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547133" w14:textId="77777777" w:rsidR="006C718D" w:rsidRDefault="006C718D">
      <w:pPr>
        <w:rPr>
          <w:rFonts w:ascii="Times New Roman" w:hAnsi="Times New Roman" w:hint="eastAsia"/>
          <w:i/>
          <w:color w:val="000000" w:themeColor="text1"/>
        </w:rPr>
      </w:pPr>
      <w:bookmarkStart w:id="0" w:name="OLE_LINK5"/>
      <w:bookmarkStart w:id="1" w:name="OLE_LINK63"/>
      <w:bookmarkStart w:id="2" w:name="OLE_LINK64"/>
      <w:r w:rsidRPr="000D3E31">
        <w:rPr>
          <w:rFonts w:ascii="Times New Roman" w:hAnsi="Times New Roman"/>
          <w:color w:val="000000" w:themeColor="text1"/>
          <w:sz w:val="44"/>
          <w:szCs w:val="44"/>
        </w:rPr>
        <w:t xml:space="preserve">Star </w:t>
      </w:r>
      <w:proofErr w:type="gramStart"/>
      <w:r w:rsidRPr="000D3E31">
        <w:rPr>
          <w:rFonts w:ascii="Times New Roman" w:hAnsi="Times New Roman"/>
          <w:color w:val="000000" w:themeColor="text1"/>
          <w:sz w:val="44"/>
          <w:szCs w:val="44"/>
        </w:rPr>
        <w:t>poly(</w:t>
      </w:r>
      <w:proofErr w:type="gramEnd"/>
      <w:r w:rsidRPr="000D3E31">
        <w:rPr>
          <w:rFonts w:ascii="Times New Roman" w:hAnsi="Times New Roman"/>
          <w:color w:val="000000" w:themeColor="text1"/>
          <w:sz w:val="44"/>
          <w:szCs w:val="44"/>
        </w:rPr>
        <w:t>β-amino esters)</w:t>
      </w:r>
      <w:bookmarkEnd w:id="1"/>
      <w:bookmarkEnd w:id="2"/>
      <w:r w:rsidRPr="000D3E31">
        <w:rPr>
          <w:rFonts w:ascii="Times New Roman" w:hAnsi="Times New Roman"/>
          <w:color w:val="000000" w:themeColor="text1"/>
          <w:sz w:val="44"/>
          <w:szCs w:val="44"/>
        </w:rPr>
        <w:t xml:space="preserve"> from the combination of linear poly(β-amino esters) and </w:t>
      </w:r>
      <w:proofErr w:type="spellStart"/>
      <w:r w:rsidRPr="000D3E31">
        <w:rPr>
          <w:rFonts w:ascii="Times New Roman" w:hAnsi="Times New Roman"/>
          <w:color w:val="000000" w:themeColor="text1"/>
          <w:sz w:val="44"/>
          <w:szCs w:val="44"/>
        </w:rPr>
        <w:t>polyethyleneimine</w:t>
      </w:r>
      <w:proofErr w:type="spellEnd"/>
    </w:p>
    <w:p w14:paraId="64876CCB" w14:textId="77777777" w:rsidR="006C718D" w:rsidRPr="006C718D" w:rsidRDefault="006C718D">
      <w:pPr>
        <w:rPr>
          <w:rFonts w:ascii="Times New Roman" w:hAnsi="Times New Roman" w:cs="Times New Roman"/>
          <w:color w:val="000000" w:themeColor="text1"/>
          <w:vertAlign w:val="superscript"/>
        </w:rPr>
      </w:pPr>
      <w:r w:rsidRPr="006C718D">
        <w:rPr>
          <w:rFonts w:ascii="Times New Roman" w:hAnsi="Times New Roman" w:cs="Times New Roman"/>
          <w:color w:val="000000" w:themeColor="text1"/>
        </w:rPr>
        <w:t xml:space="preserve">Xiaobei </w:t>
      </w:r>
      <w:proofErr w:type="gramStart"/>
      <w:r w:rsidRPr="006C718D">
        <w:rPr>
          <w:rFonts w:ascii="Times New Roman" w:hAnsi="Times New Roman" w:cs="Times New Roman"/>
          <w:color w:val="000000" w:themeColor="text1"/>
        </w:rPr>
        <w:t>Huang,</w:t>
      </w:r>
      <w:r w:rsidRPr="006C718D">
        <w:rPr>
          <w:rFonts w:ascii="Times New Roman" w:hAnsi="Times New Roman" w:cs="Times New Roman"/>
          <w:color w:val="000000" w:themeColor="text1"/>
          <w:vertAlign w:val="superscript"/>
        </w:rPr>
        <w:t>†</w:t>
      </w:r>
      <w:proofErr w:type="gramEnd"/>
      <w:r w:rsidRPr="006C718D">
        <w:rPr>
          <w:rFonts w:ascii="Times New Roman" w:hAnsi="Times New Roman" w:cs="Times New Roman"/>
          <w:color w:val="000000" w:themeColor="text1"/>
          <w:vertAlign w:val="superscript"/>
        </w:rPr>
        <w:t xml:space="preserve">, </w:t>
      </w:r>
      <w:bookmarkStart w:id="3" w:name="OLE_LINK107"/>
      <w:bookmarkStart w:id="4" w:name="OLE_LINK108"/>
      <w:r w:rsidRPr="006C718D">
        <w:rPr>
          <w:rFonts w:ascii="Times New Roman" w:hAnsi="Times New Roman" w:cs="Times New Roman"/>
          <w:color w:val="000000" w:themeColor="text1"/>
          <w:vertAlign w:val="superscript"/>
        </w:rPr>
        <w:t>‡</w:t>
      </w:r>
      <w:bookmarkEnd w:id="3"/>
      <w:bookmarkEnd w:id="4"/>
      <w:r w:rsidRPr="006C718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C718D">
        <w:rPr>
          <w:rFonts w:ascii="Times New Roman" w:hAnsi="Times New Roman" w:cs="Times New Roman"/>
          <w:color w:val="000000" w:themeColor="text1"/>
        </w:rPr>
        <w:t>Dezhong</w:t>
      </w:r>
      <w:proofErr w:type="spellEnd"/>
      <w:r w:rsidRPr="006C718D">
        <w:rPr>
          <w:rFonts w:ascii="Times New Roman" w:hAnsi="Times New Roman" w:cs="Times New Roman"/>
          <w:color w:val="000000" w:themeColor="text1"/>
        </w:rPr>
        <w:t xml:space="preserve"> Zhou,</w:t>
      </w:r>
      <w:r w:rsidRPr="006C718D">
        <w:rPr>
          <w:rFonts w:ascii="Times New Roman" w:hAnsi="Times New Roman" w:cs="Times New Roman"/>
          <w:color w:val="000000" w:themeColor="text1"/>
          <w:vertAlign w:val="superscript"/>
        </w:rPr>
        <w:t>‡,*</w:t>
      </w:r>
      <w:r w:rsidRPr="006C718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C718D">
        <w:rPr>
          <w:rFonts w:ascii="Times New Roman" w:hAnsi="Times New Roman" w:cs="Times New Roman"/>
          <w:color w:val="000000" w:themeColor="text1"/>
        </w:rPr>
        <w:t>Guangfu</w:t>
      </w:r>
      <w:proofErr w:type="spellEnd"/>
      <w:r w:rsidRPr="006C718D">
        <w:rPr>
          <w:rFonts w:ascii="Times New Roman" w:hAnsi="Times New Roman" w:cs="Times New Roman"/>
          <w:color w:val="000000" w:themeColor="text1"/>
        </w:rPr>
        <w:t xml:space="preserve"> Yin,</w:t>
      </w:r>
      <w:r w:rsidRPr="006C718D">
        <w:rPr>
          <w:rFonts w:ascii="Times New Roman" w:hAnsi="Times New Roman" w:cs="Times New Roman"/>
          <w:color w:val="000000" w:themeColor="text1"/>
          <w:vertAlign w:val="superscript"/>
        </w:rPr>
        <w:t>†,*</w:t>
      </w:r>
      <w:r w:rsidRPr="006C718D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C718D">
        <w:rPr>
          <w:rFonts w:ascii="Times New Roman" w:hAnsi="Times New Roman" w:cs="Times New Roman"/>
          <w:color w:val="000000" w:themeColor="text1"/>
        </w:rPr>
        <w:t>Wenxin</w:t>
      </w:r>
      <w:proofErr w:type="spellEnd"/>
      <w:r w:rsidRPr="006C718D">
        <w:rPr>
          <w:rFonts w:ascii="Times New Roman" w:hAnsi="Times New Roman" w:cs="Times New Roman"/>
          <w:color w:val="000000" w:themeColor="text1"/>
        </w:rPr>
        <w:t xml:space="preserve"> Wang</w:t>
      </w:r>
      <w:r w:rsidRPr="006C718D">
        <w:rPr>
          <w:rFonts w:ascii="Times New Roman" w:hAnsi="Times New Roman" w:cs="Times New Roman"/>
          <w:color w:val="000000" w:themeColor="text1"/>
          <w:vertAlign w:val="superscript"/>
        </w:rPr>
        <w:t>‡,*</w:t>
      </w:r>
    </w:p>
    <w:p w14:paraId="3A659B96" w14:textId="77777777" w:rsidR="006C718D" w:rsidRPr="000D3E31" w:rsidRDefault="006C718D" w:rsidP="006C718D">
      <w:pPr>
        <w:pStyle w:val="BCAuthorAddress"/>
        <w:spacing w:line="360" w:lineRule="auto"/>
        <w:jc w:val="both"/>
        <w:rPr>
          <w:color w:val="000000" w:themeColor="text1"/>
        </w:rPr>
      </w:pPr>
      <w:r w:rsidRPr="000D3E31">
        <w:rPr>
          <w:rFonts w:ascii="Times New Roman" w:hAnsi="Times New Roman"/>
          <w:color w:val="000000" w:themeColor="text1"/>
          <w:vertAlign w:val="superscript"/>
        </w:rPr>
        <w:t>†</w:t>
      </w:r>
      <w:r w:rsidRPr="000D3E31">
        <w:rPr>
          <w:color w:val="000000" w:themeColor="text1"/>
        </w:rPr>
        <w:t xml:space="preserve">School of Materials Science and Engineering, Sichuan University, Chengdu 610064, China </w:t>
      </w:r>
    </w:p>
    <w:p w14:paraId="670E9C49" w14:textId="77777777" w:rsidR="006C718D" w:rsidRPr="000D3E31" w:rsidRDefault="006C718D" w:rsidP="006C718D">
      <w:pPr>
        <w:pStyle w:val="BCAuthorAddress"/>
        <w:spacing w:line="360" w:lineRule="auto"/>
        <w:jc w:val="both"/>
        <w:rPr>
          <w:color w:val="000000" w:themeColor="text1"/>
          <w:lang w:eastAsia="zh-CN"/>
        </w:rPr>
      </w:pPr>
      <w:r w:rsidRPr="000D3E31">
        <w:rPr>
          <w:rFonts w:ascii="Times New Roman" w:hAnsi="Times New Roman"/>
          <w:color w:val="000000" w:themeColor="text1"/>
          <w:vertAlign w:val="superscript"/>
        </w:rPr>
        <w:t>‡</w:t>
      </w:r>
      <w:r w:rsidRPr="000D3E31">
        <w:rPr>
          <w:color w:val="000000" w:themeColor="text1"/>
        </w:rPr>
        <w:t xml:space="preserve">Charles Institute of Dermatology, School of Medicine and Medical Science, University College Dublin, Belfield, Dublin 4, Ireland </w:t>
      </w:r>
    </w:p>
    <w:p w14:paraId="368E91B5" w14:textId="77777777" w:rsidR="006C718D" w:rsidRDefault="006C718D">
      <w:pPr>
        <w:rPr>
          <w:rFonts w:ascii="Times New Roman" w:hAnsi="Times New Roman" w:hint="eastAsia"/>
          <w:i/>
          <w:color w:val="000000" w:themeColor="text1"/>
        </w:rPr>
      </w:pPr>
    </w:p>
    <w:p w14:paraId="1678A9E5" w14:textId="77777777" w:rsidR="002E29E8" w:rsidRDefault="006C718D">
      <w:r w:rsidRPr="000D3E31">
        <w:rPr>
          <w:rFonts w:ascii="Times New Roman" w:hAnsi="Times New Roman"/>
          <w:i/>
          <w:color w:val="000000" w:themeColor="text1"/>
        </w:rPr>
        <w:t>With a three dimensi</w:t>
      </w:r>
      <w:bookmarkStart w:id="5" w:name="_GoBack"/>
      <w:bookmarkEnd w:id="5"/>
      <w:r w:rsidRPr="000D3E31">
        <w:rPr>
          <w:rFonts w:ascii="Times New Roman" w:hAnsi="Times New Roman"/>
          <w:i/>
          <w:color w:val="000000" w:themeColor="text1"/>
        </w:rPr>
        <w:t xml:space="preserve">onal (3D) structure consisting of a central core and multiple radiating linear “arms”, star polymers represent a broad type of branched macromolecular architectures. Due to the spatially defined core-shell-periphery architecture, star polymers have demonstrated their superiority in a variety of biomedical applications such as drug/gene delivery, molecular imaging, antibacterial etc. In this paper, we report that a new type of </w:t>
      </w:r>
      <w:bookmarkStart w:id="6" w:name="OLE_LINK258"/>
      <w:bookmarkStart w:id="7" w:name="OLE_LINK259"/>
      <w:r w:rsidRPr="000D3E31">
        <w:rPr>
          <w:rFonts w:ascii="Times New Roman" w:hAnsi="Times New Roman"/>
          <w:i/>
          <w:color w:val="000000" w:themeColor="text1"/>
        </w:rPr>
        <w:t xml:space="preserve">star-shape </w:t>
      </w:r>
      <w:bookmarkEnd w:id="6"/>
      <w:bookmarkEnd w:id="7"/>
      <w:proofErr w:type="gramStart"/>
      <w:r w:rsidRPr="000D3E31">
        <w:rPr>
          <w:rFonts w:ascii="Times New Roman" w:hAnsi="Times New Roman"/>
          <w:i/>
          <w:color w:val="000000" w:themeColor="text1"/>
        </w:rPr>
        <w:t>poly(</w:t>
      </w:r>
      <w:proofErr w:type="gramEnd"/>
      <w:r w:rsidRPr="000D3E31">
        <w:rPr>
          <w:rFonts w:ascii="Times New Roman" w:hAnsi="Times New Roman"/>
          <w:i/>
          <w:color w:val="000000" w:themeColor="text1"/>
        </w:rPr>
        <w:t>β-amino esters) synthesized successfully with low molecular weight PEI as core and linear PAE (LPAE) as arms. This new star-PAE exhibits low cytotoxicity and high gene transfection efficacy. On primary rat adipose derived mesenchymal stem cells (</w:t>
      </w:r>
      <w:proofErr w:type="spellStart"/>
      <w:r w:rsidRPr="000D3E31">
        <w:rPr>
          <w:rFonts w:ascii="Times New Roman" w:hAnsi="Times New Roman"/>
          <w:i/>
          <w:color w:val="000000" w:themeColor="text1"/>
        </w:rPr>
        <w:t>rADSC</w:t>
      </w:r>
      <w:proofErr w:type="spellEnd"/>
      <w:r w:rsidRPr="000D3E31">
        <w:rPr>
          <w:rFonts w:ascii="Times New Roman" w:hAnsi="Times New Roman"/>
          <w:i/>
          <w:color w:val="000000" w:themeColor="text1"/>
        </w:rPr>
        <w:t xml:space="preserve">), up to a 1456-fold and 5908-fold higher gene transfection efficiency was achieved by </w:t>
      </w:r>
      <w:bookmarkStart w:id="8" w:name="OLE_LINK65"/>
      <w:bookmarkStart w:id="9" w:name="OLE_LINK66"/>
      <w:r w:rsidRPr="000D3E31">
        <w:rPr>
          <w:rFonts w:ascii="Times New Roman" w:hAnsi="Times New Roman"/>
          <w:i/>
          <w:color w:val="000000" w:themeColor="text1"/>
        </w:rPr>
        <w:t>star-PAE</w:t>
      </w:r>
      <w:bookmarkEnd w:id="8"/>
      <w:bookmarkEnd w:id="9"/>
      <w:r w:rsidRPr="000D3E31">
        <w:rPr>
          <w:rFonts w:ascii="Times New Roman" w:hAnsi="Times New Roman"/>
          <w:i/>
          <w:color w:val="000000" w:themeColor="text1"/>
        </w:rPr>
        <w:t xml:space="preserve"> in comparison with the individual PEI and LPAE, respectively. The results suggest that star-PAE is a promising </w:t>
      </w:r>
      <w:proofErr w:type="spellStart"/>
      <w:r w:rsidRPr="000D3E31">
        <w:rPr>
          <w:rFonts w:ascii="Times New Roman" w:hAnsi="Times New Roman"/>
          <w:i/>
          <w:color w:val="000000" w:themeColor="text1"/>
        </w:rPr>
        <w:t>nonviral</w:t>
      </w:r>
      <w:proofErr w:type="spellEnd"/>
      <w:r w:rsidRPr="000D3E31">
        <w:rPr>
          <w:rFonts w:ascii="Times New Roman" w:hAnsi="Times New Roman"/>
          <w:i/>
          <w:color w:val="000000" w:themeColor="text1"/>
        </w:rPr>
        <w:t xml:space="preserve"> gene delivery vect</w:t>
      </w:r>
      <w:bookmarkEnd w:id="0"/>
      <w:r w:rsidRPr="000D3E31">
        <w:rPr>
          <w:rFonts w:ascii="Times New Roman" w:hAnsi="Times New Roman"/>
          <w:i/>
          <w:color w:val="000000" w:themeColor="text1"/>
        </w:rPr>
        <w:t>or.</w:t>
      </w:r>
    </w:p>
    <w:sectPr w:rsidR="002E29E8" w:rsidSect="003977A5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18D"/>
    <w:rsid w:val="003977A5"/>
    <w:rsid w:val="006C718D"/>
    <w:rsid w:val="00AD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9E9D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CAuthorAddress">
    <w:name w:val="BC_Author_Address"/>
    <w:basedOn w:val="a"/>
    <w:next w:val="a"/>
    <w:rsid w:val="006C718D"/>
    <w:pPr>
      <w:widowControl/>
      <w:spacing w:after="240" w:line="480" w:lineRule="auto"/>
      <w:jc w:val="center"/>
    </w:pPr>
    <w:rPr>
      <w:rFonts w:ascii="Times" w:hAnsi="Times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200</Words>
  <Characters>1143</Characters>
  <Application>Microsoft Macintosh Word</Application>
  <DocSecurity>0</DocSecurity>
  <Lines>9</Lines>
  <Paragraphs>2</Paragraphs>
  <ScaleCrop>false</ScaleCrop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Xiaobei Huang</dc:creator>
  <cp:keywords/>
  <dc:description/>
  <cp:lastModifiedBy>Xiaobei Huang</cp:lastModifiedBy>
  <cp:revision>1</cp:revision>
  <dcterms:created xsi:type="dcterms:W3CDTF">2017-06-28T08:22:00Z</dcterms:created>
  <dcterms:modified xsi:type="dcterms:W3CDTF">2017-06-28T08:33:00Z</dcterms:modified>
</cp:coreProperties>
</file>