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Pr="001F25F4" w:rsidRDefault="001F25F4" w:rsidP="00494130">
      <w:pPr>
        <w:pStyle w:val="1"/>
        <w:spacing w:before="170"/>
        <w:ind w:left="0"/>
        <w:rPr>
          <w:rFonts w:eastAsiaTheme="minorEastAsia"/>
          <w:lang w:eastAsia="zh-CN"/>
        </w:rPr>
      </w:pPr>
      <w:bookmarkStart w:id="0" w:name="_GoBack"/>
      <w:bookmarkEnd w:id="0"/>
      <w:r>
        <w:rPr>
          <w:rFonts w:eastAsiaTheme="minorEastAsia" w:hint="eastAsia"/>
          <w:color w:val="337AB7"/>
          <w:lang w:eastAsia="zh-CN"/>
        </w:rPr>
        <w:t>Direct observation of full flux closure domains in strained ferroelectric thin films</w:t>
      </w:r>
    </w:p>
    <w:p w:rsidR="001F25F4" w:rsidRDefault="001F25F4" w:rsidP="005973B9">
      <w:pPr>
        <w:pStyle w:val="a3"/>
        <w:spacing w:before="73" w:line="198" w:lineRule="exact"/>
        <w:ind w:left="100" w:right="5987"/>
        <w:rPr>
          <w:rFonts w:ascii="Arial" w:eastAsiaTheme="minorEastAsia"/>
          <w:lang w:eastAsia="zh-CN"/>
        </w:rPr>
      </w:pPr>
      <w:r>
        <w:rPr>
          <w:rFonts w:ascii="Arial" w:eastAsiaTheme="minorEastAsia" w:hint="eastAsia"/>
          <w:lang w:eastAsia="zh-CN"/>
        </w:rPr>
        <w:t>Y. L. Zhu, Prof. Dr.,</w:t>
      </w:r>
    </w:p>
    <w:p w:rsidR="005973B9" w:rsidRDefault="001F25F4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 w:eastAsiaTheme="minorEastAsia" w:hint="eastAsia"/>
          <w:lang w:eastAsia="zh-CN"/>
        </w:rPr>
        <w:t>Shenyang National Lab for Materials Science, Institute of Metal Research, Chinese Academy of Sciences, Shenyang, China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1F25F4" w:rsidRPr="001F25F4" w:rsidRDefault="00F47DAD" w:rsidP="001F25F4">
      <w:pPr>
        <w:spacing w:line="360" w:lineRule="auto"/>
        <w:jc w:val="both"/>
        <w:rPr>
          <w:sz w:val="18"/>
          <w:szCs w:val="18"/>
        </w:rPr>
      </w:pPr>
      <w:r w:rsidRPr="00F47DAD">
        <w:rPr>
          <w:rFonts w:eastAsia="Minion Pro"/>
          <w:sz w:val="18"/>
          <w:szCs w:val="18"/>
        </w:rPr>
        <w:t xml:space="preserve">Atomic-scale information is </w:t>
      </w:r>
      <w:r w:rsidRPr="00F47DAD">
        <w:rPr>
          <w:rFonts w:eastAsia="Minion Pro" w:hint="eastAsia"/>
          <w:sz w:val="18"/>
          <w:szCs w:val="18"/>
        </w:rPr>
        <w:t xml:space="preserve">of </w:t>
      </w:r>
      <w:r w:rsidRPr="00F47DAD">
        <w:rPr>
          <w:rFonts w:eastAsia="Minion Pro"/>
          <w:sz w:val="18"/>
          <w:szCs w:val="18"/>
        </w:rPr>
        <w:t>cr</w:t>
      </w:r>
      <w:r w:rsidRPr="00F47DAD">
        <w:rPr>
          <w:rFonts w:eastAsia="Minion Pro" w:hint="eastAsia"/>
          <w:sz w:val="18"/>
          <w:szCs w:val="18"/>
        </w:rPr>
        <w:t>itical</w:t>
      </w:r>
      <w:r w:rsidRPr="00F47DAD">
        <w:rPr>
          <w:rFonts w:eastAsiaTheme="minorEastAsia" w:hint="eastAsia"/>
          <w:sz w:val="18"/>
          <w:szCs w:val="18"/>
        </w:rPr>
        <w:t xml:space="preserve"> </w:t>
      </w:r>
      <w:r w:rsidRPr="00F47DAD">
        <w:rPr>
          <w:rFonts w:eastAsia="Minion Pro" w:hint="eastAsia"/>
          <w:sz w:val="18"/>
          <w:szCs w:val="18"/>
        </w:rPr>
        <w:t xml:space="preserve">importance </w:t>
      </w:r>
      <w:r w:rsidRPr="00F47DAD">
        <w:rPr>
          <w:rFonts w:eastAsia="Minion Pro"/>
          <w:sz w:val="18"/>
          <w:szCs w:val="18"/>
        </w:rPr>
        <w:t>for understan</w:t>
      </w:r>
      <w:r w:rsidRPr="00F47DAD">
        <w:rPr>
          <w:rFonts w:eastAsia="Minion Pro" w:hint="eastAsia"/>
          <w:sz w:val="18"/>
          <w:szCs w:val="18"/>
        </w:rPr>
        <w:t>di</w:t>
      </w:r>
      <w:r w:rsidRPr="00F47DAD">
        <w:rPr>
          <w:rFonts w:eastAsia="Minion Pro"/>
          <w:sz w:val="18"/>
          <w:szCs w:val="18"/>
        </w:rPr>
        <w:t xml:space="preserve">ng </w:t>
      </w:r>
      <w:r w:rsidRPr="00F47DAD">
        <w:rPr>
          <w:rFonts w:eastAsia="Minion Pro" w:hint="eastAsia"/>
          <w:sz w:val="18"/>
          <w:szCs w:val="18"/>
        </w:rPr>
        <w:t>intrinsic characteristics of advanced</w:t>
      </w:r>
      <w:r w:rsidRPr="00F47DAD">
        <w:rPr>
          <w:rFonts w:eastAsiaTheme="minorEastAsia" w:hint="eastAsia"/>
          <w:sz w:val="18"/>
          <w:szCs w:val="18"/>
        </w:rPr>
        <w:t xml:space="preserve"> </w:t>
      </w:r>
      <w:r w:rsidRPr="00F47DAD">
        <w:rPr>
          <w:rFonts w:eastAsia="Minion Pro" w:hint="eastAsia"/>
          <w:sz w:val="18"/>
          <w:szCs w:val="18"/>
        </w:rPr>
        <w:t xml:space="preserve">functional </w:t>
      </w:r>
      <w:r w:rsidRPr="00F47DAD">
        <w:rPr>
          <w:rFonts w:eastAsia="Minion Pro"/>
          <w:sz w:val="18"/>
          <w:szCs w:val="18"/>
        </w:rPr>
        <w:t xml:space="preserve">materials </w:t>
      </w:r>
      <w:r w:rsidRPr="00F47DAD">
        <w:rPr>
          <w:rFonts w:eastAsia="Minion Pro" w:hint="eastAsia"/>
          <w:sz w:val="18"/>
          <w:szCs w:val="18"/>
        </w:rPr>
        <w:t>such as</w:t>
      </w:r>
      <w:r w:rsidRPr="00F47DAD">
        <w:rPr>
          <w:rFonts w:eastAsia="Minion Pro"/>
          <w:sz w:val="18"/>
          <w:szCs w:val="18"/>
        </w:rPr>
        <w:t xml:space="preserve"> ferroelectrics, magnets, superconductors </w:t>
      </w:r>
      <w:r w:rsidRPr="00F47DAD">
        <w:rPr>
          <w:rFonts w:eastAsia="Minion Pro" w:hint="eastAsia"/>
          <w:sz w:val="18"/>
          <w:szCs w:val="18"/>
        </w:rPr>
        <w:t>and</w:t>
      </w:r>
      <w:r w:rsidRPr="00F47DAD">
        <w:rPr>
          <w:rFonts w:eastAsia="Minion Pro"/>
          <w:sz w:val="18"/>
          <w:szCs w:val="18"/>
        </w:rPr>
        <w:t xml:space="preserve"> catalysts. F</w:t>
      </w:r>
      <w:r w:rsidRPr="00F47DAD">
        <w:rPr>
          <w:rFonts w:eastAsia="Minion Pro" w:hint="eastAsia"/>
          <w:sz w:val="18"/>
          <w:szCs w:val="18"/>
        </w:rPr>
        <w:t>or example, i</w:t>
      </w:r>
      <w:r w:rsidRPr="00F47DAD">
        <w:rPr>
          <w:rFonts w:eastAsia="Minion Pro"/>
          <w:sz w:val="18"/>
          <w:szCs w:val="18"/>
        </w:rPr>
        <w:t>t is often the small deviations from symmetry in atom positions and the resultant strains that allow ferroelectric oxides</w:t>
      </w:r>
      <w:r w:rsidRPr="00F47DAD">
        <w:rPr>
          <w:rFonts w:eastAsia="Minion Pro" w:hint="eastAsia"/>
          <w:sz w:val="18"/>
          <w:szCs w:val="18"/>
        </w:rPr>
        <w:t>,</w:t>
      </w:r>
      <w:r w:rsidRPr="00F47DAD">
        <w:rPr>
          <w:rFonts w:eastAsia="Minion Pro"/>
          <w:sz w:val="18"/>
          <w:szCs w:val="18"/>
        </w:rPr>
        <w:t xml:space="preserve"> used in computer memory chips</w:t>
      </w:r>
      <w:r w:rsidRPr="00F47DAD">
        <w:rPr>
          <w:rFonts w:eastAsia="Minion Pro" w:hint="eastAsia"/>
          <w:sz w:val="18"/>
          <w:szCs w:val="18"/>
        </w:rPr>
        <w:t>,</w:t>
      </w:r>
      <w:r w:rsidRPr="00F47DAD">
        <w:rPr>
          <w:rFonts w:eastAsia="Minion Pro"/>
          <w:sz w:val="18"/>
          <w:szCs w:val="18"/>
        </w:rPr>
        <w:t xml:space="preserve"> to store charge</w:t>
      </w:r>
      <w:r w:rsidRPr="00F47DAD">
        <w:rPr>
          <w:rFonts w:eastAsia="Minion Pro" w:hint="eastAsia"/>
          <w:sz w:val="18"/>
          <w:szCs w:val="18"/>
        </w:rPr>
        <w:t>/</w:t>
      </w:r>
      <w:r w:rsidRPr="00F47DAD">
        <w:rPr>
          <w:rFonts w:eastAsia="Minion Pro"/>
          <w:sz w:val="18"/>
          <w:szCs w:val="18"/>
        </w:rPr>
        <w:t>information</w:t>
      </w:r>
      <w:r w:rsidRPr="00F47DAD">
        <w:rPr>
          <w:rFonts w:eastAsia="Minion Pro" w:hint="eastAsia"/>
          <w:sz w:val="18"/>
          <w:szCs w:val="18"/>
        </w:rPr>
        <w:t xml:space="preserve"> or to resonate with magnets as composite multiferroics</w:t>
      </w:r>
      <w:r w:rsidRPr="00F47DAD">
        <w:rPr>
          <w:rFonts w:eastAsia="Minion Pro"/>
          <w:sz w:val="18"/>
          <w:szCs w:val="18"/>
        </w:rPr>
        <w:t>.</w:t>
      </w:r>
      <w:r>
        <w:rPr>
          <w:rFonts w:eastAsiaTheme="minorEastAsia" w:hint="eastAsia"/>
          <w:sz w:val="18"/>
          <w:szCs w:val="18"/>
          <w:lang w:eastAsia="zh-CN"/>
        </w:rPr>
        <w:t xml:space="preserve"> </w:t>
      </w:r>
      <w:r w:rsidRPr="00F47DAD">
        <w:rPr>
          <w:rFonts w:hint="eastAsia"/>
          <w:sz w:val="18"/>
          <w:szCs w:val="18"/>
        </w:rPr>
        <w:t>Ferroelectric crystals feature</w:t>
      </w:r>
      <w:r>
        <w:rPr>
          <w:rFonts w:eastAsiaTheme="minorEastAsia" w:hint="eastAsia"/>
          <w:sz w:val="18"/>
          <w:szCs w:val="18"/>
          <w:lang w:eastAsia="zh-CN"/>
        </w:rPr>
        <w:t xml:space="preserve"> </w:t>
      </w:r>
      <w:r w:rsidRPr="00F47DAD">
        <w:rPr>
          <w:sz w:val="18"/>
          <w:szCs w:val="18"/>
        </w:rPr>
        <w:t>asymmetric</w:t>
      </w:r>
      <w:r w:rsidRPr="00F47DAD">
        <w:rPr>
          <w:rFonts w:hint="eastAsia"/>
          <w:sz w:val="18"/>
          <w:szCs w:val="18"/>
        </w:rPr>
        <w:t xml:space="preserve"> or polar structures </w:t>
      </w:r>
      <w:r w:rsidRPr="00F47DAD">
        <w:rPr>
          <w:sz w:val="18"/>
          <w:szCs w:val="18"/>
        </w:rPr>
        <w:t>that</w:t>
      </w:r>
      <w:r>
        <w:rPr>
          <w:rFonts w:eastAsiaTheme="minorEastAsia" w:hint="eastAsia"/>
          <w:sz w:val="18"/>
          <w:szCs w:val="18"/>
          <w:lang w:eastAsia="zh-CN"/>
        </w:rPr>
        <w:t xml:space="preserve"> </w:t>
      </w:r>
      <w:r w:rsidRPr="00F47DAD">
        <w:rPr>
          <w:rFonts w:hint="eastAsia"/>
          <w:sz w:val="18"/>
          <w:szCs w:val="18"/>
        </w:rPr>
        <w:t>are switchable under an external field, holding promise</w:t>
      </w:r>
      <w:r w:rsidRPr="00F47DAD">
        <w:rPr>
          <w:sz w:val="18"/>
          <w:szCs w:val="18"/>
        </w:rPr>
        <w:t xml:space="preserve"> for random access memories, thin-film capacitors and </w:t>
      </w:r>
      <w:r w:rsidRPr="00F47DAD">
        <w:rPr>
          <w:bCs/>
          <w:sz w:val="18"/>
          <w:szCs w:val="18"/>
        </w:rPr>
        <w:t>actuators</w:t>
      </w:r>
      <w:r>
        <w:rPr>
          <w:rFonts w:eastAsiaTheme="minorEastAsia" w:hint="eastAsia"/>
          <w:bCs/>
          <w:sz w:val="18"/>
          <w:szCs w:val="18"/>
          <w:lang w:eastAsia="zh-CN"/>
        </w:rPr>
        <w:t xml:space="preserve">. </w:t>
      </w:r>
      <w:r w:rsidR="001F25F4" w:rsidRPr="001F25F4">
        <w:rPr>
          <w:sz w:val="18"/>
          <w:szCs w:val="18"/>
        </w:rPr>
        <w:t>Nanoscale ferroelectrics</w:t>
      </w:r>
      <w:r>
        <w:rPr>
          <w:rFonts w:eastAsiaTheme="minorEastAsia" w:hint="eastAsia"/>
          <w:sz w:val="18"/>
          <w:szCs w:val="18"/>
          <w:lang w:eastAsia="zh-CN"/>
        </w:rPr>
        <w:t xml:space="preserve"> </w:t>
      </w:r>
      <w:r w:rsidR="001F25F4" w:rsidRPr="001F25F4">
        <w:rPr>
          <w:sz w:val="18"/>
          <w:szCs w:val="18"/>
        </w:rPr>
        <w:t xml:space="preserve">are expected to exhibit various exotic domain configurations, </w:t>
      </w:r>
      <w:r w:rsidR="001F25F4" w:rsidRPr="001F25F4">
        <w:rPr>
          <w:sz w:val="18"/>
          <w:szCs w:val="18"/>
          <w:lang w:val="en-GB"/>
        </w:rPr>
        <w:t>such as the</w:t>
      </w:r>
      <w:r w:rsidR="001F25F4">
        <w:rPr>
          <w:rFonts w:eastAsiaTheme="minorEastAsia" w:hint="eastAsia"/>
          <w:sz w:val="18"/>
          <w:szCs w:val="18"/>
          <w:lang w:val="en-GB" w:eastAsia="zh-CN"/>
        </w:rPr>
        <w:t xml:space="preserve"> </w:t>
      </w:r>
      <w:r w:rsidR="001F25F4" w:rsidRPr="001F25F4">
        <w:rPr>
          <w:sz w:val="18"/>
          <w:szCs w:val="18"/>
          <w:lang w:val="en-GB"/>
        </w:rPr>
        <w:t xml:space="preserve">full flux-closure pattern </w:t>
      </w:r>
      <w:r w:rsidR="001F25F4" w:rsidRPr="001F25F4">
        <w:rPr>
          <w:sz w:val="18"/>
          <w:szCs w:val="18"/>
        </w:rPr>
        <w:t>well</w:t>
      </w:r>
      <w:r w:rsidR="001F25F4" w:rsidRPr="001F25F4">
        <w:rPr>
          <w:rFonts w:hint="eastAsia"/>
          <w:sz w:val="18"/>
          <w:szCs w:val="18"/>
        </w:rPr>
        <w:t>-</w:t>
      </w:r>
      <w:r w:rsidR="001F25F4" w:rsidRPr="001F25F4">
        <w:rPr>
          <w:sz w:val="18"/>
          <w:szCs w:val="18"/>
        </w:rPr>
        <w:t>known in ferromagnetic materials. Here we observe</w:t>
      </w:r>
      <w:r w:rsidR="001F25F4">
        <w:rPr>
          <w:rFonts w:eastAsiaTheme="minorEastAsia" w:hint="eastAsia"/>
          <w:sz w:val="18"/>
          <w:szCs w:val="18"/>
          <w:lang w:eastAsia="zh-CN"/>
        </w:rPr>
        <w:t xml:space="preserve"> </w:t>
      </w:r>
      <w:r w:rsidR="001F25F4" w:rsidRPr="001F25F4">
        <w:rPr>
          <w:rFonts w:hint="eastAsia"/>
          <w:sz w:val="18"/>
          <w:szCs w:val="18"/>
        </w:rPr>
        <w:t xml:space="preserve">not only the </w:t>
      </w:r>
      <w:r w:rsidR="001F25F4" w:rsidRPr="001F25F4">
        <w:rPr>
          <w:sz w:val="18"/>
          <w:szCs w:val="18"/>
        </w:rPr>
        <w:t>atomic morphology</w:t>
      </w:r>
      <w:r w:rsidR="001F25F4" w:rsidRPr="001F25F4">
        <w:rPr>
          <w:rFonts w:hint="eastAsia"/>
          <w:sz w:val="18"/>
          <w:szCs w:val="18"/>
        </w:rPr>
        <w:t xml:space="preserve"> of </w:t>
      </w:r>
      <w:r w:rsidR="001F25F4" w:rsidRPr="001F25F4">
        <w:rPr>
          <w:sz w:val="18"/>
          <w:szCs w:val="18"/>
        </w:rPr>
        <w:t>the flux</w:t>
      </w:r>
      <w:r w:rsidR="001F25F4" w:rsidRPr="001F25F4">
        <w:rPr>
          <w:rFonts w:hint="eastAsia"/>
          <w:sz w:val="18"/>
          <w:szCs w:val="18"/>
        </w:rPr>
        <w:t>-</w:t>
      </w:r>
      <w:r w:rsidR="001F25F4" w:rsidRPr="001F25F4">
        <w:rPr>
          <w:sz w:val="18"/>
          <w:szCs w:val="18"/>
        </w:rPr>
        <w:t>closure</w:t>
      </w:r>
      <w:r w:rsidR="001F25F4">
        <w:rPr>
          <w:rFonts w:eastAsiaTheme="minorEastAsia" w:hint="eastAsia"/>
          <w:sz w:val="18"/>
          <w:szCs w:val="18"/>
          <w:lang w:eastAsia="zh-CN"/>
        </w:rPr>
        <w:t xml:space="preserve"> </w:t>
      </w:r>
      <w:r w:rsidR="001F25F4" w:rsidRPr="001F25F4">
        <w:rPr>
          <w:sz w:val="18"/>
          <w:szCs w:val="18"/>
        </w:rPr>
        <w:t>quadrant</w:t>
      </w:r>
      <w:r w:rsidR="001F25F4" w:rsidRPr="001F25F4">
        <w:rPr>
          <w:rFonts w:hint="eastAsia"/>
          <w:sz w:val="18"/>
          <w:szCs w:val="18"/>
        </w:rPr>
        <w:t xml:space="preserve"> but also a periodic array of flux-closures in ferroelectric PbTiO</w:t>
      </w:r>
      <w:r w:rsidR="001F25F4" w:rsidRPr="001F25F4">
        <w:rPr>
          <w:rFonts w:hint="eastAsia"/>
          <w:sz w:val="18"/>
          <w:szCs w:val="18"/>
          <w:vertAlign w:val="subscript"/>
        </w:rPr>
        <w:t>3</w:t>
      </w:r>
      <w:r w:rsidR="001F25F4" w:rsidRPr="001F25F4">
        <w:rPr>
          <w:rFonts w:hint="eastAsia"/>
          <w:sz w:val="18"/>
          <w:szCs w:val="18"/>
        </w:rPr>
        <w:t xml:space="preserve"> films</w:t>
      </w:r>
      <w:r w:rsidR="001F25F4" w:rsidRPr="001F25F4">
        <w:rPr>
          <w:sz w:val="18"/>
          <w:szCs w:val="18"/>
        </w:rPr>
        <w:t>, mediated by tensile strain</w:t>
      </w:r>
      <w:r w:rsidR="001F25F4" w:rsidRPr="001F25F4">
        <w:rPr>
          <w:rFonts w:hint="eastAsia"/>
          <w:sz w:val="18"/>
          <w:szCs w:val="18"/>
        </w:rPr>
        <w:t xml:space="preserve"> on </w:t>
      </w:r>
      <w:r w:rsidR="001F25F4" w:rsidRPr="001F25F4">
        <w:rPr>
          <w:sz w:val="18"/>
          <w:szCs w:val="18"/>
        </w:rPr>
        <w:t xml:space="preserve">a </w:t>
      </w:r>
      <w:r w:rsidR="001F25F4" w:rsidRPr="001F25F4">
        <w:rPr>
          <w:rFonts w:hint="eastAsia"/>
          <w:sz w:val="18"/>
          <w:szCs w:val="18"/>
        </w:rPr>
        <w:t>GdScO</w:t>
      </w:r>
      <w:r w:rsidR="001F25F4" w:rsidRPr="001F25F4">
        <w:rPr>
          <w:rFonts w:hint="eastAsia"/>
          <w:sz w:val="18"/>
          <w:szCs w:val="18"/>
          <w:vertAlign w:val="subscript"/>
        </w:rPr>
        <w:t xml:space="preserve">3 </w:t>
      </w:r>
      <w:r w:rsidR="001F25F4" w:rsidRPr="001F25F4">
        <w:rPr>
          <w:rFonts w:hint="eastAsia"/>
          <w:sz w:val="18"/>
          <w:szCs w:val="18"/>
        </w:rPr>
        <w:t>substrate</w:t>
      </w:r>
      <w:r w:rsidR="001F25F4" w:rsidRPr="001F25F4">
        <w:rPr>
          <w:sz w:val="18"/>
          <w:szCs w:val="18"/>
        </w:rPr>
        <w:t>. Using aberration-corrected scanning transmission electron micro</w:t>
      </w:r>
      <w:r w:rsidR="001F25F4" w:rsidRPr="001F25F4">
        <w:rPr>
          <w:rFonts w:hint="eastAsia"/>
          <w:sz w:val="18"/>
          <w:szCs w:val="18"/>
        </w:rPr>
        <w:t>s</w:t>
      </w:r>
      <w:r w:rsidR="001F25F4" w:rsidRPr="001F25F4">
        <w:rPr>
          <w:sz w:val="18"/>
          <w:szCs w:val="18"/>
        </w:rPr>
        <w:t>copy</w:t>
      </w:r>
      <w:r w:rsidR="001F25F4" w:rsidRPr="001F25F4">
        <w:rPr>
          <w:rFonts w:hint="eastAsia"/>
          <w:sz w:val="18"/>
          <w:szCs w:val="18"/>
        </w:rPr>
        <w:t>,</w:t>
      </w:r>
      <w:r w:rsidR="001F25F4">
        <w:rPr>
          <w:rFonts w:eastAsiaTheme="minorEastAsia" w:hint="eastAsia"/>
          <w:sz w:val="18"/>
          <w:szCs w:val="18"/>
          <w:lang w:eastAsia="zh-CN"/>
        </w:rPr>
        <w:t xml:space="preserve"> </w:t>
      </w:r>
      <w:r w:rsidR="001F25F4" w:rsidRPr="001F25F4">
        <w:rPr>
          <w:rFonts w:hint="eastAsia"/>
          <w:sz w:val="18"/>
          <w:szCs w:val="18"/>
        </w:rPr>
        <w:t>we directly visualize an alternat</w:t>
      </w:r>
      <w:r w:rsidR="001F25F4" w:rsidRPr="001F25F4">
        <w:rPr>
          <w:sz w:val="18"/>
          <w:szCs w:val="18"/>
        </w:rPr>
        <w:t>ing</w:t>
      </w:r>
      <w:r w:rsidR="001F25F4" w:rsidRPr="001F25F4">
        <w:rPr>
          <w:rFonts w:hint="eastAsia"/>
          <w:sz w:val="18"/>
          <w:szCs w:val="18"/>
        </w:rPr>
        <w:t xml:space="preserve"> array of </w:t>
      </w:r>
      <w:r w:rsidR="001F25F4" w:rsidRPr="001F25F4">
        <w:rPr>
          <w:bCs/>
          <w:sz w:val="18"/>
          <w:szCs w:val="18"/>
        </w:rPr>
        <w:t>clockwise</w:t>
      </w:r>
      <w:r w:rsidR="001F25F4" w:rsidRPr="001F25F4">
        <w:rPr>
          <w:rFonts w:hint="eastAsia"/>
          <w:bCs/>
          <w:sz w:val="18"/>
          <w:szCs w:val="18"/>
        </w:rPr>
        <w:t xml:space="preserve"> and </w:t>
      </w:r>
      <w:r w:rsidR="001F25F4" w:rsidRPr="001F25F4">
        <w:rPr>
          <w:bCs/>
          <w:sz w:val="18"/>
          <w:szCs w:val="18"/>
        </w:rPr>
        <w:t xml:space="preserve">counter-clockwise </w:t>
      </w:r>
      <w:r w:rsidR="001F25F4" w:rsidRPr="001F25F4">
        <w:rPr>
          <w:sz w:val="18"/>
          <w:szCs w:val="18"/>
        </w:rPr>
        <w:t>flux-closure</w:t>
      </w:r>
      <w:r w:rsidR="001F25F4" w:rsidRPr="001F25F4">
        <w:rPr>
          <w:rFonts w:hint="eastAsia"/>
          <w:sz w:val="18"/>
          <w:szCs w:val="18"/>
        </w:rPr>
        <w:t>s</w:t>
      </w:r>
      <w:r w:rsidR="001F25F4" w:rsidRPr="001F25F4">
        <w:rPr>
          <w:sz w:val="18"/>
          <w:szCs w:val="18"/>
        </w:rPr>
        <w:t xml:space="preserve">, whose periodicity depends on the </w:t>
      </w:r>
      <w:r w:rsidR="001F25F4" w:rsidRPr="001F25F4">
        <w:rPr>
          <w:rFonts w:hint="eastAsia"/>
          <w:sz w:val="18"/>
          <w:szCs w:val="18"/>
        </w:rPr>
        <w:t>PbTiO</w:t>
      </w:r>
      <w:r w:rsidR="001F25F4" w:rsidRPr="001F25F4">
        <w:rPr>
          <w:rFonts w:hint="eastAsia"/>
          <w:sz w:val="18"/>
          <w:szCs w:val="18"/>
          <w:vertAlign w:val="subscript"/>
        </w:rPr>
        <w:t>3</w:t>
      </w:r>
      <w:r w:rsidR="001F25F4">
        <w:rPr>
          <w:rFonts w:eastAsiaTheme="minorEastAsia" w:hint="eastAsia"/>
          <w:sz w:val="18"/>
          <w:szCs w:val="18"/>
          <w:vertAlign w:val="subscript"/>
          <w:lang w:eastAsia="zh-CN"/>
        </w:rPr>
        <w:t xml:space="preserve"> </w:t>
      </w:r>
      <w:r w:rsidR="001F25F4" w:rsidRPr="001F25F4">
        <w:rPr>
          <w:rFonts w:hint="eastAsia"/>
          <w:sz w:val="18"/>
          <w:szCs w:val="18"/>
        </w:rPr>
        <w:t xml:space="preserve">film </w:t>
      </w:r>
      <w:r w:rsidR="001F25F4" w:rsidRPr="001F25F4">
        <w:rPr>
          <w:sz w:val="18"/>
          <w:szCs w:val="18"/>
        </w:rPr>
        <w:t>thickness.</w:t>
      </w:r>
      <w:r w:rsidR="001F25F4" w:rsidRPr="001F25F4">
        <w:rPr>
          <w:rFonts w:hint="eastAsia"/>
          <w:sz w:val="18"/>
          <w:szCs w:val="18"/>
        </w:rPr>
        <w:t xml:space="preserve"> In the vicinity of the core</w:t>
      </w:r>
      <w:r w:rsidR="001F25F4" w:rsidRPr="001F25F4">
        <w:rPr>
          <w:sz w:val="18"/>
          <w:szCs w:val="18"/>
        </w:rPr>
        <w:t>,</w:t>
      </w:r>
      <w:r w:rsidR="001F25F4" w:rsidRPr="001F25F4">
        <w:rPr>
          <w:rFonts w:hint="eastAsia"/>
          <w:sz w:val="18"/>
          <w:szCs w:val="18"/>
        </w:rPr>
        <w:t xml:space="preserve"> the strain is sufficient to </w:t>
      </w:r>
      <w:r w:rsidR="001F25F4" w:rsidRPr="001F25F4">
        <w:rPr>
          <w:sz w:val="18"/>
          <w:szCs w:val="18"/>
        </w:rPr>
        <w:t>rupture</w:t>
      </w:r>
      <w:r w:rsidR="001F25F4" w:rsidRPr="001F25F4">
        <w:rPr>
          <w:rFonts w:hint="eastAsia"/>
          <w:sz w:val="18"/>
          <w:szCs w:val="18"/>
        </w:rPr>
        <w:t xml:space="preserve"> the lattice</w:t>
      </w:r>
      <w:r w:rsidR="001F25F4" w:rsidRPr="001F25F4">
        <w:rPr>
          <w:sz w:val="18"/>
          <w:szCs w:val="18"/>
        </w:rPr>
        <w:t>,</w:t>
      </w:r>
      <w:r w:rsidR="001F25F4">
        <w:rPr>
          <w:rFonts w:eastAsiaTheme="minorEastAsia" w:hint="eastAsia"/>
          <w:sz w:val="18"/>
          <w:szCs w:val="18"/>
          <w:lang w:eastAsia="zh-CN"/>
        </w:rPr>
        <w:t xml:space="preserve"> </w:t>
      </w:r>
      <w:r w:rsidR="001F25F4" w:rsidRPr="001F25F4">
        <w:rPr>
          <w:sz w:val="18"/>
          <w:szCs w:val="18"/>
        </w:rPr>
        <w:t>with strain</w:t>
      </w:r>
      <w:r w:rsidR="001F25F4" w:rsidRPr="001F25F4">
        <w:rPr>
          <w:rFonts w:hint="eastAsia"/>
          <w:sz w:val="18"/>
          <w:szCs w:val="18"/>
        </w:rPr>
        <w:t xml:space="preserve"> gradients up to 10</w:t>
      </w:r>
      <w:r w:rsidR="001F25F4" w:rsidRPr="001F25F4">
        <w:rPr>
          <w:rFonts w:hint="eastAsia"/>
          <w:sz w:val="18"/>
          <w:szCs w:val="18"/>
          <w:vertAlign w:val="superscript"/>
        </w:rPr>
        <w:t>9</w:t>
      </w:r>
      <w:r w:rsidR="001F25F4" w:rsidRPr="001F25F4">
        <w:rPr>
          <w:rFonts w:hint="eastAsia"/>
          <w:sz w:val="18"/>
          <w:szCs w:val="18"/>
        </w:rPr>
        <w:t>/m</w:t>
      </w:r>
      <w:r w:rsidR="001F25F4" w:rsidRPr="001F25F4">
        <w:rPr>
          <w:sz w:val="18"/>
          <w:szCs w:val="18"/>
        </w:rPr>
        <w:t>.</w:t>
      </w:r>
      <w:r w:rsidR="001F25F4">
        <w:rPr>
          <w:rFonts w:eastAsiaTheme="minorEastAsia" w:hint="eastAsia"/>
          <w:sz w:val="18"/>
          <w:szCs w:val="18"/>
          <w:lang w:eastAsia="zh-CN"/>
        </w:rPr>
        <w:t xml:space="preserve"> </w:t>
      </w:r>
      <w:r w:rsidR="001F25F4" w:rsidRPr="001F25F4">
        <w:rPr>
          <w:sz w:val="18"/>
          <w:szCs w:val="18"/>
        </w:rPr>
        <w:t>Engineering strain at the nanoscale may</w:t>
      </w:r>
      <w:r w:rsidR="001F25F4">
        <w:rPr>
          <w:rFonts w:eastAsiaTheme="minorEastAsia" w:hint="eastAsia"/>
          <w:sz w:val="18"/>
          <w:szCs w:val="18"/>
          <w:lang w:eastAsia="zh-CN"/>
        </w:rPr>
        <w:t xml:space="preserve"> </w:t>
      </w:r>
      <w:r w:rsidR="001F25F4" w:rsidRPr="001F25F4">
        <w:rPr>
          <w:rFonts w:hint="eastAsia"/>
          <w:sz w:val="18"/>
          <w:szCs w:val="18"/>
        </w:rPr>
        <w:t xml:space="preserve">facilitate </w:t>
      </w:r>
      <w:r w:rsidR="001F25F4" w:rsidRPr="001F25F4">
        <w:rPr>
          <w:sz w:val="18"/>
          <w:szCs w:val="18"/>
        </w:rPr>
        <w:t>the development of nanoscale ferroelectric devices.</w:t>
      </w:r>
    </w:p>
    <w:p w:rsidR="00AE3E37" w:rsidRDefault="00A9710C">
      <w:pPr>
        <w:pStyle w:val="3"/>
        <w:spacing w:before="74"/>
        <w:rPr>
          <w:rFonts w:eastAsiaTheme="minorEastAsia"/>
          <w:color w:val="BF5A14"/>
          <w:lang w:eastAsia="zh-CN"/>
        </w:rPr>
      </w:pPr>
      <w:r>
        <w:rPr>
          <w:color w:val="BF5A14"/>
        </w:rPr>
        <w:t>Image</w:t>
      </w:r>
    </w:p>
    <w:p w:rsidR="00F47DAD" w:rsidRDefault="00F47DAD">
      <w:pPr>
        <w:pStyle w:val="3"/>
        <w:spacing w:before="74"/>
        <w:rPr>
          <w:rFonts w:eastAsiaTheme="minorEastAsia"/>
          <w:color w:val="BF5A14"/>
          <w:lang w:eastAsia="zh-CN"/>
        </w:rPr>
      </w:pPr>
      <w:r w:rsidRPr="00F47DAD">
        <w:rPr>
          <w:rFonts w:eastAsiaTheme="minorEastAsia"/>
          <w:noProof/>
          <w:color w:val="BF5A14"/>
          <w:lang w:eastAsia="zh-CN"/>
        </w:rPr>
        <w:lastRenderedPageBreak/>
        <w:drawing>
          <wp:inline distT="0" distB="0" distL="0" distR="0">
            <wp:extent cx="3129915" cy="3810000"/>
            <wp:effectExtent l="19050" t="0" r="0" b="0"/>
            <wp:docPr id="7" name="图片 2" descr="G:\manuscript preparation\功能小组\唐云龙\唐云龙Science\Figure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anuscript preparation\功能小组\唐云龙\唐云龙Science\Figure 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91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7DAD" w:rsidRPr="00F47DAD" w:rsidRDefault="00F47DAD" w:rsidP="00F47DAD">
      <w:pPr>
        <w:pStyle w:val="3"/>
        <w:spacing w:before="74"/>
        <w:ind w:left="0"/>
        <w:rPr>
          <w:rFonts w:eastAsiaTheme="minorEastAsia"/>
          <w:color w:val="BF5A14"/>
          <w:lang w:eastAsia="zh-CN"/>
        </w:rPr>
      </w:pPr>
    </w:p>
    <w:p w:rsidR="001F25F4" w:rsidRDefault="001F25F4" w:rsidP="00F47DAD">
      <w:pPr>
        <w:pStyle w:val="3"/>
        <w:spacing w:before="74"/>
        <w:jc w:val="both"/>
        <w:rPr>
          <w:rFonts w:eastAsiaTheme="minorEastAsia"/>
          <w:lang w:eastAsia="zh-CN"/>
        </w:rPr>
      </w:pPr>
      <w:r>
        <w:rPr>
          <w:rFonts w:eastAsiaTheme="minorEastAsia"/>
          <w:noProof/>
          <w:lang w:eastAsia="zh-CN"/>
        </w:rPr>
        <w:drawing>
          <wp:inline distT="0" distB="0" distL="0" distR="0">
            <wp:extent cx="3129915" cy="3135630"/>
            <wp:effectExtent l="19050" t="0" r="0" b="0"/>
            <wp:docPr id="4" name="图片 4" descr="G:\manuscript preparation\功能小组\唐云龙\唐云龙Science\Figure 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manuscript preparation\功能小组\唐云龙\唐云龙Science\Figure 2B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915" cy="3135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25F4" w:rsidRDefault="001F25F4" w:rsidP="005973B9">
      <w:pPr>
        <w:spacing w:line="204" w:lineRule="exact"/>
        <w:rPr>
          <w:rFonts w:ascii="Arial" w:eastAsiaTheme="minorEastAsia" w:hAnsi="Arial" w:cs="Arial" w:hint="eastAsia"/>
          <w:b/>
          <w:bCs/>
          <w:sz w:val="20"/>
          <w:szCs w:val="20"/>
          <w:lang w:eastAsia="zh-CN"/>
        </w:rPr>
      </w:pPr>
    </w:p>
    <w:p w:rsidR="00DB5452" w:rsidRPr="00F47DAD" w:rsidRDefault="00DB5452" w:rsidP="005973B9">
      <w:pPr>
        <w:spacing w:line="204" w:lineRule="exact"/>
        <w:rPr>
          <w:rFonts w:ascii="Arial" w:eastAsiaTheme="minorEastAsia"/>
          <w:b/>
          <w:color w:val="BF5A14"/>
          <w:sz w:val="20"/>
          <w:lang w:eastAsia="zh-CN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lastRenderedPageBreak/>
        <w:t>Recent Publications (minimum 5)</w:t>
      </w:r>
    </w:p>
    <w:p w:rsidR="008C578A" w:rsidRPr="008C578A" w:rsidRDefault="008C578A" w:rsidP="002121E1">
      <w:pPr>
        <w:numPr>
          <w:ilvl w:val="0"/>
          <w:numId w:val="3"/>
        </w:numPr>
        <w:jc w:val="both"/>
        <w:rPr>
          <w:rFonts w:ascii="Calibri" w:hAnsi="Calibri" w:cs="Calibri" w:hint="eastAsia"/>
          <w:sz w:val="18"/>
          <w:szCs w:val="18"/>
        </w:rPr>
      </w:pPr>
      <w:r>
        <w:rPr>
          <w:rFonts w:ascii="Calibri" w:eastAsiaTheme="minorEastAsia" w:hAnsi="Calibri" w:cs="Calibri" w:hint="eastAsia"/>
          <w:sz w:val="18"/>
          <w:szCs w:val="18"/>
          <w:lang w:eastAsia="zh-CN"/>
        </w:rPr>
        <w:t>Liu Y, Zhu Y.L.*, Tang Y.L, Wang Y.J, Jiang Y.X., Xu Y.B, Zhang B.,</w:t>
      </w:r>
      <w:r w:rsidR="00BE6A81">
        <w:rPr>
          <w:rFonts w:ascii="Calibri" w:eastAsiaTheme="minorEastAsia" w:hAnsi="Calibri" w:cs="Calibri" w:hint="eastAsia"/>
          <w:sz w:val="18"/>
          <w:szCs w:val="18"/>
          <w:lang w:eastAsia="zh-CN"/>
        </w:rPr>
        <w:t xml:space="preserve"> and</w:t>
      </w:r>
      <w:r>
        <w:rPr>
          <w:rFonts w:ascii="Calibri" w:eastAsiaTheme="minorEastAsia" w:hAnsi="Calibri" w:cs="Calibri" w:hint="eastAsia"/>
          <w:sz w:val="18"/>
          <w:szCs w:val="18"/>
          <w:lang w:eastAsia="zh-CN"/>
        </w:rPr>
        <w:t xml:space="preserve"> Ma X.L.*, (2017): Local enhancement of polarization at PbTiO</w:t>
      </w:r>
      <w:r w:rsidRPr="00DB5452">
        <w:rPr>
          <w:rFonts w:ascii="Calibri" w:eastAsiaTheme="minorEastAsia" w:hAnsi="Calibri" w:cs="Calibri" w:hint="eastAsia"/>
          <w:sz w:val="18"/>
          <w:szCs w:val="18"/>
          <w:vertAlign w:val="subscript"/>
          <w:lang w:eastAsia="zh-CN"/>
        </w:rPr>
        <w:t>3</w:t>
      </w:r>
      <w:r>
        <w:rPr>
          <w:rFonts w:ascii="Calibri" w:eastAsiaTheme="minorEastAsia" w:hAnsi="Calibri" w:cs="Calibri" w:hint="eastAsia"/>
          <w:sz w:val="18"/>
          <w:szCs w:val="18"/>
          <w:lang w:eastAsia="zh-CN"/>
        </w:rPr>
        <w:t>/BiFeO</w:t>
      </w:r>
      <w:r w:rsidRPr="00DB5452">
        <w:rPr>
          <w:rFonts w:ascii="Calibri" w:eastAsiaTheme="minorEastAsia" w:hAnsi="Calibri" w:cs="Calibri" w:hint="eastAsia"/>
          <w:sz w:val="18"/>
          <w:szCs w:val="18"/>
          <w:vertAlign w:val="subscript"/>
          <w:lang w:eastAsia="zh-CN"/>
        </w:rPr>
        <w:t>3</w:t>
      </w:r>
      <w:r>
        <w:rPr>
          <w:rFonts w:ascii="Calibri" w:eastAsiaTheme="minorEastAsia" w:hAnsi="Calibri" w:cs="Calibri" w:hint="eastAsia"/>
          <w:sz w:val="18"/>
          <w:szCs w:val="18"/>
          <w:lang w:eastAsia="zh-CN"/>
        </w:rPr>
        <w:t xml:space="preserve"> interfaces mediated by charge transfer. </w:t>
      </w:r>
      <w:r w:rsidRPr="00BE6A81">
        <w:rPr>
          <w:rFonts w:ascii="Calibri" w:eastAsiaTheme="minorEastAsia" w:hAnsi="Calibri" w:cs="Calibri" w:hint="eastAsia"/>
          <w:b/>
          <w:i/>
          <w:sz w:val="18"/>
          <w:szCs w:val="18"/>
          <w:lang w:eastAsia="zh-CN"/>
        </w:rPr>
        <w:t>Nano Letters</w:t>
      </w:r>
      <w:r>
        <w:rPr>
          <w:rFonts w:ascii="Calibri" w:eastAsiaTheme="minorEastAsia" w:hAnsi="Calibri" w:cs="Calibri" w:hint="eastAsia"/>
          <w:sz w:val="18"/>
          <w:szCs w:val="18"/>
          <w:lang w:eastAsia="zh-CN"/>
        </w:rPr>
        <w:t>, DOI: 10.1021/acs.nanolett.7b00788.</w:t>
      </w:r>
    </w:p>
    <w:p w:rsidR="00BE6A81" w:rsidRPr="00BE6A81" w:rsidRDefault="008C578A" w:rsidP="00BE6A81">
      <w:pPr>
        <w:numPr>
          <w:ilvl w:val="0"/>
          <w:numId w:val="3"/>
        </w:numPr>
        <w:jc w:val="both"/>
        <w:rPr>
          <w:rFonts w:ascii="Calibri" w:hAnsi="Calibri" w:cs="Calibri" w:hint="eastAsia"/>
          <w:sz w:val="18"/>
          <w:szCs w:val="18"/>
        </w:rPr>
      </w:pPr>
      <w:r>
        <w:rPr>
          <w:rFonts w:ascii="Calibri" w:eastAsiaTheme="minorEastAsia" w:hAnsi="Calibri" w:cs="Calibri" w:hint="eastAsia"/>
          <w:sz w:val="18"/>
          <w:szCs w:val="18"/>
          <w:lang w:eastAsia="zh-CN"/>
        </w:rPr>
        <w:t xml:space="preserve">Li S, Zhu Y.L.*, </w:t>
      </w:r>
      <w:r w:rsidR="00DB5452">
        <w:rPr>
          <w:rFonts w:ascii="Calibri" w:eastAsiaTheme="minorEastAsia" w:hAnsi="Calibri" w:cs="Calibri" w:hint="eastAsia"/>
          <w:sz w:val="18"/>
          <w:szCs w:val="18"/>
          <w:lang w:eastAsia="zh-CN"/>
        </w:rPr>
        <w:t xml:space="preserve">Tang Y.L., Liu Y., Zhang S.R., Wang Y.J., </w:t>
      </w:r>
      <w:r w:rsidR="00BE6A81">
        <w:rPr>
          <w:rFonts w:ascii="Calibri" w:eastAsiaTheme="minorEastAsia" w:hAnsi="Calibri" w:cs="Calibri" w:hint="eastAsia"/>
          <w:sz w:val="18"/>
          <w:szCs w:val="18"/>
          <w:lang w:eastAsia="zh-CN"/>
        </w:rPr>
        <w:t xml:space="preserve">and </w:t>
      </w:r>
      <w:r w:rsidR="00DB5452">
        <w:rPr>
          <w:rFonts w:ascii="Calibri" w:eastAsiaTheme="minorEastAsia" w:hAnsi="Calibri" w:cs="Calibri" w:hint="eastAsia"/>
          <w:sz w:val="18"/>
          <w:szCs w:val="18"/>
          <w:lang w:eastAsia="zh-CN"/>
        </w:rPr>
        <w:t>Ma X.L., (2017): Thickness dependent a</w:t>
      </w:r>
      <w:r w:rsidR="00DB5452" w:rsidRPr="00DB5452">
        <w:rPr>
          <w:rFonts w:ascii="Calibri" w:eastAsiaTheme="minorEastAsia" w:hAnsi="Calibri" w:cs="Calibri" w:hint="eastAsia"/>
          <w:sz w:val="18"/>
          <w:szCs w:val="18"/>
          <w:vertAlign w:val="subscript"/>
          <w:lang w:eastAsia="zh-CN"/>
        </w:rPr>
        <w:t>1</w:t>
      </w:r>
      <w:r w:rsidR="00DB5452">
        <w:rPr>
          <w:rFonts w:ascii="Calibri" w:eastAsiaTheme="minorEastAsia" w:hAnsi="Calibri" w:cs="Calibri" w:hint="eastAsia"/>
          <w:sz w:val="18"/>
          <w:szCs w:val="18"/>
          <w:lang w:eastAsia="zh-CN"/>
        </w:rPr>
        <w:t>/a</w:t>
      </w:r>
      <w:r w:rsidR="00DB5452" w:rsidRPr="00DB5452">
        <w:rPr>
          <w:rFonts w:ascii="Calibri" w:eastAsiaTheme="minorEastAsia" w:hAnsi="Calibri" w:cs="Calibri" w:hint="eastAsia"/>
          <w:sz w:val="18"/>
          <w:szCs w:val="18"/>
          <w:vertAlign w:val="subscript"/>
          <w:lang w:eastAsia="zh-CN"/>
        </w:rPr>
        <w:t>2</w:t>
      </w:r>
      <w:r w:rsidR="00DB5452">
        <w:rPr>
          <w:rFonts w:ascii="Calibri" w:eastAsiaTheme="minorEastAsia" w:hAnsi="Calibri" w:cs="Calibri" w:hint="eastAsia"/>
          <w:sz w:val="18"/>
          <w:szCs w:val="18"/>
          <w:lang w:eastAsia="zh-CN"/>
        </w:rPr>
        <w:t xml:space="preserve"> domain evolution in ferroelectric PbTiO</w:t>
      </w:r>
      <w:r w:rsidR="00DB5452" w:rsidRPr="00DB5452">
        <w:rPr>
          <w:rFonts w:ascii="Calibri" w:eastAsiaTheme="minorEastAsia" w:hAnsi="Calibri" w:cs="Calibri" w:hint="eastAsia"/>
          <w:sz w:val="18"/>
          <w:szCs w:val="18"/>
          <w:vertAlign w:val="subscript"/>
          <w:lang w:eastAsia="zh-CN"/>
        </w:rPr>
        <w:t>3</w:t>
      </w:r>
      <w:r w:rsidR="00DB5452">
        <w:rPr>
          <w:rFonts w:ascii="Calibri" w:eastAsiaTheme="minorEastAsia" w:hAnsi="Calibri" w:cs="Calibri" w:hint="eastAsia"/>
          <w:sz w:val="18"/>
          <w:szCs w:val="18"/>
          <w:lang w:eastAsia="zh-CN"/>
        </w:rPr>
        <w:t xml:space="preserve"> films. </w:t>
      </w:r>
      <w:r w:rsidR="00DB5452" w:rsidRPr="00BE6A81">
        <w:rPr>
          <w:rFonts w:ascii="Calibri" w:eastAsiaTheme="minorEastAsia" w:hAnsi="Calibri" w:cs="Calibri" w:hint="eastAsia"/>
          <w:b/>
          <w:i/>
          <w:sz w:val="18"/>
          <w:szCs w:val="18"/>
          <w:lang w:eastAsia="zh-CN"/>
        </w:rPr>
        <w:t>Acta Mater</w:t>
      </w:r>
      <w:r w:rsidR="00DB5452">
        <w:rPr>
          <w:rFonts w:ascii="Calibri" w:eastAsiaTheme="minorEastAsia" w:hAnsi="Calibri" w:cs="Calibri" w:hint="eastAsia"/>
          <w:sz w:val="18"/>
          <w:szCs w:val="18"/>
          <w:lang w:eastAsia="zh-CN"/>
        </w:rPr>
        <w:t>, 131, 123-130.</w:t>
      </w:r>
    </w:p>
    <w:p w:rsidR="00BE6A81" w:rsidRPr="00BE6A81" w:rsidRDefault="00BE6A81" w:rsidP="00BE6A81">
      <w:pPr>
        <w:numPr>
          <w:ilvl w:val="0"/>
          <w:numId w:val="3"/>
        </w:numPr>
        <w:jc w:val="both"/>
        <w:rPr>
          <w:rFonts w:asciiTheme="minorHAnsi" w:hAnsiTheme="minorHAnsi" w:cstheme="minorHAnsi" w:hint="eastAsia"/>
          <w:sz w:val="18"/>
          <w:szCs w:val="18"/>
        </w:rPr>
      </w:pPr>
      <w:r w:rsidRPr="00BE6A81">
        <w:rPr>
          <w:rFonts w:ascii="Calibri" w:eastAsiaTheme="minorEastAsia" w:hAnsi="Calibri" w:cs="Calibri" w:hint="eastAsia"/>
          <w:sz w:val="18"/>
          <w:szCs w:val="18"/>
          <w:lang w:eastAsia="zh-CN"/>
        </w:rPr>
        <w:t xml:space="preserve">Wang W.Y., Zhu Y.L.*, Tang Y.L., Xu Y.B., Liu Y., Li.S., Zhang S.R., Wang Y.J., </w:t>
      </w:r>
      <w:r>
        <w:rPr>
          <w:rFonts w:ascii="Calibri" w:eastAsiaTheme="minorEastAsia" w:hAnsi="Calibri" w:cs="Calibri" w:hint="eastAsia"/>
          <w:sz w:val="18"/>
          <w:szCs w:val="18"/>
          <w:lang w:eastAsia="zh-CN"/>
        </w:rPr>
        <w:t xml:space="preserve">and </w:t>
      </w:r>
      <w:r w:rsidRPr="00BE6A81">
        <w:rPr>
          <w:rFonts w:ascii="Calibri" w:eastAsiaTheme="minorEastAsia" w:hAnsi="Calibri" w:cs="Calibri" w:hint="eastAsia"/>
          <w:sz w:val="18"/>
          <w:szCs w:val="18"/>
          <w:lang w:eastAsia="zh-CN"/>
        </w:rPr>
        <w:t xml:space="preserve">Ma X.L., (2016): </w:t>
      </w:r>
      <w:r w:rsidRPr="00BE6A81">
        <w:rPr>
          <w:rFonts w:asciiTheme="minorHAnsi" w:hAnsiTheme="minorHAnsi" w:cstheme="minorHAnsi"/>
          <w:sz w:val="18"/>
          <w:szCs w:val="18"/>
        </w:rPr>
        <w:t>Large scale arrays of four-state vortex domains in BiFeO</w:t>
      </w:r>
      <w:r w:rsidRPr="00BE6A81">
        <w:rPr>
          <w:rFonts w:asciiTheme="minorHAnsi" w:hAnsiTheme="minorHAnsi" w:cstheme="minorHAnsi"/>
          <w:sz w:val="18"/>
          <w:szCs w:val="18"/>
          <w:vertAlign w:val="subscript"/>
        </w:rPr>
        <w:t>3</w:t>
      </w:r>
      <w:r w:rsidRPr="00BE6A81">
        <w:rPr>
          <w:rFonts w:asciiTheme="minorHAnsi" w:hAnsiTheme="minorHAnsi" w:cstheme="minorHAnsi"/>
          <w:sz w:val="18"/>
          <w:szCs w:val="18"/>
        </w:rPr>
        <w:t xml:space="preserve"> thin film. </w:t>
      </w:r>
      <w:r w:rsidRPr="00BE6A81">
        <w:rPr>
          <w:rFonts w:asciiTheme="minorHAnsi" w:hAnsiTheme="minorHAnsi" w:cstheme="minorHAnsi"/>
          <w:b/>
          <w:i/>
          <w:sz w:val="18"/>
          <w:szCs w:val="18"/>
        </w:rPr>
        <w:t>Appl. Phys. Lett.</w:t>
      </w:r>
      <w:r w:rsidRPr="00BE6A81">
        <w:rPr>
          <w:rFonts w:asciiTheme="minorHAnsi" w:hAnsiTheme="minorHAnsi" w:cstheme="minorHAnsi"/>
          <w:sz w:val="18"/>
          <w:szCs w:val="18"/>
        </w:rPr>
        <w:t xml:space="preserve"> 2016 (109): 202904</w:t>
      </w:r>
    </w:p>
    <w:p w:rsidR="00BE6A81" w:rsidRPr="00BE6A81" w:rsidRDefault="00BE6A81" w:rsidP="00BE6A8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BE6A81">
        <w:rPr>
          <w:rFonts w:asciiTheme="minorHAnsi" w:hAnsiTheme="minorHAnsi" w:cstheme="minorHAnsi"/>
          <w:sz w:val="18"/>
          <w:szCs w:val="18"/>
        </w:rPr>
        <w:t>Liu</w:t>
      </w:r>
      <w:r>
        <w:rPr>
          <w:rFonts w:asciiTheme="minorHAnsi" w:eastAsiaTheme="minorEastAsia" w:hAnsiTheme="minorHAnsi" w:cstheme="minorHAnsi" w:hint="eastAsia"/>
          <w:sz w:val="18"/>
          <w:szCs w:val="18"/>
          <w:lang w:eastAsia="zh-CN"/>
        </w:rPr>
        <w:t xml:space="preserve"> Y.</w:t>
      </w:r>
      <w:r w:rsidRPr="00BE6A81">
        <w:rPr>
          <w:rFonts w:asciiTheme="minorHAnsi" w:hAnsiTheme="minorHAnsi" w:cstheme="minorHAnsi"/>
          <w:sz w:val="18"/>
          <w:szCs w:val="18"/>
        </w:rPr>
        <w:t>, Tang</w:t>
      </w:r>
      <w:r>
        <w:rPr>
          <w:rFonts w:asciiTheme="minorHAnsi" w:eastAsiaTheme="minorEastAsia" w:hAnsiTheme="minorHAnsi" w:cstheme="minorHAnsi" w:hint="eastAsia"/>
          <w:sz w:val="18"/>
          <w:szCs w:val="18"/>
          <w:lang w:eastAsia="zh-CN"/>
        </w:rPr>
        <w:t xml:space="preserve"> Y.L.</w:t>
      </w:r>
      <w:r w:rsidRPr="00BE6A81">
        <w:rPr>
          <w:rFonts w:asciiTheme="minorHAnsi" w:hAnsiTheme="minorHAnsi" w:cstheme="minorHAnsi"/>
          <w:sz w:val="18"/>
          <w:szCs w:val="18"/>
        </w:rPr>
        <w:t>, Zhu</w:t>
      </w:r>
      <w:r>
        <w:rPr>
          <w:rFonts w:asciiTheme="minorHAnsi" w:eastAsiaTheme="minorEastAsia" w:hAnsiTheme="minorHAnsi" w:cstheme="minorHAnsi" w:hint="eastAsia"/>
          <w:sz w:val="18"/>
          <w:szCs w:val="18"/>
          <w:lang w:eastAsia="zh-CN"/>
        </w:rPr>
        <w:t xml:space="preserve"> Y.L.</w:t>
      </w:r>
      <w:r w:rsidRPr="00BE6A81">
        <w:rPr>
          <w:rFonts w:asciiTheme="minorHAnsi" w:hAnsiTheme="minorHAnsi" w:cstheme="minorHAnsi"/>
          <w:sz w:val="18"/>
          <w:szCs w:val="18"/>
        </w:rPr>
        <w:t xml:space="preserve">, Wang </w:t>
      </w:r>
      <w:r>
        <w:rPr>
          <w:rFonts w:asciiTheme="minorHAnsi" w:eastAsiaTheme="minorEastAsia" w:hAnsiTheme="minorHAnsi" w:cstheme="minorHAnsi" w:hint="eastAsia"/>
          <w:sz w:val="18"/>
          <w:szCs w:val="18"/>
          <w:lang w:eastAsia="zh-CN"/>
        </w:rPr>
        <w:t xml:space="preserve">W.Y., </w:t>
      </w:r>
      <w:r w:rsidRPr="00BE6A81">
        <w:rPr>
          <w:rFonts w:asciiTheme="minorHAnsi" w:hAnsiTheme="minorHAnsi" w:cstheme="minorHAnsi"/>
          <w:sz w:val="18"/>
          <w:szCs w:val="18"/>
        </w:rPr>
        <w:t xml:space="preserve">and X.-L. Ma*. Spatial </w:t>
      </w:r>
      <w:r w:rsidRPr="00BE6A81">
        <w:rPr>
          <w:rFonts w:asciiTheme="minorHAnsi" w:hAnsiTheme="minorHAnsi" w:cstheme="minorHAnsi"/>
          <w:sz w:val="18"/>
          <w:szCs w:val="18"/>
        </w:rPr>
        <w:lastRenderedPageBreak/>
        <w:t>Coupling of Ferroelectric Domain Walls and Crystallographic Defects in the PbTiO</w:t>
      </w:r>
      <w:r w:rsidRPr="00BE6A81">
        <w:rPr>
          <w:rFonts w:asciiTheme="minorHAnsi" w:hAnsiTheme="minorHAnsi" w:cstheme="minorHAnsi"/>
          <w:sz w:val="18"/>
          <w:szCs w:val="18"/>
          <w:vertAlign w:val="subscript"/>
        </w:rPr>
        <w:t>3</w:t>
      </w:r>
      <w:r w:rsidRPr="00BE6A81">
        <w:rPr>
          <w:rFonts w:asciiTheme="minorHAnsi" w:hAnsiTheme="minorHAnsi" w:cstheme="minorHAnsi"/>
          <w:sz w:val="18"/>
          <w:szCs w:val="18"/>
        </w:rPr>
        <w:t xml:space="preserve"> Films. </w:t>
      </w:r>
      <w:r w:rsidRPr="00BE6A81">
        <w:rPr>
          <w:rFonts w:asciiTheme="minorHAnsi" w:hAnsiTheme="minorHAnsi" w:cstheme="minorHAnsi"/>
          <w:b/>
          <w:i/>
          <w:sz w:val="18"/>
          <w:szCs w:val="18"/>
        </w:rPr>
        <w:t>Adv. Mater. Interfaces.</w:t>
      </w:r>
      <w:r w:rsidRPr="00BE6A81">
        <w:rPr>
          <w:rFonts w:asciiTheme="minorHAnsi" w:hAnsiTheme="minorHAnsi" w:cstheme="minorHAnsi"/>
          <w:sz w:val="18"/>
          <w:szCs w:val="18"/>
        </w:rPr>
        <w:t xml:space="preserve"> 2016 </w:t>
      </w:r>
      <w:r w:rsidRPr="00BE6A81">
        <w:rPr>
          <w:rFonts w:asciiTheme="minorHAnsi" w:hAnsiTheme="minorHAnsi" w:cstheme="minorHAnsi"/>
          <w:b/>
          <w:sz w:val="18"/>
          <w:szCs w:val="18"/>
        </w:rPr>
        <w:t>(</w:t>
      </w:r>
      <w:r w:rsidRPr="00BE6A81">
        <w:rPr>
          <w:rFonts w:asciiTheme="minorHAnsi" w:hAnsiTheme="minorHAnsi" w:cstheme="minorHAnsi"/>
          <w:b/>
          <w:bCs/>
          <w:i/>
          <w:sz w:val="18"/>
          <w:szCs w:val="18"/>
        </w:rPr>
        <w:t>3</w:t>
      </w:r>
      <w:r w:rsidRPr="00BE6A81">
        <w:rPr>
          <w:rFonts w:asciiTheme="minorHAnsi" w:hAnsiTheme="minorHAnsi" w:cstheme="minorHAnsi"/>
          <w:b/>
          <w:sz w:val="18"/>
          <w:szCs w:val="18"/>
        </w:rPr>
        <w:t>)</w:t>
      </w:r>
      <w:r w:rsidRPr="00BE6A81">
        <w:rPr>
          <w:rFonts w:asciiTheme="minorHAnsi" w:hAnsiTheme="minorHAnsi" w:cstheme="minorHAnsi"/>
          <w:sz w:val="18"/>
          <w:szCs w:val="18"/>
        </w:rPr>
        <w:t>: 1600342.</w:t>
      </w:r>
    </w:p>
    <w:p w:rsidR="002121E1" w:rsidRPr="00BE6A81" w:rsidRDefault="002121E1" w:rsidP="00BE6A81">
      <w:pPr>
        <w:numPr>
          <w:ilvl w:val="0"/>
          <w:numId w:val="3"/>
        </w:numPr>
        <w:jc w:val="both"/>
        <w:rPr>
          <w:rFonts w:asciiTheme="minorHAnsi" w:hAnsiTheme="minorHAnsi" w:cstheme="minorHAnsi" w:hint="eastAsia"/>
          <w:sz w:val="18"/>
          <w:szCs w:val="18"/>
        </w:rPr>
      </w:pPr>
      <w:r w:rsidRPr="00BE6A81">
        <w:rPr>
          <w:rFonts w:ascii="Calibri" w:hAnsi="Calibri" w:cs="Calibri"/>
          <w:sz w:val="18"/>
          <w:szCs w:val="18"/>
          <w:lang w:val="fr-FR"/>
        </w:rPr>
        <w:t>Tang† Y. L.,</w:t>
      </w:r>
      <w:r w:rsidRPr="00BE6A81">
        <w:rPr>
          <w:rFonts w:ascii="Calibri" w:hAnsi="Calibri" w:cs="Calibri"/>
          <w:b/>
          <w:sz w:val="18"/>
          <w:szCs w:val="18"/>
          <w:u w:val="single"/>
          <w:lang w:val="fr-FR"/>
        </w:rPr>
        <w:t xml:space="preserve"> Zhu Y. L.†</w:t>
      </w:r>
      <w:r w:rsidRPr="00BE6A81">
        <w:rPr>
          <w:rFonts w:ascii="Calibri" w:hAnsi="Calibri" w:cs="Calibri"/>
          <w:sz w:val="18"/>
          <w:szCs w:val="18"/>
          <w:lang w:val="fr-FR"/>
        </w:rPr>
        <w:t xml:space="preserve">,. </w:t>
      </w:r>
      <w:r w:rsidRPr="00BE6A81">
        <w:rPr>
          <w:rFonts w:ascii="Calibri" w:hAnsi="Calibri" w:cs="Calibri"/>
          <w:sz w:val="18"/>
          <w:szCs w:val="18"/>
        </w:rPr>
        <w:t xml:space="preserve">Ma X. L *, Borisevich A. Y., Morozovska A. N., Eliseev E. A., Wang W. Y., Wang Y. J., Xu Y. B., Zhang Z. D., and Pennycook S. J. (2015) : </w:t>
      </w:r>
      <w:r w:rsidR="00864EA6" w:rsidRPr="00BE6A81">
        <w:rPr>
          <w:rFonts w:ascii="Calibri" w:eastAsiaTheme="minorEastAsia" w:hAnsi="Calibri" w:cs="Calibri" w:hint="eastAsia"/>
          <w:bCs/>
          <w:sz w:val="18"/>
          <w:szCs w:val="18"/>
          <w:lang w:eastAsia="zh-CN"/>
        </w:rPr>
        <w:t>Observation</w:t>
      </w:r>
      <w:r w:rsidRPr="00BE6A81">
        <w:rPr>
          <w:rFonts w:ascii="Calibri" w:hAnsi="Calibri" w:cs="Calibri"/>
          <w:bCs/>
          <w:sz w:val="18"/>
          <w:szCs w:val="18"/>
        </w:rPr>
        <w:t xml:space="preserve"> of a periodic array of flux-closure quadrants in</w:t>
      </w:r>
      <w:r w:rsidRPr="00BE6A81">
        <w:rPr>
          <w:rFonts w:ascii="Calibri" w:hAnsi="Calibri" w:cs="Calibri"/>
          <w:sz w:val="18"/>
          <w:szCs w:val="18"/>
        </w:rPr>
        <w:t xml:space="preserve"> </w:t>
      </w:r>
      <w:r w:rsidR="00864EA6" w:rsidRPr="00BE6A81">
        <w:rPr>
          <w:rFonts w:ascii="Calibri" w:hAnsi="Calibri" w:cs="Calibri"/>
          <w:bCs/>
          <w:sz w:val="18"/>
          <w:szCs w:val="18"/>
        </w:rPr>
        <w:t>strain</w:t>
      </w:r>
      <w:r w:rsidRPr="00BE6A81">
        <w:rPr>
          <w:rFonts w:ascii="Calibri" w:hAnsi="Calibri" w:cs="Calibri"/>
          <w:bCs/>
          <w:sz w:val="18"/>
          <w:szCs w:val="18"/>
        </w:rPr>
        <w:t xml:space="preserve"> ferroelectric PbTiO</w:t>
      </w:r>
      <w:r w:rsidRPr="00BE6A81">
        <w:rPr>
          <w:rFonts w:ascii="Calibri" w:hAnsi="Calibri" w:cs="Calibri"/>
          <w:bCs/>
          <w:sz w:val="18"/>
          <w:szCs w:val="18"/>
          <w:vertAlign w:val="subscript"/>
        </w:rPr>
        <w:t>3</w:t>
      </w:r>
      <w:r w:rsidRPr="00BE6A81">
        <w:rPr>
          <w:rFonts w:ascii="Calibri" w:hAnsi="Calibri" w:cs="Calibri"/>
          <w:bCs/>
          <w:sz w:val="18"/>
          <w:szCs w:val="18"/>
        </w:rPr>
        <w:t xml:space="preserve"> films. </w:t>
      </w:r>
      <w:r w:rsidRPr="00BE6A81">
        <w:rPr>
          <w:rFonts w:ascii="Calibri" w:hAnsi="Calibri" w:cs="Calibri"/>
          <w:b/>
          <w:bCs/>
          <w:i/>
          <w:sz w:val="18"/>
          <w:szCs w:val="18"/>
        </w:rPr>
        <w:t>Science,</w:t>
      </w:r>
      <w:r w:rsidRPr="00BE6A81">
        <w:rPr>
          <w:rFonts w:ascii="Calibri" w:hAnsi="Calibri" w:cs="Calibri"/>
          <w:bCs/>
          <w:i/>
          <w:sz w:val="18"/>
          <w:szCs w:val="18"/>
        </w:rPr>
        <w:t xml:space="preserve"> 348</w:t>
      </w:r>
      <w:r w:rsidRPr="00BE6A81">
        <w:rPr>
          <w:rFonts w:ascii="Calibri" w:hAnsi="TimesNewRomanPS-BoldMT" w:cs="Calibri"/>
          <w:bCs/>
          <w:i/>
          <w:sz w:val="18"/>
          <w:szCs w:val="18"/>
        </w:rPr>
        <w:t>，</w:t>
      </w:r>
      <w:r w:rsidRPr="00BE6A81">
        <w:rPr>
          <w:rFonts w:ascii="Calibri" w:hAnsi="Calibri" w:cs="Calibri"/>
          <w:bCs/>
          <w:i/>
          <w:sz w:val="18"/>
          <w:szCs w:val="18"/>
        </w:rPr>
        <w:t>547-551.</w:t>
      </w:r>
    </w:p>
    <w:p w:rsidR="002121E1" w:rsidRPr="00BE6A81" w:rsidRDefault="002121E1" w:rsidP="00BE6A81">
      <w:pPr>
        <w:numPr>
          <w:ilvl w:val="0"/>
          <w:numId w:val="3"/>
        </w:numPr>
        <w:jc w:val="both"/>
        <w:rPr>
          <w:rFonts w:asciiTheme="minorHAnsi" w:hAnsiTheme="minorHAnsi" w:cstheme="minorHAnsi" w:hint="eastAsia"/>
          <w:i/>
          <w:sz w:val="18"/>
          <w:szCs w:val="18"/>
        </w:rPr>
      </w:pPr>
      <w:r w:rsidRPr="00BE6A81">
        <w:rPr>
          <w:rFonts w:ascii="Calibri" w:hAnsi="Calibri" w:cs="Calibri"/>
          <w:sz w:val="18"/>
          <w:szCs w:val="18"/>
        </w:rPr>
        <w:t>Wang W. Y.†, Tang Y. L.†,</w:t>
      </w:r>
      <w:r w:rsidRPr="00BE6A81">
        <w:rPr>
          <w:rFonts w:ascii="Calibri" w:hAnsi="Calibri" w:cs="Calibri"/>
          <w:sz w:val="18"/>
          <w:szCs w:val="18"/>
          <w:u w:val="single"/>
        </w:rPr>
        <w:t xml:space="preserve"> </w:t>
      </w:r>
      <w:r w:rsidRPr="00BE6A81">
        <w:rPr>
          <w:rFonts w:ascii="Calibri" w:hAnsi="Calibri" w:cs="Calibri"/>
          <w:b/>
          <w:sz w:val="18"/>
          <w:szCs w:val="18"/>
          <w:u w:val="single"/>
        </w:rPr>
        <w:t>Zhu Y. L.</w:t>
      </w:r>
      <w:r w:rsidRPr="00BE6A81">
        <w:rPr>
          <w:rFonts w:ascii="Calibri" w:hAnsi="Calibri" w:cs="Calibri"/>
          <w:sz w:val="18"/>
          <w:szCs w:val="18"/>
        </w:rPr>
        <w:t xml:space="preserve">*, Xu Y. B., Liu Y., Wang Y. J., Jagadeesh S., and Ma X. L.* , (2015): </w:t>
      </w:r>
      <w:r w:rsidRPr="00BE6A81">
        <w:rPr>
          <w:rFonts w:ascii="Calibri" w:hAnsi="Calibri" w:cs="Calibri"/>
          <w:bCs/>
          <w:sz w:val="18"/>
          <w:szCs w:val="18"/>
        </w:rPr>
        <w:t>Atomic level one-dimensional structural modulations at the negatively charged domain walls in BiFeO</w:t>
      </w:r>
      <w:r w:rsidRPr="00BE6A81">
        <w:rPr>
          <w:rFonts w:ascii="Calibri" w:hAnsi="Calibri" w:cs="Calibri"/>
          <w:bCs/>
          <w:sz w:val="18"/>
          <w:szCs w:val="18"/>
          <w:vertAlign w:val="subscript"/>
        </w:rPr>
        <w:t>3</w:t>
      </w:r>
      <w:r w:rsidRPr="00BE6A81">
        <w:rPr>
          <w:rFonts w:ascii="Calibri" w:hAnsi="Calibri" w:cs="Calibri"/>
          <w:bCs/>
          <w:sz w:val="18"/>
          <w:szCs w:val="18"/>
        </w:rPr>
        <w:t xml:space="preserve"> films</w:t>
      </w:r>
      <w:r w:rsidR="00C251FA" w:rsidRPr="00BE6A81">
        <w:rPr>
          <w:rFonts w:ascii="Calibri" w:hAnsi="Calibri" w:cs="Calibri"/>
          <w:bCs/>
          <w:sz w:val="18"/>
          <w:szCs w:val="18"/>
        </w:rPr>
        <w:t xml:space="preserve">. </w:t>
      </w:r>
      <w:r w:rsidR="00C251FA" w:rsidRPr="00BE6A81">
        <w:rPr>
          <w:rFonts w:ascii="Calibri" w:hAnsi="Calibri" w:cs="Calibri"/>
          <w:b/>
          <w:bCs/>
          <w:i/>
          <w:sz w:val="18"/>
          <w:szCs w:val="18"/>
        </w:rPr>
        <w:t>Advanced Materials Interfaces</w:t>
      </w:r>
      <w:r w:rsidRPr="00BE6A81">
        <w:rPr>
          <w:rFonts w:ascii="Calibri" w:hAnsi="Calibri" w:cs="Calibri"/>
          <w:b/>
          <w:bCs/>
          <w:i/>
          <w:sz w:val="18"/>
          <w:szCs w:val="18"/>
        </w:rPr>
        <w:t>.</w:t>
      </w:r>
      <w:r w:rsidRPr="00BE6A81">
        <w:rPr>
          <w:rFonts w:ascii="Calibri" w:hAnsi="Calibri" w:cs="Calibri"/>
          <w:i/>
          <w:color w:val="231F20"/>
          <w:sz w:val="18"/>
          <w:szCs w:val="18"/>
        </w:rPr>
        <w:t xml:space="preserve"> DOI: 10.1002/admi.201500024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30580C">
      <w:pPr>
        <w:pStyle w:val="a3"/>
        <w:spacing w:line="40" w:lineRule="exact"/>
        <w:ind w:left="2202"/>
        <w:rPr>
          <w:rFonts w:ascii="Calibri"/>
          <w:sz w:val="4"/>
        </w:rPr>
      </w:pPr>
      <w:r w:rsidRPr="0030580C">
        <w:rPr>
          <w:rFonts w:ascii="Calibri"/>
          <w:noProof/>
          <w:sz w:val="4"/>
          <w:lang w:val="en-IN" w:eastAsia="en-IN"/>
        </w:rPr>
      </w:r>
      <w:r w:rsidRPr="0030580C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  <w:lang w:eastAsia="zh-CN"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C251FA" w:rsidRPr="00C251FA" w:rsidRDefault="00C251FA" w:rsidP="00C251FA">
      <w:pPr>
        <w:spacing w:line="360" w:lineRule="auto"/>
        <w:rPr>
          <w:rFonts w:ascii="Arial" w:hAnsi="Arial"/>
          <w:sz w:val="14"/>
          <w:szCs w:val="14"/>
        </w:rPr>
      </w:pPr>
      <w:r w:rsidRPr="00C251FA">
        <w:rPr>
          <w:rStyle w:val="style11"/>
          <w:rFonts w:ascii="Arial" w:eastAsiaTheme="minorEastAsia" w:hAnsi="Arial" w:hint="eastAsia"/>
          <w:color w:val="auto"/>
          <w:sz w:val="14"/>
          <w:szCs w:val="14"/>
          <w:lang w:eastAsia="zh-CN"/>
        </w:rPr>
        <w:t xml:space="preserve">Dr. Yinlian Zhu </w:t>
      </w:r>
      <w:r>
        <w:rPr>
          <w:rStyle w:val="style11"/>
          <w:rFonts w:ascii="Arial" w:eastAsiaTheme="minorEastAsia" w:hAnsi="Arial" w:hint="eastAsia"/>
          <w:color w:val="auto"/>
          <w:sz w:val="14"/>
          <w:szCs w:val="14"/>
          <w:lang w:eastAsia="zh-CN"/>
        </w:rPr>
        <w:t xml:space="preserve">has interests in </w:t>
      </w:r>
      <w:r w:rsidRPr="00C251FA">
        <w:rPr>
          <w:rStyle w:val="style11"/>
          <w:rFonts w:ascii="Arial" w:hAnsi="Arial" w:hint="eastAsia"/>
          <w:color w:val="auto"/>
          <w:sz w:val="14"/>
          <w:szCs w:val="14"/>
        </w:rPr>
        <w:t>Transmission electron microscopy</w:t>
      </w:r>
      <w:r>
        <w:rPr>
          <w:rStyle w:val="style11"/>
          <w:rFonts w:ascii="Arial" w:eastAsiaTheme="minorEastAsia" w:hAnsi="Arial" w:hint="eastAsia"/>
          <w:color w:val="auto"/>
          <w:sz w:val="14"/>
          <w:szCs w:val="14"/>
          <w:lang w:eastAsia="zh-CN"/>
        </w:rPr>
        <w:t xml:space="preserve">. Her research focuses on the </w:t>
      </w:r>
      <w:r w:rsidRPr="00C251FA">
        <w:rPr>
          <w:rFonts w:ascii="Arial" w:hAnsi="Arial" w:hint="eastAsia"/>
          <w:sz w:val="14"/>
          <w:szCs w:val="14"/>
        </w:rPr>
        <w:t xml:space="preserve">microstructure and microanalysis of low-dimensional functional oxides, and the relationships with the properties. </w:t>
      </w:r>
      <w:r>
        <w:rPr>
          <w:rFonts w:ascii="Arial" w:eastAsiaTheme="minorEastAsia" w:hAnsi="Arial" w:hint="eastAsia"/>
          <w:sz w:val="14"/>
          <w:szCs w:val="14"/>
          <w:lang w:eastAsia="zh-CN"/>
        </w:rPr>
        <w:t xml:space="preserve">She has </w:t>
      </w:r>
      <w:r>
        <w:rPr>
          <w:rFonts w:ascii="Arial" w:eastAsiaTheme="minorEastAsia" w:hAnsi="Arial"/>
          <w:sz w:val="14"/>
          <w:szCs w:val="14"/>
          <w:lang w:eastAsia="zh-CN"/>
        </w:rPr>
        <w:t>expertise</w:t>
      </w:r>
      <w:r>
        <w:rPr>
          <w:rFonts w:ascii="Arial" w:eastAsiaTheme="minorEastAsia" w:hAnsi="Arial" w:hint="eastAsia"/>
          <w:sz w:val="14"/>
          <w:szCs w:val="14"/>
          <w:lang w:eastAsia="zh-CN"/>
        </w:rPr>
        <w:t xml:space="preserve"> in </w:t>
      </w:r>
      <w:r w:rsidRPr="00C251FA">
        <w:rPr>
          <w:rFonts w:ascii="Arial" w:hAnsi="Arial" w:hint="eastAsia"/>
          <w:sz w:val="14"/>
          <w:szCs w:val="14"/>
        </w:rPr>
        <w:t xml:space="preserve">Growth of perovskite-based oxide heterointerfaces by PLD technique. </w:t>
      </w:r>
    </w:p>
    <w:p w:rsidR="00C251FA" w:rsidRPr="00C251FA" w:rsidRDefault="00C251FA" w:rsidP="00C251FA">
      <w:pPr>
        <w:spacing w:line="360" w:lineRule="auto"/>
        <w:rPr>
          <w:rStyle w:val="style11"/>
          <w:rFonts w:ascii="Arial" w:hAnsi="Arial"/>
          <w:color w:val="auto"/>
          <w:sz w:val="14"/>
          <w:szCs w:val="14"/>
        </w:rPr>
      </w:pPr>
      <w:r>
        <w:rPr>
          <w:rStyle w:val="style11"/>
          <w:rFonts w:ascii="Arial" w:eastAsiaTheme="minorEastAsia" w:hAnsi="Arial" w:hint="eastAsia"/>
          <w:color w:val="auto"/>
          <w:sz w:val="14"/>
          <w:szCs w:val="14"/>
          <w:lang w:eastAsia="zh-CN"/>
        </w:rPr>
        <w:t>She has about 100</w:t>
      </w:r>
      <w:r w:rsidRPr="00C251FA">
        <w:rPr>
          <w:rStyle w:val="style11"/>
          <w:rFonts w:ascii="Arial" w:hAnsi="Arial" w:hint="eastAsia"/>
          <w:color w:val="auto"/>
          <w:sz w:val="14"/>
          <w:szCs w:val="14"/>
        </w:rPr>
        <w:t xml:space="preserve"> papers published in </w:t>
      </w:r>
      <w:r w:rsidRPr="00C251FA">
        <w:rPr>
          <w:rStyle w:val="style11"/>
          <w:rFonts w:ascii="Arial" w:hAnsi="Arial"/>
          <w:color w:val="auto"/>
          <w:sz w:val="14"/>
          <w:szCs w:val="14"/>
        </w:rPr>
        <w:t>distinguished</w:t>
      </w:r>
      <w:r w:rsidRPr="00C251FA">
        <w:rPr>
          <w:rStyle w:val="style11"/>
          <w:rFonts w:ascii="Arial" w:hAnsi="Arial" w:hint="eastAsia"/>
          <w:color w:val="auto"/>
          <w:sz w:val="14"/>
          <w:szCs w:val="14"/>
        </w:rPr>
        <w:t xml:space="preserve"> international journals such as </w:t>
      </w:r>
      <w:r w:rsidRPr="00C251FA">
        <w:rPr>
          <w:rStyle w:val="style11"/>
          <w:rFonts w:ascii="Arial" w:hAnsi="Arial" w:hint="eastAsia"/>
          <w:i/>
          <w:color w:val="auto"/>
          <w:sz w:val="14"/>
          <w:szCs w:val="14"/>
        </w:rPr>
        <w:t xml:space="preserve">Science, </w:t>
      </w:r>
      <w:r w:rsidR="0055077C">
        <w:rPr>
          <w:rStyle w:val="style11"/>
          <w:rFonts w:ascii="Arial" w:eastAsiaTheme="minorEastAsia" w:hAnsi="Arial" w:hint="eastAsia"/>
          <w:i/>
          <w:color w:val="auto"/>
          <w:sz w:val="14"/>
          <w:szCs w:val="14"/>
          <w:lang w:eastAsia="zh-CN"/>
        </w:rPr>
        <w:t xml:space="preserve">Nature Communications, Nano Letters, </w:t>
      </w:r>
      <w:r w:rsidRPr="00C251FA">
        <w:rPr>
          <w:rStyle w:val="style11"/>
          <w:rFonts w:ascii="Arial" w:hAnsi="Arial" w:hint="eastAsia"/>
          <w:i/>
          <w:color w:val="auto"/>
          <w:sz w:val="14"/>
          <w:szCs w:val="14"/>
        </w:rPr>
        <w:t>Acta Materialia, Appl. Phys. Lett., J. Mater. Res.</w:t>
      </w:r>
      <w:r w:rsidRPr="00C251FA">
        <w:rPr>
          <w:rStyle w:val="style11"/>
          <w:rFonts w:ascii="Arial" w:hAnsi="Arial" w:hint="eastAsia"/>
          <w:color w:val="auto"/>
          <w:sz w:val="14"/>
          <w:szCs w:val="14"/>
        </w:rPr>
        <w:t>, and</w:t>
      </w:r>
      <w:r w:rsidRPr="00C251FA">
        <w:rPr>
          <w:rStyle w:val="style11"/>
          <w:rFonts w:ascii="Arial" w:hAnsi="Arial" w:hint="eastAsia"/>
          <w:i/>
          <w:color w:val="auto"/>
          <w:sz w:val="14"/>
          <w:szCs w:val="14"/>
        </w:rPr>
        <w:t xml:space="preserve"> Phil. Mag. (Lett)</w:t>
      </w:r>
      <w:r w:rsidRPr="00C251FA">
        <w:rPr>
          <w:rStyle w:val="style11"/>
          <w:rFonts w:ascii="Arial" w:hAnsi="Arial" w:hint="eastAsia"/>
          <w:color w:val="auto"/>
          <w:sz w:val="14"/>
          <w:szCs w:val="14"/>
        </w:rPr>
        <w:t xml:space="preserve">. etc. </w:t>
      </w:r>
    </w:p>
    <w:p w:rsidR="00C251FA" w:rsidRPr="005E5277" w:rsidRDefault="00C251FA" w:rsidP="00C251FA">
      <w:pPr>
        <w:spacing w:line="360" w:lineRule="auto"/>
        <w:rPr>
          <w:rStyle w:val="style11"/>
          <w:rFonts w:ascii="Arial" w:hAnsi="Arial"/>
          <w:szCs w:val="21"/>
        </w:rPr>
      </w:pPr>
    </w:p>
    <w:p w:rsidR="00AE3E37" w:rsidRDefault="00A9710C">
      <w:pPr>
        <w:spacing w:before="62"/>
        <w:ind w:left="4217" w:right="4235"/>
        <w:jc w:val="center"/>
        <w:rPr>
          <w:rFonts w:ascii="Arial" w:eastAsiaTheme="minorEastAsia"/>
          <w:sz w:val="14"/>
          <w:lang w:eastAsia="zh-CN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C251FA" w:rsidRPr="000E6DFB">
          <w:rPr>
            <w:rStyle w:val="a8"/>
            <w:rFonts w:ascii="Arial" w:eastAsiaTheme="minorEastAsia" w:hint="eastAsia"/>
            <w:sz w:val="14"/>
            <w:lang w:eastAsia="zh-CN"/>
          </w:rPr>
          <w:t>ylzhu</w:t>
        </w:r>
        <w:r w:rsidR="00C251FA" w:rsidRPr="000E6DFB">
          <w:rPr>
            <w:rStyle w:val="a8"/>
            <w:rFonts w:ascii="Arial"/>
            <w:sz w:val="14"/>
          </w:rPr>
          <w:t>@</w:t>
        </w:r>
        <w:r w:rsidR="00C251FA" w:rsidRPr="000E6DFB">
          <w:rPr>
            <w:rStyle w:val="a8"/>
            <w:rFonts w:ascii="Arial" w:eastAsiaTheme="minorEastAsia" w:hint="eastAsia"/>
            <w:sz w:val="14"/>
            <w:lang w:eastAsia="zh-CN"/>
          </w:rPr>
          <w:t>imr.ac.cn</w:t>
        </w:r>
      </w:hyperlink>
    </w:p>
    <w:p w:rsidR="00C251FA" w:rsidRPr="00C251FA" w:rsidRDefault="00C251FA">
      <w:pPr>
        <w:spacing w:before="62"/>
        <w:ind w:left="4217" w:right="4235"/>
        <w:jc w:val="center"/>
        <w:rPr>
          <w:rFonts w:ascii="Arial" w:eastAsiaTheme="minorEastAsia"/>
          <w:sz w:val="14"/>
          <w:lang w:eastAsia="zh-CN"/>
        </w:rPr>
      </w:pPr>
    </w:p>
    <w:p w:rsidR="00AE3E37" w:rsidRDefault="0030580C">
      <w:pPr>
        <w:pStyle w:val="a3"/>
        <w:spacing w:before="2"/>
        <w:rPr>
          <w:rFonts w:ascii="Arial"/>
          <w:sz w:val="19"/>
        </w:rPr>
      </w:pPr>
      <w:r w:rsidRPr="0030580C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48CB" w:rsidRDefault="00BF48CB">
      <w:r>
        <w:separator/>
      </w:r>
    </w:p>
  </w:endnote>
  <w:endnote w:type="continuationSeparator" w:id="1">
    <w:p w:rsidR="00BF48CB" w:rsidRDefault="00BF48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”“Times New Roman”“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30580C">
    <w:pPr>
      <w:pStyle w:val="a3"/>
      <w:spacing w:line="14" w:lineRule="auto"/>
      <w:rPr>
        <w:sz w:val="20"/>
      </w:rPr>
    </w:pPr>
    <w:r w:rsidRPr="0030580C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30580C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30580C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48CB" w:rsidRDefault="00BF48CB">
      <w:r>
        <w:separator/>
      </w:r>
    </w:p>
  </w:footnote>
  <w:footnote w:type="continuationSeparator" w:id="1">
    <w:p w:rsidR="00BF48CB" w:rsidRDefault="00BF48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30580C">
    <w:pPr>
      <w:pStyle w:val="a3"/>
      <w:spacing w:line="14" w:lineRule="auto"/>
      <w:rPr>
        <w:sz w:val="20"/>
      </w:rPr>
    </w:pPr>
    <w:r w:rsidRPr="0030580C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30580C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473551E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35EC6722"/>
    <w:multiLevelType w:val="hybridMultilevel"/>
    <w:tmpl w:val="961069BA"/>
    <w:lvl w:ilvl="0" w:tplc="FFFFFFFF">
      <w:start w:val="1"/>
      <w:numFmt w:val="decimal"/>
      <w:lvlText w:val="%1."/>
      <w:lvlJc w:val="left"/>
      <w:pPr>
        <w:tabs>
          <w:tab w:val="num" w:pos="721"/>
        </w:tabs>
        <w:ind w:left="721" w:hanging="360"/>
      </w:pPr>
      <w:rPr>
        <w:rFonts w:hint="eastAsia"/>
        <w:i w:val="0"/>
      </w:rPr>
    </w:lvl>
    <w:lvl w:ilvl="1" w:tplc="FFFFFFFF" w:tentative="1">
      <w:start w:val="1"/>
      <w:numFmt w:val="lowerLetter"/>
      <w:lvlText w:val="%2)"/>
      <w:lvlJc w:val="left"/>
      <w:pPr>
        <w:tabs>
          <w:tab w:val="num" w:pos="1201"/>
        </w:tabs>
        <w:ind w:left="1201" w:hanging="42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621"/>
        </w:tabs>
        <w:ind w:left="1621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041"/>
        </w:tabs>
        <w:ind w:left="2041" w:hanging="420"/>
      </w:pPr>
    </w:lvl>
    <w:lvl w:ilvl="4" w:tplc="FFFFFFFF" w:tentative="1">
      <w:start w:val="1"/>
      <w:numFmt w:val="lowerLetter"/>
      <w:lvlText w:val="%5)"/>
      <w:lvlJc w:val="left"/>
      <w:pPr>
        <w:tabs>
          <w:tab w:val="num" w:pos="2461"/>
        </w:tabs>
        <w:ind w:left="2461" w:hanging="42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1"/>
        </w:tabs>
        <w:ind w:left="2881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01"/>
        </w:tabs>
        <w:ind w:left="3301" w:hanging="420"/>
      </w:pPr>
    </w:lvl>
    <w:lvl w:ilvl="7" w:tplc="FFFFFFFF" w:tentative="1">
      <w:start w:val="1"/>
      <w:numFmt w:val="lowerLetter"/>
      <w:lvlText w:val="%8)"/>
      <w:lvlJc w:val="left"/>
      <w:pPr>
        <w:tabs>
          <w:tab w:val="num" w:pos="3721"/>
        </w:tabs>
        <w:ind w:left="3721" w:hanging="42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141"/>
        </w:tabs>
        <w:ind w:left="4141" w:hanging="420"/>
      </w:p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  <w:useFELayout/>
  </w:compat>
  <w:rsids>
    <w:rsidRoot w:val="00AE3E37"/>
    <w:rsid w:val="00096FB0"/>
    <w:rsid w:val="000E2911"/>
    <w:rsid w:val="001263DF"/>
    <w:rsid w:val="001B53AC"/>
    <w:rsid w:val="001E43CB"/>
    <w:rsid w:val="001F0BB8"/>
    <w:rsid w:val="001F25F4"/>
    <w:rsid w:val="002121E1"/>
    <w:rsid w:val="00292ED9"/>
    <w:rsid w:val="0030580C"/>
    <w:rsid w:val="00394B71"/>
    <w:rsid w:val="00404E5B"/>
    <w:rsid w:val="00414F7B"/>
    <w:rsid w:val="004355DC"/>
    <w:rsid w:val="00462BD1"/>
    <w:rsid w:val="004749B4"/>
    <w:rsid w:val="00494130"/>
    <w:rsid w:val="004F3523"/>
    <w:rsid w:val="0055077C"/>
    <w:rsid w:val="005973B9"/>
    <w:rsid w:val="005B3A56"/>
    <w:rsid w:val="006060CE"/>
    <w:rsid w:val="0063497F"/>
    <w:rsid w:val="00666D8F"/>
    <w:rsid w:val="00864EA6"/>
    <w:rsid w:val="00873DF0"/>
    <w:rsid w:val="008756E6"/>
    <w:rsid w:val="008C578A"/>
    <w:rsid w:val="009B2D44"/>
    <w:rsid w:val="00A07E82"/>
    <w:rsid w:val="00A9710C"/>
    <w:rsid w:val="00AE3E37"/>
    <w:rsid w:val="00B21A57"/>
    <w:rsid w:val="00BE6A81"/>
    <w:rsid w:val="00BF48CB"/>
    <w:rsid w:val="00C251FA"/>
    <w:rsid w:val="00C33602"/>
    <w:rsid w:val="00C95817"/>
    <w:rsid w:val="00CD6F55"/>
    <w:rsid w:val="00DB5452"/>
    <w:rsid w:val="00DE3104"/>
    <w:rsid w:val="00F47DAD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9">
    <w:name w:val="Strong"/>
    <w:basedOn w:val="a0"/>
    <w:qFormat/>
    <w:rsid w:val="00C251FA"/>
    <w:rPr>
      <w:b/>
      <w:bCs/>
    </w:rPr>
  </w:style>
  <w:style w:type="character" w:customStyle="1" w:styleId="style11">
    <w:name w:val="style11"/>
    <w:basedOn w:val="a0"/>
    <w:rsid w:val="00C251FA"/>
    <w:rPr>
      <w:color w:val="990066"/>
    </w:rPr>
  </w:style>
  <w:style w:type="character" w:styleId="aa">
    <w:name w:val="Emphasis"/>
    <w:basedOn w:val="a0"/>
    <w:qFormat/>
    <w:rsid w:val="00C251FA"/>
    <w:rPr>
      <w:b w:val="0"/>
      <w:bCs w:val="0"/>
      <w:i w:val="0"/>
      <w:iCs w:val="0"/>
      <w:color w:val="CC0033"/>
    </w:rPr>
  </w:style>
  <w:style w:type="paragraph" w:customStyle="1" w:styleId="CharCharCharChar">
    <w:name w:val="Char Char Char Char"/>
    <w:basedOn w:val="a"/>
    <w:autoRedefine/>
    <w:rsid w:val="00C251FA"/>
    <w:pPr>
      <w:widowControl/>
      <w:spacing w:after="160" w:line="240" w:lineRule="exact"/>
    </w:pPr>
    <w:rPr>
      <w:rFonts w:ascii="Verdana" w:eastAsia="仿宋_GB2312" w:hAnsi="Verdana" w:cs="”“Times New Roman”“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ylzhu@imr.ac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Y. L. Zhu</cp:lastModifiedBy>
  <cp:revision>13</cp:revision>
  <dcterms:created xsi:type="dcterms:W3CDTF">2017-01-04T06:42:00Z</dcterms:created>
  <dcterms:modified xsi:type="dcterms:W3CDTF">2017-06-06T03:11:00Z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