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CFC" w:rsidRDefault="00F56CFC" w:rsidP="00FA4379">
      <w:pPr>
        <w:jc w:val="center"/>
        <w:rPr>
          <w:rFonts w:hint="eastAsia"/>
        </w:rPr>
      </w:pPr>
    </w:p>
    <w:p w:rsidR="00F56CFC" w:rsidRPr="00F56CFC" w:rsidRDefault="00F56CFC" w:rsidP="00FA4379">
      <w:pPr>
        <w:jc w:val="center"/>
        <w:rPr>
          <w:rFonts w:eastAsia="MS Mincho" w:hint="eastAsia"/>
          <w:lang w:eastAsia="ja-JP"/>
        </w:rPr>
      </w:pPr>
      <w:r>
        <w:rPr>
          <w:rFonts w:hint="eastAsia"/>
        </w:rPr>
        <w:t xml:space="preserve">Smart Materials for Energy </w:t>
      </w:r>
      <w:r>
        <w:rPr>
          <w:rFonts w:eastAsia="MS Mincho" w:hint="eastAsia"/>
          <w:lang w:eastAsia="ja-JP"/>
        </w:rPr>
        <w:t>Harvesting and Thermal Management - Adaptive Control</w:t>
      </w:r>
      <w:r w:rsidR="0085776C">
        <w:rPr>
          <w:rFonts w:eastAsia="MS Mincho" w:hint="eastAsia"/>
          <w:lang w:eastAsia="ja-JP"/>
        </w:rPr>
        <w:t xml:space="preserve"> and Self-Driven</w:t>
      </w:r>
      <w:r>
        <w:rPr>
          <w:rFonts w:eastAsia="MS Mincho" w:hint="eastAsia"/>
          <w:lang w:eastAsia="ja-JP"/>
        </w:rPr>
        <w:t xml:space="preserve"> </w:t>
      </w:r>
      <w:r w:rsidR="0085776C">
        <w:rPr>
          <w:rFonts w:eastAsia="MS Mincho" w:hint="eastAsia"/>
          <w:lang w:eastAsia="ja-JP"/>
        </w:rPr>
        <w:t>Devices for</w:t>
      </w:r>
      <w:r>
        <w:rPr>
          <w:rFonts w:eastAsia="MS Mincho" w:hint="eastAsia"/>
          <w:lang w:eastAsia="ja-JP"/>
        </w:rPr>
        <w:t xml:space="preserve"> Heat Transfer</w:t>
      </w:r>
    </w:p>
    <w:p w:rsidR="00166FDC" w:rsidRPr="0085776C" w:rsidRDefault="00166FDC">
      <w:pPr>
        <w:rPr>
          <w:rFonts w:eastAsia="MS Mincho" w:hint="eastAsia"/>
          <w:lang w:eastAsia="ja-JP"/>
        </w:rPr>
      </w:pPr>
    </w:p>
    <w:p w:rsidR="0068316C" w:rsidRDefault="0068316C" w:rsidP="0068316C">
      <w:pPr>
        <w:jc w:val="center"/>
        <w:rPr>
          <w:rFonts w:eastAsia="MS Mincho" w:hint="eastAsia"/>
          <w:lang w:eastAsia="ja-JP"/>
        </w:rPr>
      </w:pPr>
      <w:r>
        <w:rPr>
          <w:rFonts w:eastAsia="MS Mincho" w:hint="eastAsia"/>
          <w:lang w:eastAsia="ja-JP"/>
        </w:rPr>
        <w:t>Yuyan Jiang, Chaohong Guo, Tao Wang</w:t>
      </w:r>
    </w:p>
    <w:p w:rsidR="0068316C" w:rsidRDefault="0068316C" w:rsidP="0068316C">
      <w:pPr>
        <w:jc w:val="center"/>
        <w:rPr>
          <w:rFonts w:eastAsia="MS Mincho" w:hint="eastAsia"/>
          <w:lang w:eastAsia="ja-JP"/>
        </w:rPr>
      </w:pPr>
      <w:r>
        <w:rPr>
          <w:rFonts w:eastAsia="MS Mincho" w:hint="eastAsia"/>
          <w:lang w:eastAsia="ja-JP"/>
        </w:rPr>
        <w:t>Institute of Engineering Thermophysics, Chinese Academy of Sciences</w:t>
      </w:r>
    </w:p>
    <w:p w:rsidR="0068316C" w:rsidRDefault="0068316C" w:rsidP="0068316C">
      <w:pPr>
        <w:jc w:val="center"/>
        <w:rPr>
          <w:rFonts w:eastAsia="MS Mincho" w:hint="eastAsia"/>
          <w:lang w:eastAsia="ja-JP"/>
        </w:rPr>
      </w:pPr>
      <w:r>
        <w:rPr>
          <w:rFonts w:eastAsia="MS Mincho" w:hint="eastAsia"/>
          <w:lang w:eastAsia="ja-JP"/>
        </w:rPr>
        <w:t>11 Beisihuan-West Road, Beijing 100190, China</w:t>
      </w:r>
    </w:p>
    <w:p w:rsidR="0068316C" w:rsidRPr="0068316C" w:rsidRDefault="0068316C">
      <w:pPr>
        <w:rPr>
          <w:rFonts w:eastAsia="MS Mincho" w:hint="eastAsia"/>
          <w:lang w:eastAsia="ja-JP"/>
        </w:rPr>
      </w:pPr>
    </w:p>
    <w:p w:rsidR="003611EB" w:rsidRDefault="00F56CFC">
      <w:pPr>
        <w:rPr>
          <w:rFonts w:hint="eastAsia"/>
        </w:rPr>
      </w:pPr>
      <w:r>
        <w:rPr>
          <w:rFonts w:eastAsia="MS Mincho" w:hint="eastAsia"/>
          <w:lang w:eastAsia="ja-JP"/>
        </w:rPr>
        <w:t xml:space="preserve">Smart materials, that can change structures and/or physical-chemical properties </w:t>
      </w:r>
      <w:r w:rsidR="008C13C6">
        <w:rPr>
          <w:rFonts w:eastAsia="MS Mincho" w:hint="eastAsia"/>
          <w:lang w:eastAsia="ja-JP"/>
        </w:rPr>
        <w:t xml:space="preserve">by active or passive control, has potential applications in energy engineering. </w:t>
      </w:r>
      <w:r w:rsidR="0077746F">
        <w:rPr>
          <w:rFonts w:hint="eastAsia"/>
        </w:rPr>
        <w:t>They can be used to design cute and efficient energy converting systems, e.g. waste heat generation systems made of shape-memory-alloys (SMA). The advances of electronic and aerospace engineering calls for more robust t</w:t>
      </w:r>
      <w:r w:rsidR="0077746F">
        <w:rPr>
          <w:rFonts w:eastAsia="MS Mincho" w:hint="eastAsia"/>
          <w:lang w:eastAsia="ja-JP"/>
        </w:rPr>
        <w:t xml:space="preserve">hermal </w:t>
      </w:r>
      <w:r w:rsidR="0077746F">
        <w:rPr>
          <w:rFonts w:hint="eastAsia"/>
        </w:rPr>
        <w:t>m</w:t>
      </w:r>
      <w:r w:rsidR="0077746F">
        <w:rPr>
          <w:rFonts w:eastAsia="MS Mincho" w:hint="eastAsia"/>
          <w:lang w:eastAsia="ja-JP"/>
        </w:rPr>
        <w:t>anagement</w:t>
      </w:r>
      <w:r w:rsidR="0077746F">
        <w:rPr>
          <w:rFonts w:hint="eastAsia"/>
        </w:rPr>
        <w:t xml:space="preserve"> technologies that can help the devices to discharge intensive heat release and mitigate the temperature </w:t>
      </w:r>
      <w:r w:rsidR="0077746F">
        <w:t>fluctuation</w:t>
      </w:r>
      <w:r w:rsidR="0077746F">
        <w:rPr>
          <w:rFonts w:hint="eastAsia"/>
        </w:rPr>
        <w:t xml:space="preserve">. To this end, smart materials can </w:t>
      </w:r>
      <w:r w:rsidR="003611EB">
        <w:rPr>
          <w:rFonts w:hint="eastAsia"/>
        </w:rPr>
        <w:t xml:space="preserve">take </w:t>
      </w:r>
      <w:r w:rsidR="0077746F">
        <w:rPr>
          <w:rFonts w:hint="eastAsia"/>
        </w:rPr>
        <w:t xml:space="preserve">their inherent advantages </w:t>
      </w:r>
      <w:r w:rsidR="003611EB">
        <w:rPr>
          <w:rFonts w:hint="eastAsia"/>
        </w:rPr>
        <w:t xml:space="preserve">in heat transfer enhancing and in providing extra measures for driving coolant flow. </w:t>
      </w:r>
    </w:p>
    <w:p w:rsidR="003611EB" w:rsidRDefault="003611EB">
      <w:pPr>
        <w:rPr>
          <w:rFonts w:hint="eastAsia"/>
        </w:rPr>
      </w:pPr>
    </w:p>
    <w:p w:rsidR="002C7B6C" w:rsidRPr="002C7B6C" w:rsidRDefault="003611EB" w:rsidP="002C7B6C">
      <w:pPr>
        <w:rPr>
          <w:rFonts w:eastAsia="MS Mincho" w:hint="eastAsia"/>
          <w:lang w:eastAsia="ja-JP"/>
        </w:rPr>
      </w:pPr>
      <w:r w:rsidRPr="002C7B6C">
        <w:rPr>
          <w:rFonts w:eastAsia="MS Mincho" w:hint="eastAsia"/>
          <w:lang w:eastAsia="ja-JP"/>
        </w:rPr>
        <w:t xml:space="preserve">In </w:t>
      </w:r>
      <w:r w:rsidR="00BC5A22" w:rsidRPr="002C7B6C">
        <w:rPr>
          <w:rFonts w:eastAsia="MS Mincho" w:hint="eastAsia"/>
          <w:lang w:eastAsia="ja-JP"/>
        </w:rPr>
        <w:t>our latest studies, a novel deformable structured surface was fabricated by SMA for the enhancement of boiling heat transfer. P</w:t>
      </w:r>
      <w:r w:rsidR="00BC5A22" w:rsidRPr="002C7B6C">
        <w:rPr>
          <w:rFonts w:eastAsia="MS Mincho"/>
          <w:lang w:eastAsia="ja-JP"/>
        </w:rPr>
        <w:t xml:space="preserve">ool boiling heat transfer on deformable structures </w:t>
      </w:r>
      <w:r w:rsidR="00BC5A22" w:rsidRPr="002C7B6C">
        <w:rPr>
          <w:rFonts w:eastAsia="MS Mincho" w:hint="eastAsia"/>
          <w:lang w:eastAsia="ja-JP"/>
        </w:rPr>
        <w:t xml:space="preserve">were performed </w:t>
      </w:r>
      <w:r w:rsidR="00BC5A22" w:rsidRPr="002C7B6C">
        <w:rPr>
          <w:rFonts w:eastAsia="MS Mincho"/>
          <w:lang w:eastAsia="ja-JP"/>
        </w:rPr>
        <w:t>in three fluids (ethanol, FC-72, water) with different thermal properties was explored. Comparing heat flux versus wall superheat and HTC at different fluxes with</w:t>
      </w:r>
      <w:bookmarkStart w:id="0" w:name="OLE_LINK4"/>
      <w:bookmarkStart w:id="1" w:name="OLE_LINK5"/>
      <w:r w:rsidR="00BC5A22" w:rsidRPr="002C7B6C">
        <w:rPr>
          <w:rFonts w:eastAsia="MS Mincho"/>
          <w:lang w:eastAsia="ja-JP"/>
        </w:rPr>
        <w:t xml:space="preserve"> fixed geometry</w:t>
      </w:r>
      <w:bookmarkEnd w:id="0"/>
      <w:bookmarkEnd w:id="1"/>
      <w:r w:rsidR="00BC5A22" w:rsidRPr="002C7B6C">
        <w:rPr>
          <w:rFonts w:eastAsia="MS Mincho"/>
          <w:lang w:eastAsia="ja-JP"/>
        </w:rPr>
        <w:t>, it is found that deformable structure combines the merits of closed-tunnel and open-tunnel. At low heat fluxes, it can increase the numbers of nucleation sites inside the closed tunnels with bent fins and after recovering with open tunnels, the nucleation sites are activated and the bubble growth and departure is accelerated to enhance the HTC significantly. On the other hand, by</w:t>
      </w:r>
      <w:r w:rsidR="00BC5A22" w:rsidRPr="002C7B6C">
        <w:rPr>
          <w:rFonts w:eastAsia="MS Mincho" w:hint="eastAsia"/>
          <w:lang w:eastAsia="ja-JP"/>
        </w:rPr>
        <w:t xml:space="preserve"> </w:t>
      </w:r>
      <w:r w:rsidR="00BC5A22" w:rsidRPr="002C7B6C">
        <w:rPr>
          <w:rFonts w:eastAsia="MS Mincho"/>
          <w:lang w:eastAsia="ja-JP"/>
        </w:rPr>
        <w:t>choosing the appropriate tim</w:t>
      </w:r>
      <w:r w:rsidR="00BC5A22" w:rsidRPr="002C7B6C">
        <w:rPr>
          <w:rFonts w:eastAsia="MS Mincho" w:hint="eastAsia"/>
          <w:lang w:eastAsia="ja-JP"/>
        </w:rPr>
        <w:t>e</w:t>
      </w:r>
      <w:r w:rsidR="00BC5A22" w:rsidRPr="002C7B6C">
        <w:rPr>
          <w:rFonts w:eastAsia="MS Mincho"/>
          <w:lang w:eastAsia="ja-JP"/>
        </w:rPr>
        <w:t xml:space="preserve"> and opportunity for different fluid to open the tunnels</w:t>
      </w:r>
      <w:r w:rsidR="00BC5A22" w:rsidRPr="002C7B6C">
        <w:rPr>
          <w:rFonts w:eastAsia="MS Mincho" w:hint="eastAsia"/>
          <w:lang w:eastAsia="ja-JP"/>
        </w:rPr>
        <w:t>, the</w:t>
      </w:r>
      <w:r w:rsidR="00BC5A22" w:rsidRPr="002C7B6C">
        <w:rPr>
          <w:rFonts w:eastAsia="MS Mincho"/>
          <w:lang w:eastAsia="ja-JP"/>
        </w:rPr>
        <w:t xml:space="preserve"> deformable structures</w:t>
      </w:r>
      <w:r w:rsidR="00BC5A22" w:rsidRPr="002C7B6C">
        <w:rPr>
          <w:rFonts w:eastAsia="MS Mincho" w:hint="eastAsia"/>
          <w:lang w:eastAsia="ja-JP"/>
        </w:rPr>
        <w:t xml:space="preserve"> can be used to achieve</w:t>
      </w:r>
      <w:r w:rsidR="00BC5A22" w:rsidRPr="002C7B6C">
        <w:rPr>
          <w:rFonts w:eastAsia="MS Mincho"/>
          <w:lang w:eastAsia="ja-JP"/>
        </w:rPr>
        <w:t xml:space="preserve"> adaptive-control of boiling heat transfer.</w:t>
      </w:r>
      <w:r w:rsidR="00F42089" w:rsidRPr="002C7B6C">
        <w:rPr>
          <w:rFonts w:eastAsia="MS Mincho" w:hint="eastAsia"/>
          <w:lang w:eastAsia="ja-JP"/>
        </w:rPr>
        <w:t xml:space="preserve"> </w:t>
      </w:r>
      <w:r w:rsidR="002C7B6C">
        <w:rPr>
          <w:rFonts w:hint="eastAsia"/>
        </w:rPr>
        <w:t xml:space="preserve">In another study, researchers from POSTECH proposed a smart </w:t>
      </w:r>
      <w:r w:rsidR="002C7B6C" w:rsidRPr="002C7B6C">
        <w:rPr>
          <w:rFonts w:eastAsia="MS Mincho"/>
          <w:lang w:eastAsia="ja-JP"/>
        </w:rPr>
        <w:t>TiO2-coated surface</w:t>
      </w:r>
      <w:r w:rsidR="002C7B6C" w:rsidRPr="002C7B6C">
        <w:rPr>
          <w:rFonts w:eastAsia="MS Mincho" w:hint="eastAsia"/>
          <w:lang w:eastAsia="ja-JP"/>
        </w:rPr>
        <w:t xml:space="preserve"> </w:t>
      </w:r>
      <w:r w:rsidR="002C7B6C">
        <w:rPr>
          <w:rFonts w:hint="eastAsia"/>
        </w:rPr>
        <w:t xml:space="preserve">(TCS) </w:t>
      </w:r>
      <w:r w:rsidR="002C7B6C" w:rsidRPr="002C7B6C">
        <w:rPr>
          <w:rFonts w:eastAsia="MS Mincho" w:hint="eastAsia"/>
          <w:lang w:eastAsia="ja-JP"/>
        </w:rPr>
        <w:t>f</w:t>
      </w:r>
      <w:r w:rsidR="002C7B6C">
        <w:rPr>
          <w:rFonts w:hint="eastAsia"/>
        </w:rPr>
        <w:t xml:space="preserve">or boiling heat transfer. The surface changes its wettability with temperature. </w:t>
      </w:r>
      <w:r w:rsidR="002C7B6C" w:rsidRPr="002C7B6C">
        <w:rPr>
          <w:rFonts w:eastAsia="MS Mincho"/>
          <w:lang w:eastAsia="ja-JP"/>
        </w:rPr>
        <w:t>Measurement of the contact angle of a water droplet on the tested surfaces</w:t>
      </w:r>
      <w:r w:rsidR="002C7B6C" w:rsidRPr="002C7B6C">
        <w:rPr>
          <w:rFonts w:eastAsia="MS Mincho" w:hint="eastAsia"/>
          <w:lang w:eastAsia="ja-JP"/>
        </w:rPr>
        <w:t xml:space="preserve"> </w:t>
      </w:r>
      <w:r w:rsidR="002C7B6C" w:rsidRPr="002C7B6C">
        <w:rPr>
          <w:rFonts w:eastAsia="MS Mincho"/>
          <w:lang w:eastAsia="ja-JP"/>
        </w:rPr>
        <w:t>after heat treatment showed a wettability increase of TCS, a contact angle reduction from 83.1_ to</w:t>
      </w:r>
      <w:r w:rsidR="002C7B6C" w:rsidRPr="002C7B6C">
        <w:rPr>
          <w:rFonts w:eastAsia="MS Mincho" w:hint="eastAsia"/>
          <w:lang w:eastAsia="ja-JP"/>
        </w:rPr>
        <w:t xml:space="preserve"> </w:t>
      </w:r>
      <w:r w:rsidR="002C7B6C" w:rsidRPr="002C7B6C">
        <w:rPr>
          <w:rFonts w:eastAsia="MS Mincho"/>
          <w:lang w:eastAsia="ja-JP"/>
        </w:rPr>
        <w:t>32.7_ when the heat treatment temperature changed from 100 _C to 200 _</w:t>
      </w:r>
      <w:r w:rsidR="002C7B6C" w:rsidRPr="002C7B6C">
        <w:rPr>
          <w:rFonts w:eastAsia="MS Mincho" w:hint="eastAsia"/>
          <w:lang w:eastAsia="ja-JP"/>
        </w:rPr>
        <w:t xml:space="preserve">C, in other words, </w:t>
      </w:r>
      <w:r w:rsidR="002C7B6C" w:rsidRPr="002C7B6C">
        <w:rPr>
          <w:rFonts w:eastAsia="MS Mincho"/>
          <w:lang w:eastAsia="ja-JP"/>
        </w:rPr>
        <w:t xml:space="preserve"> TCS is hydrophobic at a low wall temperature and</w:t>
      </w:r>
      <w:r w:rsidR="002C7B6C" w:rsidRPr="002C7B6C">
        <w:rPr>
          <w:rFonts w:eastAsia="MS Mincho" w:hint="eastAsia"/>
          <w:lang w:eastAsia="ja-JP"/>
        </w:rPr>
        <w:t xml:space="preserve"> </w:t>
      </w:r>
      <w:r w:rsidR="002C7B6C" w:rsidRPr="002C7B6C">
        <w:rPr>
          <w:rFonts w:eastAsia="MS Mincho"/>
          <w:lang w:eastAsia="ja-JP"/>
        </w:rPr>
        <w:t>becomes hydrophilic as the wall temperature increases. Hydrophobicity of TCS at low wall temperatures</w:t>
      </w:r>
      <w:r w:rsidR="002C7B6C" w:rsidRPr="002C7B6C">
        <w:rPr>
          <w:rFonts w:eastAsia="MS Mincho" w:hint="eastAsia"/>
          <w:lang w:eastAsia="ja-JP"/>
        </w:rPr>
        <w:t xml:space="preserve">. The TCS </w:t>
      </w:r>
      <w:r w:rsidR="002C7B6C" w:rsidRPr="002C7B6C">
        <w:rPr>
          <w:rFonts w:eastAsia="MS Mincho"/>
          <w:lang w:eastAsia="ja-JP"/>
        </w:rPr>
        <w:t xml:space="preserve">improved </w:t>
      </w:r>
      <w:r w:rsidR="002C7B6C" w:rsidRPr="002C7B6C">
        <w:rPr>
          <w:rFonts w:eastAsia="MS Mincho" w:hint="eastAsia"/>
          <w:lang w:eastAsia="ja-JP"/>
        </w:rPr>
        <w:t>both the heat transfer coefficient</w:t>
      </w:r>
      <w:r w:rsidR="002C7B6C" w:rsidRPr="002C7B6C">
        <w:rPr>
          <w:rFonts w:eastAsia="MS Mincho"/>
          <w:lang w:eastAsia="ja-JP"/>
        </w:rPr>
        <w:t xml:space="preserve"> near the boiling inception point </w:t>
      </w:r>
      <w:r w:rsidR="002C7B6C" w:rsidRPr="002C7B6C">
        <w:rPr>
          <w:rFonts w:eastAsia="MS Mincho" w:hint="eastAsia"/>
          <w:lang w:eastAsia="ja-JP"/>
        </w:rPr>
        <w:t xml:space="preserve">at </w:t>
      </w:r>
      <w:r w:rsidR="002C7B6C" w:rsidRPr="002C7B6C">
        <w:rPr>
          <w:rFonts w:eastAsia="MS Mincho"/>
          <w:lang w:eastAsia="ja-JP"/>
        </w:rPr>
        <w:t>low heat flux regime, and</w:t>
      </w:r>
      <w:r w:rsidR="002C7B6C" w:rsidRPr="002C7B6C">
        <w:rPr>
          <w:rFonts w:eastAsia="MS Mincho" w:hint="eastAsia"/>
          <w:lang w:eastAsia="ja-JP"/>
        </w:rPr>
        <w:t xml:space="preserve"> critical heat flux </w:t>
      </w:r>
      <w:r w:rsidR="002C7B6C" w:rsidRPr="002C7B6C">
        <w:rPr>
          <w:rFonts w:eastAsia="MS Mincho"/>
          <w:lang w:eastAsia="ja-JP"/>
        </w:rPr>
        <w:t>at high wall temperatures</w:t>
      </w:r>
      <w:r w:rsidR="002C7B6C" w:rsidRPr="002C7B6C">
        <w:rPr>
          <w:rFonts w:eastAsia="MS Mincho" w:hint="eastAsia"/>
          <w:lang w:eastAsia="ja-JP"/>
        </w:rPr>
        <w:t xml:space="preserve">. </w:t>
      </w:r>
      <w:r w:rsidR="00DD0B72">
        <w:rPr>
          <w:rFonts w:eastAsia="MS Mincho" w:hint="eastAsia"/>
          <w:lang w:eastAsia="ja-JP"/>
        </w:rPr>
        <w:t xml:space="preserve">People are also developing heat transfer devices that have </w:t>
      </w:r>
      <w:r w:rsidR="007241AF">
        <w:rPr>
          <w:rFonts w:eastAsia="MS Mincho" w:hint="eastAsia"/>
          <w:lang w:eastAsia="ja-JP"/>
        </w:rPr>
        <w:t xml:space="preserve">SMA </w:t>
      </w:r>
      <w:r w:rsidR="00DD0B72">
        <w:rPr>
          <w:rFonts w:eastAsia="MS Mincho" w:hint="eastAsia"/>
          <w:lang w:eastAsia="ja-JP"/>
        </w:rPr>
        <w:t xml:space="preserve">self-driven </w:t>
      </w:r>
      <w:r w:rsidR="007241AF">
        <w:rPr>
          <w:rFonts w:eastAsia="MS Mincho" w:hint="eastAsia"/>
          <w:lang w:eastAsia="ja-JP"/>
        </w:rPr>
        <w:t xml:space="preserve">unit </w:t>
      </w:r>
      <w:r w:rsidR="00DD0B72">
        <w:rPr>
          <w:rFonts w:eastAsia="MS Mincho" w:hint="eastAsia"/>
          <w:lang w:eastAsia="ja-JP"/>
        </w:rPr>
        <w:t xml:space="preserve">for flow circulations </w:t>
      </w:r>
      <w:r w:rsidR="007241AF">
        <w:rPr>
          <w:rFonts w:eastAsia="MS Mincho" w:hint="eastAsia"/>
          <w:lang w:eastAsia="ja-JP"/>
        </w:rPr>
        <w:t xml:space="preserve">that working with temperature differences. </w:t>
      </w:r>
    </w:p>
    <w:p w:rsidR="00F56CFC" w:rsidRDefault="00F56CFC">
      <w:pPr>
        <w:rPr>
          <w:rFonts w:hint="eastAsia"/>
        </w:rPr>
      </w:pPr>
    </w:p>
    <w:p w:rsidR="003611EB" w:rsidRDefault="003611EB">
      <w:pPr>
        <w:rPr>
          <w:rFonts w:hint="eastAsia"/>
        </w:rPr>
      </w:pPr>
      <w:r>
        <w:rPr>
          <w:rFonts w:hint="eastAsia"/>
        </w:rPr>
        <w:t xml:space="preserve">The </w:t>
      </w:r>
      <w:r w:rsidR="0085776C">
        <w:rPr>
          <w:rFonts w:eastAsia="MS Mincho" w:hint="eastAsia"/>
          <w:lang w:eastAsia="ja-JP"/>
        </w:rPr>
        <w:t>study</w:t>
      </w:r>
      <w:r>
        <w:rPr>
          <w:rFonts w:hint="eastAsia"/>
        </w:rPr>
        <w:t xml:space="preserve"> on energy h</w:t>
      </w:r>
      <w:r>
        <w:rPr>
          <w:rFonts w:eastAsia="MS Mincho" w:hint="eastAsia"/>
          <w:lang w:eastAsia="ja-JP"/>
        </w:rPr>
        <w:t xml:space="preserve">arvesting and </w:t>
      </w:r>
      <w:r>
        <w:rPr>
          <w:rFonts w:hint="eastAsia"/>
        </w:rPr>
        <w:t>t</w:t>
      </w:r>
      <w:r>
        <w:rPr>
          <w:rFonts w:eastAsia="MS Mincho" w:hint="eastAsia"/>
          <w:lang w:eastAsia="ja-JP"/>
        </w:rPr>
        <w:t xml:space="preserve">hermal </w:t>
      </w:r>
      <w:r>
        <w:rPr>
          <w:rFonts w:hint="eastAsia"/>
        </w:rPr>
        <w:t>m</w:t>
      </w:r>
      <w:r>
        <w:rPr>
          <w:rFonts w:eastAsia="MS Mincho" w:hint="eastAsia"/>
          <w:lang w:eastAsia="ja-JP"/>
        </w:rPr>
        <w:t>anagement</w:t>
      </w:r>
      <w:r>
        <w:rPr>
          <w:rFonts w:hint="eastAsia"/>
        </w:rPr>
        <w:t xml:space="preserve"> by use of smart materials is a quite young interdiscipline </w:t>
      </w:r>
      <w:r w:rsidR="0085776C">
        <w:rPr>
          <w:rFonts w:eastAsia="MS Mincho" w:hint="eastAsia"/>
          <w:lang w:eastAsia="ja-JP"/>
        </w:rPr>
        <w:t xml:space="preserve">research </w:t>
      </w:r>
      <w:r>
        <w:rPr>
          <w:rFonts w:hint="eastAsia"/>
        </w:rPr>
        <w:t xml:space="preserve">field, which is still in the initial stage. This presentation gives a critical review to the latest pioneering work. By </w:t>
      </w:r>
      <w:r>
        <w:t>summarizing</w:t>
      </w:r>
      <w:r>
        <w:rPr>
          <w:rFonts w:hint="eastAsia"/>
        </w:rPr>
        <w:t xml:space="preserve"> the advancements, we propose some </w:t>
      </w:r>
      <w:r w:rsidR="00B42A88">
        <w:rPr>
          <w:rFonts w:hint="eastAsia"/>
        </w:rPr>
        <w:t xml:space="preserve">comments on the </w:t>
      </w:r>
      <w:r>
        <w:rPr>
          <w:rFonts w:hint="eastAsia"/>
        </w:rPr>
        <w:t xml:space="preserve">principles and </w:t>
      </w:r>
      <w:r w:rsidR="00B42A88">
        <w:rPr>
          <w:rFonts w:hint="eastAsia"/>
        </w:rPr>
        <w:t xml:space="preserve">prospect for the </w:t>
      </w:r>
      <w:r w:rsidR="00B42A88">
        <w:t>future</w:t>
      </w:r>
      <w:r w:rsidR="00B42A88">
        <w:rPr>
          <w:rFonts w:hint="eastAsia"/>
        </w:rPr>
        <w:t xml:space="preserve"> development. </w:t>
      </w:r>
    </w:p>
    <w:sectPr w:rsidR="003611EB" w:rsidSect="002B5D5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650" w:rsidRDefault="005D5650" w:rsidP="00561C95">
      <w:r>
        <w:separator/>
      </w:r>
    </w:p>
  </w:endnote>
  <w:endnote w:type="continuationSeparator" w:id="1">
    <w:p w:rsidR="005D5650" w:rsidRDefault="005D5650" w:rsidP="00561C9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650" w:rsidRDefault="005D5650" w:rsidP="00561C95">
      <w:r>
        <w:separator/>
      </w:r>
    </w:p>
  </w:footnote>
  <w:footnote w:type="continuationSeparator" w:id="1">
    <w:p w:rsidR="005D5650" w:rsidRDefault="005D5650" w:rsidP="00561C9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A3AED"/>
    <w:rsid w:val="000643D4"/>
    <w:rsid w:val="00074C5B"/>
    <w:rsid w:val="000E2565"/>
    <w:rsid w:val="00166FDC"/>
    <w:rsid w:val="001777DD"/>
    <w:rsid w:val="00213171"/>
    <w:rsid w:val="00225DAE"/>
    <w:rsid w:val="002B5D5C"/>
    <w:rsid w:val="002C7B6C"/>
    <w:rsid w:val="002D302E"/>
    <w:rsid w:val="00324054"/>
    <w:rsid w:val="003611EB"/>
    <w:rsid w:val="003C185B"/>
    <w:rsid w:val="003F1BAD"/>
    <w:rsid w:val="005320D2"/>
    <w:rsid w:val="00536C48"/>
    <w:rsid w:val="00561C95"/>
    <w:rsid w:val="00570112"/>
    <w:rsid w:val="005B51FB"/>
    <w:rsid w:val="005B698F"/>
    <w:rsid w:val="005B6D75"/>
    <w:rsid w:val="005D5650"/>
    <w:rsid w:val="005E13A8"/>
    <w:rsid w:val="006322BB"/>
    <w:rsid w:val="0068316C"/>
    <w:rsid w:val="006A717E"/>
    <w:rsid w:val="006E47FA"/>
    <w:rsid w:val="007241AF"/>
    <w:rsid w:val="0077746F"/>
    <w:rsid w:val="00795181"/>
    <w:rsid w:val="008367D2"/>
    <w:rsid w:val="0085776C"/>
    <w:rsid w:val="008C13C6"/>
    <w:rsid w:val="008E0A33"/>
    <w:rsid w:val="00913A62"/>
    <w:rsid w:val="009F6145"/>
    <w:rsid w:val="00A1179C"/>
    <w:rsid w:val="00A12A4C"/>
    <w:rsid w:val="00A31DB9"/>
    <w:rsid w:val="00AB00CB"/>
    <w:rsid w:val="00B42A88"/>
    <w:rsid w:val="00B70ADD"/>
    <w:rsid w:val="00B72E28"/>
    <w:rsid w:val="00BC5A22"/>
    <w:rsid w:val="00C640DA"/>
    <w:rsid w:val="00C751D6"/>
    <w:rsid w:val="00CB5E3C"/>
    <w:rsid w:val="00D25D9E"/>
    <w:rsid w:val="00DD0B72"/>
    <w:rsid w:val="00E05738"/>
    <w:rsid w:val="00E6241B"/>
    <w:rsid w:val="00E67814"/>
    <w:rsid w:val="00E74A3B"/>
    <w:rsid w:val="00EE4895"/>
    <w:rsid w:val="00F42089"/>
    <w:rsid w:val="00F504CE"/>
    <w:rsid w:val="00F56CFC"/>
    <w:rsid w:val="00F66BD0"/>
    <w:rsid w:val="00FA3AED"/>
    <w:rsid w:val="00FA43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D5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61C9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61C95"/>
    <w:rPr>
      <w:sz w:val="18"/>
      <w:szCs w:val="18"/>
    </w:rPr>
  </w:style>
  <w:style w:type="paragraph" w:styleId="a4">
    <w:name w:val="footer"/>
    <w:basedOn w:val="a"/>
    <w:link w:val="Char0"/>
    <w:uiPriority w:val="99"/>
    <w:semiHidden/>
    <w:unhideWhenUsed/>
    <w:rsid w:val="00561C9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61C95"/>
    <w:rPr>
      <w:sz w:val="18"/>
      <w:szCs w:val="18"/>
    </w:rPr>
  </w:style>
  <w:style w:type="character" w:customStyle="1" w:styleId="apple-converted-space">
    <w:name w:val="apple-converted-space"/>
    <w:basedOn w:val="a0"/>
    <w:rsid w:val="00A1179C"/>
  </w:style>
  <w:style w:type="character" w:styleId="a5">
    <w:name w:val="Hyperlink"/>
    <w:basedOn w:val="a0"/>
    <w:uiPriority w:val="99"/>
    <w:semiHidden/>
    <w:unhideWhenUsed/>
    <w:rsid w:val="00A1179C"/>
    <w:rPr>
      <w:color w:val="0000FF"/>
      <w:u w:val="single"/>
    </w:rPr>
  </w:style>
  <w:style w:type="character" w:customStyle="1" w:styleId="highlight">
    <w:name w:val="highlight"/>
    <w:basedOn w:val="a0"/>
    <w:rsid w:val="00E67814"/>
  </w:style>
  <w:style w:type="character" w:customStyle="1" w:styleId="contenttitle">
    <w:name w:val="contenttitle"/>
    <w:basedOn w:val="a0"/>
    <w:rsid w:val="003611E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286</TotalTime>
  <Pages>1</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yuyan jiang</dc:creator>
  <cp:lastModifiedBy>Yuyan Jiang</cp:lastModifiedBy>
  <cp:revision>28</cp:revision>
  <dcterms:created xsi:type="dcterms:W3CDTF">2015-03-02T01:34:00Z</dcterms:created>
  <dcterms:modified xsi:type="dcterms:W3CDTF">2017-06-04T03:35:00Z</dcterms:modified>
</cp:coreProperties>
</file>