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30D" w:rsidRPr="00AC4511" w:rsidRDefault="00095601" w:rsidP="00095601">
      <w:pPr>
        <w:spacing w:line="480" w:lineRule="auto"/>
        <w:jc w:val="center"/>
        <w:rPr>
          <w:rFonts w:ascii="Times New Roman" w:hAnsi="Times New Roman" w:cs="Times New Roman"/>
          <w:b/>
          <w:sz w:val="28"/>
          <w:szCs w:val="28"/>
        </w:rPr>
      </w:pPr>
      <w:r w:rsidRPr="00AC4511">
        <w:rPr>
          <w:rFonts w:ascii="Times New Roman" w:hAnsi="Times New Roman" w:cs="Times New Roman"/>
          <w:b/>
          <w:sz w:val="28"/>
          <w:szCs w:val="28"/>
        </w:rPr>
        <w:t xml:space="preserve">Role of pendant nitrile group on the liquid crystalline behavior of </w:t>
      </w:r>
      <w:proofErr w:type="gramStart"/>
      <w:r w:rsidRPr="00AC4511">
        <w:rPr>
          <w:rFonts w:ascii="Times New Roman" w:hAnsi="Times New Roman" w:cs="Times New Roman"/>
          <w:b/>
          <w:sz w:val="28"/>
          <w:szCs w:val="28"/>
        </w:rPr>
        <w:t>poly(</w:t>
      </w:r>
      <w:proofErr w:type="gramEnd"/>
      <w:r w:rsidRPr="00AC4511">
        <w:rPr>
          <w:rFonts w:ascii="Times New Roman" w:hAnsi="Times New Roman" w:cs="Times New Roman"/>
          <w:b/>
          <w:sz w:val="28"/>
          <w:szCs w:val="28"/>
        </w:rPr>
        <w:t>2-cyano-</w:t>
      </w:r>
      <w:r w:rsidRPr="00AC4511">
        <w:rPr>
          <w:rFonts w:ascii="Times New Roman" w:hAnsi="Times New Roman" w:cs="Times New Roman"/>
          <w:b/>
          <w:i/>
          <w:sz w:val="28"/>
          <w:szCs w:val="28"/>
        </w:rPr>
        <w:t>p</w:t>
      </w:r>
      <w:r w:rsidRPr="00AC4511">
        <w:rPr>
          <w:rFonts w:ascii="Times New Roman" w:hAnsi="Times New Roman" w:cs="Times New Roman"/>
          <w:b/>
          <w:sz w:val="28"/>
          <w:szCs w:val="28"/>
        </w:rPr>
        <w:t xml:space="preserve">-phenylene </w:t>
      </w:r>
      <w:proofErr w:type="spellStart"/>
      <w:r w:rsidRPr="00AC4511">
        <w:rPr>
          <w:rFonts w:ascii="Times New Roman" w:hAnsi="Times New Roman" w:cs="Times New Roman"/>
          <w:b/>
          <w:sz w:val="28"/>
          <w:szCs w:val="28"/>
        </w:rPr>
        <w:t>terephthalamide</w:t>
      </w:r>
      <w:proofErr w:type="spellEnd"/>
      <w:r w:rsidRPr="00AC4511">
        <w:rPr>
          <w:rFonts w:ascii="Times New Roman" w:hAnsi="Times New Roman" w:cs="Times New Roman"/>
          <w:b/>
          <w:sz w:val="28"/>
          <w:szCs w:val="28"/>
        </w:rPr>
        <w:t xml:space="preserve">) solutions in </w:t>
      </w:r>
      <w:r w:rsidRPr="00AC4511">
        <w:rPr>
          <w:rFonts w:ascii="Times New Roman" w:hAnsi="Times New Roman" w:cs="Times New Roman"/>
          <w:b/>
          <w:i/>
          <w:sz w:val="28"/>
          <w:szCs w:val="28"/>
        </w:rPr>
        <w:t>N</w:t>
      </w:r>
      <w:r w:rsidRPr="00AC4511">
        <w:rPr>
          <w:rFonts w:ascii="Times New Roman" w:hAnsi="Times New Roman" w:cs="Times New Roman"/>
          <w:b/>
          <w:sz w:val="28"/>
          <w:szCs w:val="28"/>
        </w:rPr>
        <w:t>,</w:t>
      </w:r>
      <w:r w:rsidRPr="00AC4511">
        <w:rPr>
          <w:rFonts w:ascii="Times New Roman" w:hAnsi="Times New Roman" w:cs="Times New Roman"/>
          <w:b/>
          <w:i/>
          <w:sz w:val="28"/>
          <w:szCs w:val="28"/>
        </w:rPr>
        <w:t>N</w:t>
      </w:r>
      <w:r w:rsidRPr="00AC4511">
        <w:rPr>
          <w:rFonts w:ascii="Times New Roman" w:hAnsi="Times New Roman" w:cs="Times New Roman"/>
          <w:b/>
          <w:sz w:val="28"/>
          <w:szCs w:val="28"/>
        </w:rPr>
        <w:t xml:space="preserve">-dimethyl </w:t>
      </w:r>
      <w:proofErr w:type="spellStart"/>
      <w:r w:rsidRPr="00AC4511">
        <w:rPr>
          <w:rFonts w:ascii="Times New Roman" w:hAnsi="Times New Roman" w:cs="Times New Roman"/>
          <w:b/>
          <w:sz w:val="28"/>
          <w:szCs w:val="28"/>
        </w:rPr>
        <w:t>acetamide</w:t>
      </w:r>
      <w:proofErr w:type="spellEnd"/>
      <w:r w:rsidRPr="00AC4511">
        <w:rPr>
          <w:rFonts w:ascii="Times New Roman" w:hAnsi="Times New Roman" w:cs="Times New Roman"/>
          <w:b/>
          <w:sz w:val="28"/>
          <w:szCs w:val="28"/>
        </w:rPr>
        <w:t>/lithium chloride</w:t>
      </w:r>
      <w:bookmarkStart w:id="0" w:name="_GoBack"/>
      <w:bookmarkEnd w:id="0"/>
    </w:p>
    <w:p w:rsidR="00095601" w:rsidRPr="00095601" w:rsidRDefault="00095601" w:rsidP="00095601">
      <w:pPr>
        <w:spacing w:line="480" w:lineRule="auto"/>
        <w:jc w:val="center"/>
        <w:rPr>
          <w:rFonts w:ascii="Times New Roman" w:hAnsi="Times New Roman" w:cs="Times New Roman"/>
          <w:sz w:val="24"/>
          <w:szCs w:val="24"/>
        </w:rPr>
      </w:pPr>
      <w:proofErr w:type="spellStart"/>
      <w:r w:rsidRPr="00095601">
        <w:rPr>
          <w:rFonts w:ascii="Times New Roman" w:hAnsi="Times New Roman" w:cs="Times New Roman"/>
          <w:sz w:val="24"/>
          <w:szCs w:val="24"/>
        </w:rPr>
        <w:t>Dae</w:t>
      </w:r>
      <w:proofErr w:type="spellEnd"/>
      <w:r w:rsidRPr="00095601">
        <w:rPr>
          <w:rFonts w:ascii="Times New Roman" w:hAnsi="Times New Roman" w:cs="Times New Roman"/>
          <w:sz w:val="24"/>
          <w:szCs w:val="24"/>
        </w:rPr>
        <w:t xml:space="preserve"> Eon Jung, </w:t>
      </w:r>
      <w:proofErr w:type="spellStart"/>
      <w:r w:rsidRPr="00095601">
        <w:rPr>
          <w:rFonts w:ascii="Times New Roman" w:hAnsi="Times New Roman" w:cs="Times New Roman"/>
          <w:sz w:val="24"/>
          <w:szCs w:val="24"/>
        </w:rPr>
        <w:t>Youngho</w:t>
      </w:r>
      <w:proofErr w:type="spellEnd"/>
      <w:r w:rsidRPr="00095601">
        <w:rPr>
          <w:rFonts w:ascii="Times New Roman" w:hAnsi="Times New Roman" w:cs="Times New Roman"/>
          <w:sz w:val="24"/>
          <w:szCs w:val="24"/>
        </w:rPr>
        <w:t xml:space="preserve"> </w:t>
      </w:r>
      <w:proofErr w:type="spellStart"/>
      <w:r w:rsidRPr="00095601">
        <w:rPr>
          <w:rFonts w:ascii="Times New Roman" w:hAnsi="Times New Roman" w:cs="Times New Roman"/>
          <w:sz w:val="24"/>
          <w:szCs w:val="24"/>
        </w:rPr>
        <w:t>Eom</w:t>
      </w:r>
      <w:proofErr w:type="spellEnd"/>
      <w:r w:rsidRPr="00095601">
        <w:rPr>
          <w:rFonts w:ascii="Times New Roman" w:hAnsi="Times New Roman" w:cs="Times New Roman"/>
          <w:sz w:val="24"/>
          <w:szCs w:val="24"/>
        </w:rPr>
        <w:t xml:space="preserve">, and </w:t>
      </w:r>
      <w:proofErr w:type="spellStart"/>
      <w:r w:rsidRPr="00095601">
        <w:rPr>
          <w:rFonts w:ascii="Times New Roman" w:hAnsi="Times New Roman" w:cs="Times New Roman"/>
          <w:sz w:val="24"/>
          <w:szCs w:val="24"/>
        </w:rPr>
        <w:t>Byoung</w:t>
      </w:r>
      <w:proofErr w:type="spellEnd"/>
      <w:r w:rsidRPr="00095601">
        <w:rPr>
          <w:rFonts w:ascii="Times New Roman" w:hAnsi="Times New Roman" w:cs="Times New Roman"/>
          <w:sz w:val="24"/>
          <w:szCs w:val="24"/>
        </w:rPr>
        <w:t xml:space="preserve"> </w:t>
      </w:r>
      <w:proofErr w:type="spellStart"/>
      <w:r w:rsidRPr="00095601">
        <w:rPr>
          <w:rFonts w:ascii="Times New Roman" w:hAnsi="Times New Roman" w:cs="Times New Roman"/>
          <w:sz w:val="24"/>
          <w:szCs w:val="24"/>
        </w:rPr>
        <w:t>Chul</w:t>
      </w:r>
      <w:proofErr w:type="spellEnd"/>
      <w:r w:rsidRPr="00095601">
        <w:rPr>
          <w:rFonts w:ascii="Times New Roman" w:hAnsi="Times New Roman" w:cs="Times New Roman"/>
          <w:sz w:val="24"/>
          <w:szCs w:val="24"/>
        </w:rPr>
        <w:t xml:space="preserve"> Kim</w:t>
      </w:r>
    </w:p>
    <w:p w:rsidR="00095601" w:rsidRPr="00095601" w:rsidRDefault="00095601" w:rsidP="00095601">
      <w:pPr>
        <w:spacing w:line="480" w:lineRule="auto"/>
        <w:jc w:val="center"/>
        <w:rPr>
          <w:rFonts w:ascii="Times New Roman" w:hAnsi="Times New Roman" w:cs="Times New Roman"/>
          <w:sz w:val="24"/>
          <w:szCs w:val="24"/>
        </w:rPr>
      </w:pPr>
      <w:r w:rsidRPr="00095601">
        <w:rPr>
          <w:rFonts w:ascii="Times New Roman" w:hAnsi="Times New Roman" w:cs="Times New Roman"/>
          <w:sz w:val="24"/>
          <w:szCs w:val="24"/>
        </w:rPr>
        <w:t xml:space="preserve">Department of Organic and Nano Engineering, </w:t>
      </w:r>
      <w:proofErr w:type="spellStart"/>
      <w:r w:rsidRPr="00095601">
        <w:rPr>
          <w:rFonts w:ascii="Times New Roman" w:hAnsi="Times New Roman" w:cs="Times New Roman"/>
          <w:sz w:val="24"/>
          <w:szCs w:val="24"/>
        </w:rPr>
        <w:t>Ha</w:t>
      </w:r>
      <w:r w:rsidR="00345A2D">
        <w:rPr>
          <w:rFonts w:ascii="Times New Roman" w:hAnsi="Times New Roman" w:cs="Times New Roman"/>
          <w:sz w:val="24"/>
          <w:szCs w:val="24"/>
        </w:rPr>
        <w:t>n</w:t>
      </w:r>
      <w:r w:rsidRPr="00095601">
        <w:rPr>
          <w:rFonts w:ascii="Times New Roman" w:hAnsi="Times New Roman" w:cs="Times New Roman"/>
          <w:sz w:val="24"/>
          <w:szCs w:val="24"/>
        </w:rPr>
        <w:t>yang</w:t>
      </w:r>
      <w:proofErr w:type="spellEnd"/>
      <w:r w:rsidRPr="00095601">
        <w:rPr>
          <w:rFonts w:ascii="Times New Roman" w:hAnsi="Times New Roman" w:cs="Times New Roman"/>
          <w:sz w:val="24"/>
          <w:szCs w:val="24"/>
        </w:rPr>
        <w:t xml:space="preserve"> University</w:t>
      </w:r>
      <w:r w:rsidR="00345A2D">
        <w:rPr>
          <w:rFonts w:ascii="Times New Roman" w:hAnsi="Times New Roman" w:cs="Times New Roman"/>
          <w:sz w:val="24"/>
          <w:szCs w:val="24"/>
        </w:rPr>
        <w:t>, Republic of Korea</w:t>
      </w:r>
    </w:p>
    <w:p w:rsidR="00095601" w:rsidRDefault="00095601" w:rsidP="00095601">
      <w:pPr>
        <w:spacing w:line="480" w:lineRule="auto"/>
        <w:rPr>
          <w:rFonts w:ascii="Times New Roman" w:hAnsi="Times New Roman" w:cs="Times New Roman"/>
          <w:sz w:val="24"/>
          <w:szCs w:val="24"/>
        </w:rPr>
      </w:pPr>
      <w:r w:rsidRPr="00095601">
        <w:rPr>
          <w:rFonts w:ascii="Times New Roman" w:hAnsi="Times New Roman" w:cs="Times New Roman"/>
          <w:sz w:val="24"/>
          <w:szCs w:val="24"/>
        </w:rPr>
        <w:tab/>
        <w:t xml:space="preserve">The liquid crystalline structure of </w:t>
      </w:r>
      <w:r w:rsidR="00364103">
        <w:rPr>
          <w:rFonts w:ascii="Times New Roman" w:hAnsi="Times New Roman" w:cs="Times New Roman"/>
          <w:sz w:val="24"/>
          <w:szCs w:val="24"/>
        </w:rPr>
        <w:t>para-aromatic polyamides (</w:t>
      </w:r>
      <w:r w:rsidR="00364103" w:rsidRPr="00345A2D">
        <w:rPr>
          <w:rFonts w:ascii="Times New Roman" w:hAnsi="Times New Roman" w:cs="Times New Roman"/>
          <w:i/>
          <w:sz w:val="24"/>
          <w:szCs w:val="24"/>
        </w:rPr>
        <w:t>p</w:t>
      </w:r>
      <w:r w:rsidR="00364103">
        <w:rPr>
          <w:rFonts w:ascii="Times New Roman" w:hAnsi="Times New Roman" w:cs="Times New Roman"/>
          <w:sz w:val="24"/>
          <w:szCs w:val="24"/>
        </w:rPr>
        <w:t xml:space="preserve">-aramids) has been recognized to be formed by the entropy reduction mechanism </w:t>
      </w:r>
      <w:r w:rsidR="00345A2D">
        <w:rPr>
          <w:rFonts w:ascii="Times New Roman" w:hAnsi="Times New Roman" w:cs="Times New Roman"/>
          <w:sz w:val="24"/>
          <w:szCs w:val="24"/>
        </w:rPr>
        <w:t>where</w:t>
      </w:r>
      <w:r w:rsidR="00364103">
        <w:rPr>
          <w:rFonts w:ascii="Times New Roman" w:hAnsi="Times New Roman" w:cs="Times New Roman"/>
          <w:sz w:val="24"/>
          <w:szCs w:val="24"/>
        </w:rPr>
        <w:t xml:space="preserve"> rigid rods spontaneously orient at the critical concentration (C*). Recently, we found out that the presence of polar nitrile groups in </w:t>
      </w:r>
      <w:r w:rsidR="00364103" w:rsidRPr="00345A2D">
        <w:rPr>
          <w:rFonts w:ascii="Times New Roman" w:hAnsi="Times New Roman" w:cs="Times New Roman"/>
          <w:i/>
          <w:sz w:val="24"/>
          <w:szCs w:val="24"/>
        </w:rPr>
        <w:t>p</w:t>
      </w:r>
      <w:r w:rsidR="00364103">
        <w:rPr>
          <w:rFonts w:ascii="Times New Roman" w:hAnsi="Times New Roman" w:cs="Times New Roman"/>
          <w:sz w:val="24"/>
          <w:szCs w:val="24"/>
        </w:rPr>
        <w:t xml:space="preserve">-aramid chains played a critical role in generating liquid crystalline structures. </w:t>
      </w:r>
      <w:proofErr w:type="gramStart"/>
      <w:r w:rsidR="00C82494">
        <w:rPr>
          <w:rFonts w:ascii="Times New Roman" w:hAnsi="Times New Roman" w:cs="Times New Roman"/>
          <w:sz w:val="24"/>
          <w:szCs w:val="24"/>
        </w:rPr>
        <w:t>P</w:t>
      </w:r>
      <w:r w:rsidR="00364103" w:rsidRPr="00095601">
        <w:rPr>
          <w:rFonts w:ascii="Times New Roman" w:hAnsi="Times New Roman" w:cs="Times New Roman"/>
          <w:sz w:val="24"/>
          <w:szCs w:val="24"/>
        </w:rPr>
        <w:t>oly(</w:t>
      </w:r>
      <w:proofErr w:type="gramEnd"/>
      <w:r w:rsidR="00364103" w:rsidRPr="00095601">
        <w:rPr>
          <w:rFonts w:ascii="Times New Roman" w:hAnsi="Times New Roman" w:cs="Times New Roman"/>
          <w:sz w:val="24"/>
          <w:szCs w:val="24"/>
        </w:rPr>
        <w:t>2-cyano-</w:t>
      </w:r>
      <w:r w:rsidR="00364103" w:rsidRPr="00345A2D">
        <w:rPr>
          <w:rFonts w:ascii="Times New Roman" w:hAnsi="Times New Roman" w:cs="Times New Roman"/>
          <w:i/>
          <w:sz w:val="24"/>
          <w:szCs w:val="24"/>
        </w:rPr>
        <w:t>p</w:t>
      </w:r>
      <w:r w:rsidR="00364103" w:rsidRPr="00095601">
        <w:rPr>
          <w:rFonts w:ascii="Times New Roman" w:hAnsi="Times New Roman" w:cs="Times New Roman"/>
          <w:sz w:val="24"/>
          <w:szCs w:val="24"/>
        </w:rPr>
        <w:t xml:space="preserve">-phenylene </w:t>
      </w:r>
      <w:proofErr w:type="spellStart"/>
      <w:r w:rsidR="00364103" w:rsidRPr="00095601">
        <w:rPr>
          <w:rFonts w:ascii="Times New Roman" w:hAnsi="Times New Roman" w:cs="Times New Roman"/>
          <w:sz w:val="24"/>
          <w:szCs w:val="24"/>
        </w:rPr>
        <w:t>terephthalamide</w:t>
      </w:r>
      <w:proofErr w:type="spellEnd"/>
      <w:r w:rsidR="00364103" w:rsidRPr="00095601">
        <w:rPr>
          <w:rFonts w:ascii="Times New Roman" w:hAnsi="Times New Roman" w:cs="Times New Roman"/>
          <w:sz w:val="24"/>
          <w:szCs w:val="24"/>
        </w:rPr>
        <w:t xml:space="preserve">) </w:t>
      </w:r>
      <w:r w:rsidR="00C82494">
        <w:rPr>
          <w:rFonts w:ascii="Times New Roman" w:hAnsi="Times New Roman" w:cs="Times New Roman"/>
          <w:sz w:val="24"/>
          <w:szCs w:val="24"/>
        </w:rPr>
        <w:t>(CY-PPTA)</w:t>
      </w:r>
      <w:r w:rsidR="00364103" w:rsidRPr="00095601">
        <w:rPr>
          <w:rFonts w:ascii="Times New Roman" w:hAnsi="Times New Roman" w:cs="Times New Roman"/>
          <w:sz w:val="24"/>
          <w:szCs w:val="24"/>
        </w:rPr>
        <w:t xml:space="preserve"> </w:t>
      </w:r>
      <w:r w:rsidR="00C82494">
        <w:rPr>
          <w:rFonts w:ascii="Times New Roman" w:hAnsi="Times New Roman" w:cs="Times New Roman"/>
          <w:sz w:val="24"/>
          <w:szCs w:val="24"/>
        </w:rPr>
        <w:t xml:space="preserve">solutions </w:t>
      </w:r>
      <w:r w:rsidR="00364103" w:rsidRPr="00095601">
        <w:rPr>
          <w:rFonts w:ascii="Times New Roman" w:hAnsi="Times New Roman" w:cs="Times New Roman"/>
          <w:sz w:val="24"/>
          <w:szCs w:val="24"/>
        </w:rPr>
        <w:t xml:space="preserve">in </w:t>
      </w:r>
      <w:r w:rsidR="00364103" w:rsidRPr="00345A2D">
        <w:rPr>
          <w:rFonts w:ascii="Times New Roman" w:hAnsi="Times New Roman" w:cs="Times New Roman"/>
          <w:i/>
          <w:sz w:val="24"/>
          <w:szCs w:val="24"/>
        </w:rPr>
        <w:t>N</w:t>
      </w:r>
      <w:r w:rsidR="00364103" w:rsidRPr="00095601">
        <w:rPr>
          <w:rFonts w:ascii="Times New Roman" w:hAnsi="Times New Roman" w:cs="Times New Roman"/>
          <w:sz w:val="24"/>
          <w:szCs w:val="24"/>
        </w:rPr>
        <w:t>,</w:t>
      </w:r>
      <w:r w:rsidR="00364103" w:rsidRPr="00345A2D">
        <w:rPr>
          <w:rFonts w:ascii="Times New Roman" w:hAnsi="Times New Roman" w:cs="Times New Roman"/>
          <w:i/>
          <w:sz w:val="24"/>
          <w:szCs w:val="24"/>
        </w:rPr>
        <w:t>N</w:t>
      </w:r>
      <w:r w:rsidR="00364103" w:rsidRPr="00095601">
        <w:rPr>
          <w:rFonts w:ascii="Times New Roman" w:hAnsi="Times New Roman" w:cs="Times New Roman"/>
          <w:sz w:val="24"/>
          <w:szCs w:val="24"/>
        </w:rPr>
        <w:t xml:space="preserve">-dimethyl </w:t>
      </w:r>
      <w:proofErr w:type="spellStart"/>
      <w:r w:rsidR="00364103" w:rsidRPr="00095601">
        <w:rPr>
          <w:rFonts w:ascii="Times New Roman" w:hAnsi="Times New Roman" w:cs="Times New Roman"/>
          <w:sz w:val="24"/>
          <w:szCs w:val="24"/>
        </w:rPr>
        <w:t>acetamide</w:t>
      </w:r>
      <w:proofErr w:type="spellEnd"/>
      <w:r w:rsidR="00364103" w:rsidRPr="00095601">
        <w:rPr>
          <w:rFonts w:ascii="Times New Roman" w:hAnsi="Times New Roman" w:cs="Times New Roman"/>
          <w:sz w:val="24"/>
          <w:szCs w:val="24"/>
        </w:rPr>
        <w:t>/lithium chloride</w:t>
      </w:r>
      <w:r w:rsidR="00C82494">
        <w:rPr>
          <w:rFonts w:ascii="Times New Roman" w:hAnsi="Times New Roman" w:cs="Times New Roman"/>
          <w:sz w:val="24"/>
          <w:szCs w:val="24"/>
        </w:rPr>
        <w:t xml:space="preserve"> (DMAc/</w:t>
      </w:r>
      <w:proofErr w:type="spellStart"/>
      <w:r w:rsidR="00C82494">
        <w:rPr>
          <w:rFonts w:ascii="Times New Roman" w:hAnsi="Times New Roman" w:cs="Times New Roman"/>
          <w:sz w:val="24"/>
          <w:szCs w:val="24"/>
        </w:rPr>
        <w:t>LiCl</w:t>
      </w:r>
      <w:proofErr w:type="spellEnd"/>
      <w:r w:rsidR="00C82494">
        <w:rPr>
          <w:rFonts w:ascii="Times New Roman" w:hAnsi="Times New Roman" w:cs="Times New Roman"/>
          <w:sz w:val="24"/>
          <w:szCs w:val="24"/>
        </w:rPr>
        <w:t xml:space="preserve">) exhibited the fingerprint texture of a cholesteric phase unlike the </w:t>
      </w:r>
      <w:proofErr w:type="spellStart"/>
      <w:r w:rsidR="00C82494">
        <w:rPr>
          <w:rFonts w:ascii="Times New Roman" w:hAnsi="Times New Roman" w:cs="Times New Roman"/>
          <w:sz w:val="24"/>
          <w:szCs w:val="24"/>
        </w:rPr>
        <w:t>schlieren</w:t>
      </w:r>
      <w:proofErr w:type="spellEnd"/>
      <w:r w:rsidR="00C82494">
        <w:rPr>
          <w:rFonts w:ascii="Times New Roman" w:hAnsi="Times New Roman" w:cs="Times New Roman"/>
          <w:sz w:val="24"/>
          <w:szCs w:val="24"/>
        </w:rPr>
        <w:t xml:space="preserve"> texture of a </w:t>
      </w:r>
      <w:proofErr w:type="spellStart"/>
      <w:r w:rsidR="00C82494">
        <w:rPr>
          <w:rFonts w:ascii="Times New Roman" w:hAnsi="Times New Roman" w:cs="Times New Roman"/>
          <w:sz w:val="24"/>
          <w:szCs w:val="24"/>
        </w:rPr>
        <w:t>nematic</w:t>
      </w:r>
      <w:proofErr w:type="spellEnd"/>
      <w:r w:rsidR="00C82494">
        <w:rPr>
          <w:rFonts w:ascii="Times New Roman" w:hAnsi="Times New Roman" w:cs="Times New Roman"/>
          <w:sz w:val="24"/>
          <w:szCs w:val="24"/>
        </w:rPr>
        <w:t xml:space="preserve"> phase for the solutions in H</w:t>
      </w:r>
      <w:r w:rsidR="00C82494" w:rsidRPr="00C82494">
        <w:rPr>
          <w:rFonts w:ascii="Times New Roman" w:hAnsi="Times New Roman" w:cs="Times New Roman"/>
          <w:sz w:val="24"/>
          <w:szCs w:val="24"/>
          <w:vertAlign w:val="subscript"/>
        </w:rPr>
        <w:t>2</w:t>
      </w:r>
      <w:r w:rsidR="00C82494">
        <w:rPr>
          <w:rFonts w:ascii="Times New Roman" w:hAnsi="Times New Roman" w:cs="Times New Roman"/>
          <w:sz w:val="24"/>
          <w:szCs w:val="24"/>
        </w:rPr>
        <w:t>SO</w:t>
      </w:r>
      <w:r w:rsidR="00C82494" w:rsidRPr="00C82494">
        <w:rPr>
          <w:rFonts w:ascii="Times New Roman" w:hAnsi="Times New Roman" w:cs="Times New Roman"/>
          <w:sz w:val="24"/>
          <w:szCs w:val="24"/>
          <w:vertAlign w:val="subscript"/>
        </w:rPr>
        <w:t>4</w:t>
      </w:r>
      <w:r w:rsidR="00C82494">
        <w:rPr>
          <w:rFonts w:ascii="Times New Roman" w:hAnsi="Times New Roman" w:cs="Times New Roman"/>
          <w:sz w:val="24"/>
          <w:szCs w:val="24"/>
        </w:rPr>
        <w:t xml:space="preserve">. The </w:t>
      </w:r>
      <w:proofErr w:type="spellStart"/>
      <w:r w:rsidR="00C82494">
        <w:rPr>
          <w:rFonts w:ascii="Times New Roman" w:hAnsi="Times New Roman" w:cs="Times New Roman"/>
          <w:sz w:val="24"/>
          <w:szCs w:val="24"/>
        </w:rPr>
        <w:t>helicoidal</w:t>
      </w:r>
      <w:proofErr w:type="spellEnd"/>
      <w:r w:rsidR="00C82494">
        <w:rPr>
          <w:rFonts w:ascii="Times New Roman" w:hAnsi="Times New Roman" w:cs="Times New Roman"/>
          <w:sz w:val="24"/>
          <w:szCs w:val="24"/>
        </w:rPr>
        <w:t xml:space="preserve"> conformation of CY-PPTA chains resulted from the dipole-dipole interactions between pendant nitrile groups. The concentration-dependent FTIR spectra of the solutions and its 2D correlation analysis demonstrated that lone electron pairs on the nitrogen of the amide group were strongly delocalized into the nitrile group at the C*. This change of polarization state</w:t>
      </w:r>
      <w:r w:rsidR="003E0715">
        <w:rPr>
          <w:rFonts w:ascii="Times New Roman" w:hAnsi="Times New Roman" w:cs="Times New Roman"/>
          <w:sz w:val="24"/>
          <w:szCs w:val="24"/>
        </w:rPr>
        <w:t>s</w:t>
      </w:r>
      <w:r w:rsidR="00C82494">
        <w:rPr>
          <w:rFonts w:ascii="Times New Roman" w:hAnsi="Times New Roman" w:cs="Times New Roman"/>
          <w:sz w:val="24"/>
          <w:szCs w:val="24"/>
        </w:rPr>
        <w:t xml:space="preserve"> simultaneously increased the single bond character of the C-N bond of the amide group which reduced the rotational barrier energy of the amide group and thus produced a kink structure.</w:t>
      </w:r>
    </w:p>
    <w:p w:rsidR="007E1F51" w:rsidRPr="007E1F51" w:rsidRDefault="007E1F51" w:rsidP="007E1F51">
      <w:pPr>
        <w:spacing w:line="240" w:lineRule="auto"/>
        <w:rPr>
          <w:rFonts w:ascii="Times New Roman" w:hAnsi="Times New Roman" w:cs="Times New Roman"/>
          <w:b/>
          <w:sz w:val="24"/>
          <w:szCs w:val="24"/>
        </w:rPr>
      </w:pPr>
      <w:r w:rsidRPr="007E1F51">
        <w:rPr>
          <w:rFonts w:ascii="Times New Roman" w:hAnsi="Times New Roman" w:cs="Times New Roman"/>
          <w:b/>
          <w:sz w:val="24"/>
          <w:szCs w:val="24"/>
        </w:rPr>
        <w:t>Biography</w:t>
      </w:r>
    </w:p>
    <w:p w:rsidR="007E1F51" w:rsidRPr="007E1F51" w:rsidRDefault="007E1F51" w:rsidP="007E1F51">
      <w:pPr>
        <w:spacing w:line="240" w:lineRule="auto"/>
        <w:rPr>
          <w:rFonts w:ascii="Times New Roman" w:hAnsi="Times New Roman" w:cs="Times New Roman"/>
          <w:sz w:val="24"/>
          <w:szCs w:val="24"/>
        </w:rPr>
      </w:pPr>
      <w:proofErr w:type="spellStart"/>
      <w:r w:rsidRPr="007E1F51">
        <w:rPr>
          <w:rFonts w:ascii="Times New Roman" w:hAnsi="Times New Roman" w:cs="Times New Roman"/>
          <w:sz w:val="24"/>
          <w:szCs w:val="24"/>
        </w:rPr>
        <w:t>Byoung</w:t>
      </w:r>
      <w:proofErr w:type="spellEnd"/>
      <w:r w:rsidRPr="007E1F51">
        <w:rPr>
          <w:rFonts w:ascii="Times New Roman" w:hAnsi="Times New Roman" w:cs="Times New Roman"/>
          <w:sz w:val="24"/>
          <w:szCs w:val="24"/>
        </w:rPr>
        <w:t xml:space="preserve"> </w:t>
      </w:r>
      <w:proofErr w:type="spellStart"/>
      <w:r w:rsidRPr="007E1F51">
        <w:rPr>
          <w:rFonts w:ascii="Times New Roman" w:hAnsi="Times New Roman" w:cs="Times New Roman"/>
          <w:sz w:val="24"/>
          <w:szCs w:val="24"/>
        </w:rPr>
        <w:t>Chul</w:t>
      </w:r>
      <w:proofErr w:type="spellEnd"/>
      <w:r w:rsidRPr="007E1F51">
        <w:rPr>
          <w:rFonts w:ascii="Times New Roman" w:hAnsi="Times New Roman" w:cs="Times New Roman"/>
          <w:sz w:val="24"/>
          <w:szCs w:val="24"/>
        </w:rPr>
        <w:t xml:space="preserve"> Kim is professor in the department of Organic and Nano Engineering at </w:t>
      </w:r>
      <w:proofErr w:type="spellStart"/>
      <w:r w:rsidRPr="007E1F51">
        <w:rPr>
          <w:rFonts w:ascii="Times New Roman" w:hAnsi="Times New Roman" w:cs="Times New Roman"/>
          <w:sz w:val="24"/>
          <w:szCs w:val="24"/>
        </w:rPr>
        <w:t>Hanyang</w:t>
      </w:r>
      <w:proofErr w:type="spellEnd"/>
      <w:r w:rsidRPr="007E1F51">
        <w:rPr>
          <w:rFonts w:ascii="Times New Roman" w:hAnsi="Times New Roman" w:cs="Times New Roman"/>
          <w:sz w:val="24"/>
          <w:szCs w:val="24"/>
        </w:rPr>
        <w:t xml:space="preserve"> university in Republic of Korea (since 1998). He received Ph.D. degree in Fiber Engineering from Seoul National University in 1978. His doctoral research sought to investigate effects of decomposition mode of chemical blowing agents and other additives on the foaming process of </w:t>
      </w:r>
      <w:proofErr w:type="gramStart"/>
      <w:r w:rsidRPr="007E1F51">
        <w:rPr>
          <w:rFonts w:ascii="Times New Roman" w:hAnsi="Times New Roman" w:cs="Times New Roman"/>
          <w:sz w:val="24"/>
          <w:szCs w:val="24"/>
        </w:rPr>
        <w:t>poly(</w:t>
      </w:r>
      <w:proofErr w:type="gramEnd"/>
      <w:r w:rsidRPr="007E1F51">
        <w:rPr>
          <w:rFonts w:ascii="Times New Roman" w:hAnsi="Times New Roman" w:cs="Times New Roman"/>
          <w:sz w:val="24"/>
          <w:szCs w:val="24"/>
        </w:rPr>
        <w:t xml:space="preserve">vinyl chloride) on the basis of rheology. </w:t>
      </w:r>
      <w:r w:rsidR="00E45F2D">
        <w:rPr>
          <w:rFonts w:ascii="Times New Roman" w:hAnsi="Times New Roman" w:cs="Times New Roman"/>
          <w:sz w:val="24"/>
          <w:szCs w:val="24"/>
        </w:rPr>
        <w:t>He</w:t>
      </w:r>
      <w:r w:rsidRPr="007E1F51">
        <w:rPr>
          <w:rFonts w:ascii="Times New Roman" w:hAnsi="Times New Roman" w:cs="Times New Roman"/>
          <w:sz w:val="24"/>
          <w:szCs w:val="24"/>
        </w:rPr>
        <w:t xml:space="preserve"> worked as researcher at Korea Institute of Science and Technology from 1981 to 1998. His research interests include rheological responses of highly polar polymer solutions and melts such as </w:t>
      </w:r>
      <w:proofErr w:type="spellStart"/>
      <w:r w:rsidRPr="007E1F51">
        <w:rPr>
          <w:rFonts w:ascii="Times New Roman" w:hAnsi="Times New Roman" w:cs="Times New Roman"/>
          <w:sz w:val="24"/>
          <w:szCs w:val="24"/>
        </w:rPr>
        <w:t>polyarylonitrile</w:t>
      </w:r>
      <w:proofErr w:type="spellEnd"/>
      <w:r w:rsidRPr="007E1F51">
        <w:rPr>
          <w:rFonts w:ascii="Times New Roman" w:hAnsi="Times New Roman" w:cs="Times New Roman"/>
          <w:sz w:val="24"/>
          <w:szCs w:val="24"/>
        </w:rPr>
        <w:t>, ce</w:t>
      </w:r>
      <w:r>
        <w:rPr>
          <w:rFonts w:ascii="Times New Roman" w:hAnsi="Times New Roman" w:cs="Times New Roman"/>
          <w:sz w:val="24"/>
          <w:szCs w:val="24"/>
        </w:rPr>
        <w:t>llulose, and polyvinyl alcohol.</w:t>
      </w:r>
    </w:p>
    <w:p w:rsidR="00345A2D" w:rsidRPr="007E1F51" w:rsidRDefault="00345A2D" w:rsidP="007E1F51">
      <w:pPr>
        <w:spacing w:line="240" w:lineRule="auto"/>
        <w:rPr>
          <w:rFonts w:ascii="Times New Roman" w:hAnsi="Times New Roman" w:cs="Times New Roman"/>
          <w:b/>
          <w:sz w:val="24"/>
          <w:szCs w:val="24"/>
        </w:rPr>
      </w:pPr>
      <w:r w:rsidRPr="007E1F51">
        <w:rPr>
          <w:rFonts w:ascii="Times New Roman" w:hAnsi="Times New Roman" w:cs="Times New Roman"/>
          <w:b/>
          <w:sz w:val="24"/>
          <w:szCs w:val="24"/>
        </w:rPr>
        <w:lastRenderedPageBreak/>
        <w:t>Presenting author details</w:t>
      </w:r>
    </w:p>
    <w:p w:rsidR="007E1F51" w:rsidRDefault="007E1F51" w:rsidP="007E1F51">
      <w:pPr>
        <w:spacing w:line="240" w:lineRule="auto"/>
        <w:rPr>
          <w:rFonts w:ascii="Times New Roman" w:hAnsi="Times New Roman" w:cs="Times New Roman" w:hint="eastAsia"/>
          <w:sz w:val="24"/>
          <w:szCs w:val="24"/>
        </w:rPr>
      </w:pPr>
      <w:r>
        <w:rPr>
          <w:rFonts w:ascii="Times New Roman" w:hAnsi="Times New Roman" w:cs="Times New Roman" w:hint="eastAsia"/>
          <w:sz w:val="24"/>
          <w:szCs w:val="24"/>
        </w:rPr>
        <w:t xml:space="preserve">Full name: </w:t>
      </w:r>
      <w:proofErr w:type="spellStart"/>
      <w:r>
        <w:rPr>
          <w:rFonts w:ascii="Times New Roman" w:hAnsi="Times New Roman" w:cs="Times New Roman" w:hint="eastAsia"/>
          <w:sz w:val="24"/>
          <w:szCs w:val="24"/>
        </w:rPr>
        <w:t>Dae</w:t>
      </w:r>
      <w:proofErr w:type="spellEnd"/>
      <w:r>
        <w:rPr>
          <w:rFonts w:ascii="Times New Roman" w:hAnsi="Times New Roman" w:cs="Times New Roman" w:hint="eastAsia"/>
          <w:sz w:val="24"/>
          <w:szCs w:val="24"/>
        </w:rPr>
        <w:t xml:space="preserve"> Eon Jung</w:t>
      </w:r>
    </w:p>
    <w:p w:rsidR="007E1F51" w:rsidRDefault="007E1F51" w:rsidP="007E1F51">
      <w:pPr>
        <w:spacing w:line="240" w:lineRule="auto"/>
        <w:rPr>
          <w:rFonts w:ascii="Times New Roman" w:hAnsi="Times New Roman" w:cs="Times New Roman"/>
          <w:sz w:val="24"/>
          <w:szCs w:val="24"/>
        </w:rPr>
      </w:pPr>
      <w:r>
        <w:rPr>
          <w:rFonts w:ascii="Times New Roman" w:hAnsi="Times New Roman" w:cs="Times New Roman"/>
          <w:sz w:val="24"/>
          <w:szCs w:val="24"/>
        </w:rPr>
        <w:t>Contact number: +82-2-2220-0494</w:t>
      </w:r>
    </w:p>
    <w:p w:rsidR="007E1F51" w:rsidRDefault="007E1F51" w:rsidP="007E1F51">
      <w:pPr>
        <w:spacing w:line="240" w:lineRule="auto"/>
        <w:rPr>
          <w:rFonts w:ascii="Times New Roman" w:hAnsi="Times New Roman" w:cs="Times New Roman"/>
          <w:sz w:val="24"/>
          <w:szCs w:val="24"/>
        </w:rPr>
      </w:pPr>
      <w:r>
        <w:rPr>
          <w:rFonts w:ascii="Times New Roman" w:hAnsi="Times New Roman" w:cs="Times New Roman"/>
          <w:sz w:val="24"/>
          <w:szCs w:val="24"/>
        </w:rPr>
        <w:t>Session name/number: Track 2-7, Organic Materials</w:t>
      </w:r>
    </w:p>
    <w:p w:rsidR="007E1F51" w:rsidRPr="00095601" w:rsidRDefault="007E1F51" w:rsidP="007E1F51">
      <w:pPr>
        <w:spacing w:line="240" w:lineRule="auto"/>
        <w:rPr>
          <w:rFonts w:ascii="Times New Roman" w:hAnsi="Times New Roman" w:cs="Times New Roman" w:hint="eastAsia"/>
          <w:sz w:val="24"/>
          <w:szCs w:val="24"/>
        </w:rPr>
      </w:pPr>
      <w:r>
        <w:rPr>
          <w:rFonts w:ascii="Times New Roman" w:hAnsi="Times New Roman" w:cs="Times New Roman"/>
          <w:sz w:val="24"/>
          <w:szCs w:val="24"/>
        </w:rPr>
        <w:t>Category: Oral presentation</w:t>
      </w:r>
    </w:p>
    <w:sectPr w:rsidR="007E1F51" w:rsidRPr="00095601">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788"/>
    <w:rsid w:val="00001788"/>
    <w:rsid w:val="00095601"/>
    <w:rsid w:val="00345A2D"/>
    <w:rsid w:val="00364103"/>
    <w:rsid w:val="003E0715"/>
    <w:rsid w:val="007E1F51"/>
    <w:rsid w:val="0092730D"/>
    <w:rsid w:val="00AC4511"/>
    <w:rsid w:val="00C82494"/>
    <w:rsid w:val="00E45F2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573F7"/>
  <w15:chartTrackingRefBased/>
  <w15:docId w15:val="{7269705A-EB2E-4226-A2B4-B2CD03205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344</Words>
  <Characters>1963</Characters>
  <Application>Microsoft Office Word</Application>
  <DocSecurity>0</DocSecurity>
  <Lines>16</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사용자</dc:creator>
  <cp:keywords/>
  <dc:description/>
  <cp:lastModifiedBy>Windows 사용자</cp:lastModifiedBy>
  <cp:revision>9</cp:revision>
  <dcterms:created xsi:type="dcterms:W3CDTF">2017-05-01T13:06:00Z</dcterms:created>
  <dcterms:modified xsi:type="dcterms:W3CDTF">2017-05-01T14:28:00Z</dcterms:modified>
</cp:coreProperties>
</file>