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22" w:rsidRPr="008C161F" w:rsidRDefault="00457F22" w:rsidP="00457F22">
      <w:pPr>
        <w:pStyle w:val="Title1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7537D">
        <w:rPr>
          <w:rFonts w:ascii="Times New Roman" w:hAnsi="Times New Roman" w:cs="Times New Roman"/>
          <w:b/>
          <w:bCs/>
          <w:sz w:val="28"/>
          <w:szCs w:val="28"/>
        </w:rPr>
        <w:t xml:space="preserve">Fabrication and characterization </w:t>
      </w:r>
      <w:r w:rsidRPr="008C161F">
        <w:rPr>
          <w:rFonts w:asciiTheme="majorBidi" w:hAnsiTheme="majorBidi" w:cstheme="majorBidi"/>
          <w:b/>
          <w:bCs/>
          <w:sz w:val="28"/>
          <w:szCs w:val="28"/>
          <w:lang w:bidi="fa-IR"/>
        </w:rPr>
        <w:t>of</w:t>
      </w:r>
      <w:r w:rsidRPr="008C161F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novel </w:t>
      </w:r>
      <w:r w:rsidRPr="008C161F">
        <w:rPr>
          <w:rFonts w:ascii="Times New Roman" w:hAnsi="Times New Roman" w:cs="Times New Roman"/>
          <w:b/>
          <w:bCs/>
          <w:sz w:val="28"/>
          <w:szCs w:val="28"/>
        </w:rPr>
        <w:t>silk</w:t>
      </w:r>
      <w:r w:rsidRPr="008C161F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</w:t>
      </w:r>
      <w:r w:rsidRPr="008C161F">
        <w:rPr>
          <w:rFonts w:asciiTheme="majorBidi" w:eastAsia="Calibri" w:hAnsiTheme="majorBidi" w:cstheme="majorBidi"/>
          <w:b/>
          <w:bCs/>
          <w:sz w:val="28"/>
          <w:szCs w:val="28"/>
          <w:lang w:bidi="fa-IR"/>
        </w:rPr>
        <w:t>/</w:t>
      </w:r>
      <w:r w:rsidRPr="008C161F">
        <w:rPr>
          <w:rFonts w:asciiTheme="majorBidi" w:eastAsia="Calibri" w:hAnsiTheme="majorBidi" w:cstheme="majorBidi"/>
          <w:b/>
          <w:bCs/>
          <w:sz w:val="28"/>
          <w:szCs w:val="28"/>
        </w:rPr>
        <w:t>chitin hydrogel /</w:t>
      </w:r>
      <w:r w:rsidRPr="008C161F">
        <w:rPr>
          <w:rFonts w:asciiTheme="majorBidi" w:hAnsiTheme="majorBidi" w:cstheme="majorBidi"/>
          <w:b/>
          <w:bCs/>
          <w:sz w:val="28"/>
          <w:szCs w:val="28"/>
        </w:rPr>
        <w:t xml:space="preserve">MCM-41 </w:t>
      </w:r>
      <w:r w:rsidRPr="008C161F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composite scaffolds for </w:t>
      </w:r>
      <w:r w:rsidRPr="008C161F">
        <w:rPr>
          <w:rFonts w:asciiTheme="majorBidi" w:hAnsiTheme="majorBidi" w:cstheme="majorBidi"/>
          <w:b/>
          <w:bCs/>
          <w:sz w:val="28"/>
          <w:szCs w:val="28"/>
        </w:rPr>
        <w:t>tissue engineering</w:t>
      </w:r>
    </w:p>
    <w:p w:rsidR="00457F22" w:rsidRPr="00AE3856" w:rsidRDefault="00457F22" w:rsidP="00457F22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</w:p>
    <w:p w:rsidR="00457F22" w:rsidRPr="00AE3856" w:rsidRDefault="00457F22" w:rsidP="00457F22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vertAlign w:val="superscript"/>
          <w:lang w:val="it-IT"/>
        </w:rPr>
      </w:pPr>
      <w:r w:rsidRPr="00AE3856">
        <w:rPr>
          <w:rFonts w:asciiTheme="majorBidi" w:hAnsiTheme="majorBidi" w:cstheme="majorBidi"/>
          <w:sz w:val="24"/>
          <w:szCs w:val="24"/>
        </w:rPr>
        <w:t>Abbas Teimouri</w:t>
      </w:r>
      <w:r w:rsidRPr="00AE3856">
        <w:rPr>
          <w:rFonts w:asciiTheme="majorBidi" w:hAnsiTheme="majorBidi" w:cstheme="majorBidi"/>
          <w:sz w:val="24"/>
          <w:szCs w:val="24"/>
          <w:vertAlign w:val="superscript"/>
        </w:rPr>
        <w:t xml:space="preserve">a, </w:t>
      </w:r>
      <w:r>
        <w:rPr>
          <w:rFonts w:asciiTheme="majorBidi" w:hAnsiTheme="majorBidi" w:cstheme="majorBidi"/>
          <w:sz w:val="24"/>
          <w:szCs w:val="24"/>
        </w:rPr>
        <w:t>*</w:t>
      </w:r>
      <w:r w:rsidRPr="00AE3856">
        <w:rPr>
          <w:rFonts w:asciiTheme="majorBidi" w:hAnsiTheme="majorBidi" w:cstheme="majorBidi"/>
          <w:sz w:val="24"/>
          <w:szCs w:val="24"/>
          <w:lang w:val="it-IT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Leila Ghorbanian</w:t>
      </w:r>
      <w:r w:rsidRPr="00AE3856">
        <w:rPr>
          <w:rFonts w:asciiTheme="majorBidi" w:hAnsiTheme="majorBidi" w:cstheme="majorBidi"/>
          <w:sz w:val="24"/>
          <w:szCs w:val="24"/>
          <w:vertAlign w:val="superscript"/>
          <w:lang w:val="it-IT"/>
        </w:rPr>
        <w:t>b</w:t>
      </w:r>
    </w:p>
    <w:p w:rsidR="00457F22" w:rsidRPr="00AE3856" w:rsidRDefault="00457F22" w:rsidP="00457F22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it-IT"/>
        </w:rPr>
      </w:pPr>
    </w:p>
    <w:p w:rsidR="00457F22" w:rsidRDefault="00457F22" w:rsidP="00457F22">
      <w:pPr>
        <w:spacing w:line="36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AE3856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a</w:t>
      </w:r>
      <w:r w:rsidRPr="00AE3856">
        <w:rPr>
          <w:rFonts w:asciiTheme="majorBidi" w:hAnsiTheme="majorBidi" w:cstheme="majorBidi"/>
          <w:i/>
          <w:iCs/>
          <w:sz w:val="20"/>
          <w:szCs w:val="20"/>
        </w:rPr>
        <w:t xml:space="preserve"> Department of Chemistry, Payame Noor University, P. O. Box 19395-3697, Tehran, Iran</w:t>
      </w:r>
    </w:p>
    <w:p w:rsidR="00457F22" w:rsidRDefault="00457F22" w:rsidP="00457F22">
      <w:pPr>
        <w:spacing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b</w:t>
      </w:r>
      <w:r w:rsidRPr="00AE3856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B7537D">
        <w:rPr>
          <w:rFonts w:ascii="Times New Roman" w:hAnsi="Times New Roman" w:cs="Times New Roman"/>
          <w:i/>
          <w:iCs/>
          <w:sz w:val="20"/>
          <w:szCs w:val="20"/>
        </w:rPr>
        <w:t>Materials Engineering Department, Isfahan University of Technology, Isfahan,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457F22" w:rsidRPr="00457F22" w:rsidRDefault="00457F22" w:rsidP="00457F22">
      <w:pPr>
        <w:autoSpaceDE w:val="0"/>
        <w:autoSpaceDN w:val="0"/>
        <w:adjustRightInd w:val="0"/>
        <w:ind w:firstLine="720"/>
        <w:jc w:val="both"/>
        <w:rPr>
          <w:rFonts w:asciiTheme="minorBidi" w:hAnsiTheme="minorBidi" w:cstheme="minorBidi"/>
          <w:sz w:val="20"/>
          <w:szCs w:val="20"/>
        </w:rPr>
      </w:pPr>
      <w:r w:rsidRPr="00457F22">
        <w:rPr>
          <w:rFonts w:asciiTheme="minorBidi" w:eastAsia="BookAntiqua-Identity-H" w:hAnsiTheme="minorBidi" w:cstheme="minorBidi"/>
          <w:bCs/>
          <w:sz w:val="20"/>
          <w:szCs w:val="20"/>
        </w:rPr>
        <w:lastRenderedPageBreak/>
        <w:t xml:space="preserve">Tissue engineering has recently developed </w:t>
      </w:r>
      <w:r w:rsidRPr="00457F22">
        <w:rPr>
          <w:rFonts w:asciiTheme="minorBidi" w:hAnsiTheme="minorBidi" w:cstheme="minorBidi"/>
          <w:sz w:val="20"/>
          <w:szCs w:val="20"/>
        </w:rPr>
        <w:t xml:space="preserve">a growing field in the regeneration of tissues Biomaterials are required in tissue engineering techniques for the </w:t>
      </w:r>
      <w:r w:rsidRPr="00457F22">
        <w:rPr>
          <w:rStyle w:val="gt-baf-back"/>
          <w:rFonts w:asciiTheme="minorBidi" w:hAnsiTheme="minorBidi" w:cstheme="minorBidi"/>
          <w:sz w:val="20"/>
          <w:szCs w:val="20"/>
        </w:rPr>
        <w:t xml:space="preserve">construction </w:t>
      </w:r>
      <w:r w:rsidRPr="00457F22">
        <w:rPr>
          <w:rFonts w:asciiTheme="minorBidi" w:hAnsiTheme="minorBidi" w:cstheme="minorBidi"/>
          <w:sz w:val="20"/>
          <w:szCs w:val="20"/>
        </w:rPr>
        <w:t xml:space="preserve">of scaffolds by which relevant cells can be attached, grown, and proliferated. Silk fibroin (SF) is a natural polymer produced by a variety of insects. Recently, silk cocoons from </w:t>
      </w:r>
      <w:r w:rsidRPr="00457F22">
        <w:rPr>
          <w:rFonts w:asciiTheme="minorBidi" w:hAnsiTheme="minorBidi" w:cstheme="minorBidi"/>
          <w:i/>
          <w:iCs/>
          <w:sz w:val="20"/>
          <w:szCs w:val="20"/>
        </w:rPr>
        <w:t>Bombyx mori</w:t>
      </w:r>
      <w:r w:rsidRPr="00457F22">
        <w:rPr>
          <w:rFonts w:asciiTheme="minorBidi" w:hAnsiTheme="minorBidi" w:cstheme="minorBidi"/>
          <w:sz w:val="20"/>
          <w:szCs w:val="20"/>
        </w:rPr>
        <w:t xml:space="preserve"> have been used as an in-access material for tissue regeneration purposes [1]. </w:t>
      </w:r>
    </w:p>
    <w:p w:rsidR="00457F22" w:rsidRPr="00457F22" w:rsidRDefault="00457F22" w:rsidP="00457F22">
      <w:pPr>
        <w:ind w:firstLine="720"/>
        <w:jc w:val="both"/>
        <w:rPr>
          <w:rFonts w:asciiTheme="minorBidi" w:hAnsiTheme="minorBidi" w:cstheme="minorBidi"/>
          <w:sz w:val="20"/>
          <w:szCs w:val="20"/>
        </w:rPr>
      </w:pPr>
      <w:r w:rsidRPr="00457F22">
        <w:rPr>
          <w:rFonts w:asciiTheme="minorBidi" w:hAnsiTheme="minorBidi" w:cstheme="minorBidi"/>
          <w:sz w:val="20"/>
          <w:szCs w:val="20"/>
        </w:rPr>
        <w:t>Chitin, which is known to be a biocompatible and biodegradable polysaccharide, is the most abundant polymer on earth after cellulose. It is fabricated from the shells of shrimp and squid</w:t>
      </w:r>
      <w:r w:rsidRPr="00457F22">
        <w:rPr>
          <w:rFonts w:asciiTheme="minorBidi" w:hAnsiTheme="minorBidi" w:cstheme="minorBidi"/>
          <w:sz w:val="20"/>
          <w:szCs w:val="20"/>
          <w:rtl/>
        </w:rPr>
        <w:t xml:space="preserve"> </w:t>
      </w:r>
      <w:r w:rsidRPr="00457F22">
        <w:rPr>
          <w:rFonts w:asciiTheme="minorBidi" w:hAnsiTheme="minorBidi" w:cstheme="minorBidi"/>
          <w:sz w:val="20"/>
          <w:szCs w:val="20"/>
        </w:rPr>
        <w:t>pens. It has also been found that the chitin hydrogel could be prepared by using this solvent system</w:t>
      </w:r>
      <w:r w:rsidRPr="00457F22">
        <w:rPr>
          <w:rFonts w:asciiTheme="minorBidi" w:hAnsiTheme="minorBidi" w:cstheme="minorBidi"/>
          <w:sz w:val="20"/>
          <w:szCs w:val="20"/>
        </w:rPr>
        <w:fldChar w:fldCharType="begin">
          <w:fldData xml:space="preserve">PEVuZE5vdGU+PENpdGU+PEF1dGhvcj5UYW11cmE8L0F1dGhvcj48WWVhcj4yMDA2PC9ZZWFyPjxS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</w:fldData>
        </w:fldChar>
      </w:r>
      <w:r w:rsidRPr="00457F22">
        <w:rPr>
          <w:rFonts w:asciiTheme="minorBidi" w:hAnsiTheme="minorBidi" w:cstheme="minorBidi"/>
          <w:sz w:val="20"/>
          <w:szCs w:val="20"/>
        </w:rPr>
        <w:instrText xml:space="preserve"> ADDIN EN.CITE </w:instrText>
      </w:r>
      <w:r w:rsidRPr="00457F22">
        <w:rPr>
          <w:rFonts w:asciiTheme="minorBidi" w:hAnsiTheme="minorBidi" w:cstheme="minorBidi"/>
          <w:sz w:val="20"/>
          <w:szCs w:val="20"/>
        </w:rPr>
        <w:fldChar w:fldCharType="begin">
          <w:fldData xml:space="preserve">PEVuZE5vdGU+PENpdGU+PEF1dGhvcj5UYW11cmE8L0F1dGhvcj48WWVhcj4yMDA2PC9ZZWFyPjxS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</w:fldData>
        </w:fldChar>
      </w:r>
      <w:r w:rsidRPr="00457F22">
        <w:rPr>
          <w:rFonts w:asciiTheme="minorBidi" w:hAnsiTheme="minorBidi" w:cstheme="minorBidi"/>
          <w:sz w:val="20"/>
          <w:szCs w:val="20"/>
        </w:rPr>
        <w:instrText xml:space="preserve"> ADDIN EN.CITE.DATA </w:instrText>
      </w:r>
      <w:r w:rsidRPr="00457F22">
        <w:rPr>
          <w:rFonts w:asciiTheme="minorBidi" w:hAnsiTheme="minorBidi" w:cstheme="minorBidi"/>
          <w:sz w:val="20"/>
          <w:szCs w:val="20"/>
        </w:rPr>
      </w:r>
      <w:r w:rsidRPr="00457F22">
        <w:rPr>
          <w:rFonts w:asciiTheme="minorBidi" w:hAnsiTheme="minorBidi" w:cstheme="minorBidi"/>
          <w:sz w:val="20"/>
          <w:szCs w:val="20"/>
        </w:rPr>
        <w:fldChar w:fldCharType="end"/>
      </w:r>
      <w:r w:rsidRPr="00457F22">
        <w:rPr>
          <w:rFonts w:asciiTheme="minorBidi" w:hAnsiTheme="minorBidi" w:cstheme="minorBidi"/>
          <w:sz w:val="20"/>
          <w:szCs w:val="20"/>
        </w:rPr>
      </w:r>
      <w:r w:rsidRPr="00457F22">
        <w:rPr>
          <w:rFonts w:asciiTheme="minorBidi" w:hAnsiTheme="minorBidi" w:cstheme="minorBidi"/>
          <w:sz w:val="20"/>
          <w:szCs w:val="20"/>
        </w:rPr>
        <w:fldChar w:fldCharType="end"/>
      </w:r>
      <w:r w:rsidRPr="00457F22">
        <w:rPr>
          <w:rFonts w:asciiTheme="minorBidi" w:hAnsiTheme="minorBidi" w:cstheme="minorBidi"/>
          <w:sz w:val="20"/>
          <w:szCs w:val="20"/>
        </w:rPr>
        <w:t>. In recent studies, the calcium solvent</w:t>
      </w:r>
      <w:r w:rsidRPr="00457F22">
        <w:rPr>
          <w:rFonts w:asciiTheme="minorBidi" w:hAnsiTheme="minorBidi" w:cstheme="minorBidi"/>
          <w:sz w:val="20"/>
          <w:szCs w:val="20"/>
          <w:rtl/>
        </w:rPr>
        <w:t xml:space="preserve"> </w:t>
      </w:r>
      <w:r w:rsidRPr="00457F22">
        <w:rPr>
          <w:rFonts w:asciiTheme="minorBidi" w:hAnsiTheme="minorBidi" w:cstheme="minorBidi"/>
          <w:sz w:val="20"/>
          <w:szCs w:val="20"/>
        </w:rPr>
        <w:t>system has been found to be a suitable solvent to dissolve the chitin in</w:t>
      </w:r>
      <w:r w:rsidRPr="00457F22">
        <w:rPr>
          <w:rFonts w:asciiTheme="minorBidi" w:hAnsiTheme="minorBidi" w:cstheme="minorBidi"/>
          <w:sz w:val="20"/>
          <w:szCs w:val="20"/>
          <w:rtl/>
        </w:rPr>
        <w:t xml:space="preserve"> </w:t>
      </w:r>
      <w:r w:rsidRPr="00457F22">
        <w:rPr>
          <w:rFonts w:asciiTheme="minorBidi" w:hAnsiTheme="minorBidi" w:cstheme="minorBidi"/>
          <w:sz w:val="20"/>
          <w:szCs w:val="20"/>
        </w:rPr>
        <w:t xml:space="preserve">the mild conditions </w:t>
      </w:r>
      <w:r w:rsidRPr="00457F22">
        <w:rPr>
          <w:rFonts w:asciiTheme="minorBidi" w:hAnsiTheme="minorBidi" w:cstheme="minorBidi"/>
          <w:sz w:val="20"/>
          <w:szCs w:val="20"/>
        </w:rPr>
        <w:fldChar w:fldCharType="begin">
          <w:fldData xml:space="preserve">PEVuZE5vdGU+PENpdGU+PEF1dGhvcj5TaGFsdW1vbjwvQXV0aG9yPjxZZWFyPjIwMTA8L1llYXI+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</w:fldData>
        </w:fldChar>
      </w:r>
      <w:r w:rsidRPr="00457F22">
        <w:rPr>
          <w:rFonts w:asciiTheme="minorBidi" w:hAnsiTheme="minorBidi" w:cstheme="minorBidi"/>
          <w:sz w:val="20"/>
          <w:szCs w:val="20"/>
        </w:rPr>
        <w:instrText xml:space="preserve"> ADDIN EN.CITE </w:instrText>
      </w:r>
      <w:r w:rsidRPr="00457F22">
        <w:rPr>
          <w:rFonts w:asciiTheme="minorBidi" w:hAnsiTheme="minorBidi" w:cstheme="minorBidi"/>
          <w:sz w:val="20"/>
          <w:szCs w:val="20"/>
        </w:rPr>
        <w:fldChar w:fldCharType="begin">
          <w:fldData xml:space="preserve">PEVuZE5vdGU+PENpdGU+PEF1dGhvcj5TaGFsdW1vbjwvQXV0aG9yPjxZZWFyPjIwMTA8L1llYXI+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</w:fldData>
        </w:fldChar>
      </w:r>
      <w:r w:rsidRPr="00457F22">
        <w:rPr>
          <w:rFonts w:asciiTheme="minorBidi" w:hAnsiTheme="minorBidi" w:cstheme="minorBidi"/>
          <w:sz w:val="20"/>
          <w:szCs w:val="20"/>
        </w:rPr>
        <w:instrText xml:space="preserve"> ADDIN EN.CITE.DATA </w:instrText>
      </w:r>
      <w:r w:rsidRPr="00457F22">
        <w:rPr>
          <w:rFonts w:asciiTheme="minorBidi" w:hAnsiTheme="minorBidi" w:cstheme="minorBidi"/>
          <w:sz w:val="20"/>
          <w:szCs w:val="20"/>
        </w:rPr>
      </w:r>
      <w:r w:rsidRPr="00457F22">
        <w:rPr>
          <w:rFonts w:asciiTheme="minorBidi" w:hAnsiTheme="minorBidi" w:cstheme="minorBidi"/>
          <w:sz w:val="20"/>
          <w:szCs w:val="20"/>
        </w:rPr>
        <w:fldChar w:fldCharType="end"/>
      </w:r>
      <w:r w:rsidRPr="00457F22">
        <w:rPr>
          <w:rFonts w:asciiTheme="minorBidi" w:hAnsiTheme="minorBidi" w:cstheme="minorBidi"/>
          <w:sz w:val="20"/>
          <w:szCs w:val="20"/>
        </w:rPr>
      </w:r>
      <w:r w:rsidRPr="00457F22">
        <w:rPr>
          <w:rFonts w:asciiTheme="minorBidi" w:hAnsiTheme="minorBidi" w:cstheme="minorBidi"/>
          <w:sz w:val="20"/>
          <w:szCs w:val="20"/>
        </w:rPr>
        <w:fldChar w:fldCharType="separate"/>
      </w:r>
      <w:r w:rsidRPr="00457F22">
        <w:rPr>
          <w:rFonts w:asciiTheme="minorBidi" w:hAnsiTheme="minorBidi" w:cstheme="minorBidi"/>
          <w:noProof/>
          <w:sz w:val="20"/>
          <w:szCs w:val="20"/>
        </w:rPr>
        <w:t>[</w:t>
      </w:r>
      <w:hyperlink w:anchor="_ENREF_11" w:tooltip="Shalumon, 2010 #109" w:history="1">
        <w:r w:rsidRPr="00457F22">
          <w:rPr>
            <w:rFonts w:asciiTheme="minorBidi" w:hAnsiTheme="minorBidi" w:cstheme="minorBidi"/>
            <w:noProof/>
            <w:sz w:val="20"/>
            <w:szCs w:val="20"/>
          </w:rPr>
          <w:t>2</w:t>
        </w:r>
      </w:hyperlink>
      <w:r w:rsidRPr="00457F22">
        <w:rPr>
          <w:rFonts w:asciiTheme="minorBidi" w:hAnsiTheme="minorBidi" w:cstheme="minorBidi"/>
          <w:noProof/>
          <w:sz w:val="20"/>
          <w:szCs w:val="20"/>
        </w:rPr>
        <w:t>]</w:t>
      </w:r>
      <w:r w:rsidRPr="00457F22">
        <w:rPr>
          <w:rFonts w:asciiTheme="minorBidi" w:hAnsiTheme="minorBidi" w:cstheme="minorBidi"/>
          <w:sz w:val="20"/>
          <w:szCs w:val="20"/>
        </w:rPr>
        <w:fldChar w:fldCharType="end"/>
      </w:r>
      <w:r w:rsidRPr="00457F22">
        <w:rPr>
          <w:rFonts w:asciiTheme="minorBidi" w:hAnsiTheme="minorBidi" w:cstheme="minorBidi"/>
          <w:sz w:val="20"/>
          <w:szCs w:val="20"/>
        </w:rPr>
        <w:t xml:space="preserve">. </w:t>
      </w:r>
    </w:p>
    <w:p w:rsidR="00457F22" w:rsidRPr="00457F22" w:rsidRDefault="00457F22" w:rsidP="00457F22">
      <w:pPr>
        <w:autoSpaceDE w:val="0"/>
        <w:autoSpaceDN w:val="0"/>
        <w:adjustRightInd w:val="0"/>
        <w:jc w:val="both"/>
        <w:rPr>
          <w:rFonts w:asciiTheme="minorBidi" w:eastAsiaTheme="minorHAnsi" w:hAnsiTheme="minorBidi" w:cstheme="minorBidi"/>
          <w:sz w:val="20"/>
          <w:szCs w:val="20"/>
        </w:rPr>
      </w:pPr>
      <w:r w:rsidRPr="00457F22">
        <w:rPr>
          <w:rFonts w:asciiTheme="minorBidi" w:eastAsiaTheme="minorHAnsi" w:hAnsiTheme="minorBidi" w:cstheme="minorBidi"/>
          <w:sz w:val="20"/>
          <w:szCs w:val="20"/>
        </w:rPr>
        <w:t>silica exhibits several properties associated nwith an ideal material for grafting and scaffolding [3]. The nano ranged bioactive silica particles having large surface area canform a tighter interface with the polymer matrix in composites. Nano-bioglass ceramic particles possessing silica as its one of the chief contents not only provide polymer scaffolds with biomineralization</w:t>
      </w:r>
    </w:p>
    <w:p w:rsidR="00457F22" w:rsidRPr="00457F22" w:rsidRDefault="00457F22" w:rsidP="00457F22">
      <w:pPr>
        <w:autoSpaceDE w:val="0"/>
        <w:autoSpaceDN w:val="0"/>
        <w:adjustRightInd w:val="0"/>
        <w:jc w:val="both"/>
        <w:rPr>
          <w:rFonts w:asciiTheme="minorBidi" w:eastAsiaTheme="minorHAnsi" w:hAnsiTheme="minorBidi" w:cstheme="minorBidi"/>
          <w:sz w:val="20"/>
          <w:szCs w:val="20"/>
        </w:rPr>
      </w:pPr>
      <w:r w:rsidRPr="00457F22">
        <w:rPr>
          <w:rFonts w:asciiTheme="minorBidi" w:eastAsiaTheme="minorHAnsi" w:hAnsiTheme="minorBidi" w:cstheme="minorBidi"/>
          <w:sz w:val="20"/>
          <w:szCs w:val="20"/>
        </w:rPr>
        <w:t>capability but also increase the stiffness of polymer material without greatly decreasing the mechanical strength [4].</w:t>
      </w:r>
    </w:p>
    <w:p w:rsidR="00457F22" w:rsidRPr="00AE3856" w:rsidRDefault="00457F22" w:rsidP="00457F22">
      <w:pPr>
        <w:autoSpaceDE w:val="0"/>
        <w:autoSpaceDN w:val="0"/>
        <w:adjustRightInd w:val="0"/>
        <w:jc w:val="both"/>
        <w:rPr>
          <w:rFonts w:ascii="Times New Roman" w:eastAsia="GulliverRM" w:hAnsi="Times New Roman" w:cs="Times New Roman"/>
          <w:sz w:val="24"/>
          <w:szCs w:val="24"/>
        </w:rPr>
      </w:pPr>
      <w:r w:rsidRPr="00457F22">
        <w:rPr>
          <w:rFonts w:asciiTheme="minorBidi" w:hAnsiTheme="minorBidi" w:cstheme="minorBidi"/>
          <w:bCs/>
          <w:sz w:val="20"/>
          <w:szCs w:val="20"/>
        </w:rPr>
        <w:t xml:space="preserve">In continuation of our previous studies on </w:t>
      </w:r>
      <w:r w:rsidRPr="00457F22">
        <w:rPr>
          <w:rStyle w:val="hps"/>
          <w:rFonts w:asciiTheme="minorBidi" w:hAnsiTheme="minorBidi" w:cstheme="minorBidi"/>
          <w:bCs/>
          <w:sz w:val="20"/>
          <w:szCs w:val="20"/>
        </w:rPr>
        <w:t xml:space="preserve">the construction of composite scaffolds </w:t>
      </w:r>
      <w:r w:rsidRPr="00457F22">
        <w:rPr>
          <w:rStyle w:val="hps"/>
          <w:rFonts w:asciiTheme="minorBidi" w:hAnsiTheme="minorBidi" w:cstheme="minorBidi"/>
          <w:bCs/>
          <w:sz w:val="20"/>
          <w:szCs w:val="20"/>
        </w:rPr>
        <w:fldChar w:fldCharType="begin"/>
      </w:r>
      <w:r w:rsidRPr="00457F22">
        <w:rPr>
          <w:rStyle w:val="hps"/>
          <w:rFonts w:asciiTheme="minorBidi" w:hAnsiTheme="minorBidi" w:cstheme="minorBidi"/>
          <w:bCs/>
          <w:sz w:val="20"/>
          <w:szCs w:val="20"/>
        </w:rPr>
        <w:instrText xml:space="preserve"> ADDIN EN.CITE &lt;EndNote&gt;&lt;Cite&gt;&lt;Author&gt;Teimouri&lt;/Author&gt;&lt;Year&gt;2014&lt;/Year&gt;&lt;RecNum&gt;215&lt;/RecNum&gt;&lt;DisplayText&gt;[27, 28]&lt;/DisplayText&gt;&lt;record&gt;&lt;rec-number&gt;215&lt;/rec-number&gt;&lt;foreign-keys&gt;&lt;key app="EN" db-id="x9afex9wqv0e03ers5w5a5r359dx0a5xe5a0"&gt;215&lt;/key&gt;&lt;/foreign-keys&gt;&lt;ref-type name="Journal Article"&gt;17&lt;/ref-type&gt;&lt;contributors&gt;&lt;authors&gt;&lt;author&gt;Teimouri, Abbas&lt;/author&gt;&lt;author&gt;Ghorbanian, Leila&lt;/author&gt;&lt;author&gt;Chermahini, Alireza Najafi&lt;/author&gt;&lt;author&gt;Emadi, Rahmatollah&lt;/author&gt;&lt;/authors&gt;&lt;/contributors&gt;&lt;titles&gt;&lt;title&gt;Fabrication and characterization of silk/forsterite composites for tissue engineering applications&lt;/title&gt;&lt;secondary-title&gt;Ceramics International&lt;/secondary-title&gt;&lt;/titles&gt;&lt;periodical&gt;&lt;full-title&gt;Ceramics International&lt;/full-title&gt;&lt;/periodical&gt;&lt;pages&gt;6405-6411&lt;/pages&gt;&lt;volume&gt;40&lt;/volume&gt;&lt;number&gt;5&lt;/number&gt;&lt;dates&gt;&lt;year&gt;2014&lt;/year&gt;&lt;/dates&gt;&lt;isbn&gt;0272-8842&lt;/isbn&gt;&lt;urls&gt;&lt;/urls&gt;&lt;/record&gt;&lt;/Cite&gt;&lt;Cite&gt;&lt;Author&gt;Ghorbanian&lt;/Author&gt;&lt;Year&gt;2013&lt;/Year&gt;&lt;RecNum&gt;216&lt;/RecNum&gt;&lt;record&gt;&lt;rec-number&gt;216&lt;/rec-number&gt;&lt;foreign-keys&gt;&lt;key app="EN" db-id="x9afex9wqv0e03ers5w5a5r359dx0a5xe5a0"&gt;216&lt;/key&gt;&lt;/foreign-keys&gt;&lt;ref-type name="Journal Article"&gt;17&lt;/ref-type&gt;&lt;contributors&gt;&lt;authors&gt;&lt;author&gt;Ghorbanian, Leila&lt;/author&gt;&lt;author&gt;Emadi, Rahmatollah&lt;/author&gt;&lt;author&gt;Razavi, Seyed Mohammad&lt;/author&gt;&lt;author&gt;Shin, Heungsoo&lt;/author&gt;&lt;author&gt;Teimouri, Abbas&lt;/author&gt;&lt;/authors&gt;&lt;/contributors&gt;&lt;titles&gt;&lt;title&gt;Fabrication and characterization of novel diopside/silk fibroin nanocomposite scaffolds for potential application in maxillofacial bone regeneration&lt;/title&gt;&lt;secondary-title&gt;International journal of biological macromolecules&lt;/secondary-title&gt;&lt;/titles&gt;&lt;periodical&gt;&lt;full-title&gt;International Journal of Biological Macromolecules&lt;/full-title&gt;&lt;/periodical&gt;&lt;pages&gt;275-280&lt;/pages&gt;&lt;volume&gt;58&lt;/volume&gt;&lt;dates&gt;&lt;year&gt;2013&lt;/year&gt;&lt;/dates&gt;&lt;isbn&gt;0141-8130&lt;/isbn&gt;&lt;urls&gt;&lt;/urls&gt;&lt;/record&gt;&lt;/Cite&gt;&lt;/EndNote&gt;</w:instrText>
      </w:r>
      <w:r w:rsidRPr="00457F22">
        <w:rPr>
          <w:rStyle w:val="hps"/>
          <w:rFonts w:asciiTheme="minorBidi" w:hAnsiTheme="minorBidi" w:cstheme="minorBidi"/>
          <w:bCs/>
          <w:sz w:val="20"/>
          <w:szCs w:val="20"/>
        </w:rPr>
        <w:fldChar w:fldCharType="separate"/>
      </w:r>
      <w:r w:rsidRPr="00457F22">
        <w:rPr>
          <w:rStyle w:val="hps"/>
          <w:rFonts w:asciiTheme="minorBidi" w:hAnsiTheme="minorBidi" w:cstheme="minorBidi"/>
          <w:bCs/>
          <w:noProof/>
          <w:sz w:val="20"/>
          <w:szCs w:val="20"/>
        </w:rPr>
        <w:t>[5-6]</w:t>
      </w:r>
      <w:r w:rsidRPr="00457F22">
        <w:rPr>
          <w:rStyle w:val="hps"/>
          <w:rFonts w:asciiTheme="minorBidi" w:hAnsiTheme="minorBidi" w:cstheme="minorBidi"/>
          <w:bCs/>
          <w:sz w:val="20"/>
          <w:szCs w:val="20"/>
        </w:rPr>
        <w:fldChar w:fldCharType="end"/>
      </w:r>
      <w:r w:rsidRPr="00457F22">
        <w:rPr>
          <w:rStyle w:val="hps"/>
          <w:rFonts w:asciiTheme="minorBidi" w:hAnsiTheme="minorBidi" w:cstheme="minorBidi"/>
          <w:sz w:val="20"/>
          <w:szCs w:val="20"/>
        </w:rPr>
        <w:t xml:space="preserve">, </w:t>
      </w:r>
      <w:r w:rsidRPr="00457F22">
        <w:rPr>
          <w:rFonts w:asciiTheme="minorBidi" w:hAnsiTheme="minorBidi" w:cstheme="minorBidi"/>
          <w:sz w:val="20"/>
          <w:szCs w:val="20"/>
        </w:rPr>
        <w:t>In this research, novel porous composite scaffolds consisting of silk, chitin, and MCM-41 were prepared using the freeze-drying method. The prepared nanocomposite scaffolds were characterized by SEM, XRD, BET, TGA and FT-IR techniques. In addition, swelling, degradation and biomineralization capability, cell viability and cell attachment of the composite scaffolds were evaluated.</w:t>
      </w:r>
      <w:r w:rsidRPr="00AE3856">
        <w:rPr>
          <w:rFonts w:asciiTheme="majorBidi" w:hAnsiTheme="majorBidi" w:cstheme="majorBidi"/>
          <w:sz w:val="24"/>
          <w:szCs w:val="24"/>
        </w:rPr>
        <w:t xml:space="preserve"> </w:t>
      </w:r>
    </w:p>
    <w:p w:rsidR="00006C41" w:rsidRPr="00006C41" w:rsidRDefault="00A9710C" w:rsidP="005C55CF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006C41" w:rsidRPr="00006C41">
        <w:rPr>
          <w:sz w:val="16"/>
        </w:rPr>
        <w:lastRenderedPageBreak/>
        <w:tab/>
      </w:r>
    </w:p>
    <w:tbl>
      <w:tblPr>
        <w:tblStyle w:val="TableGrid"/>
        <w:bidiVisual/>
        <w:tblW w:w="4543" w:type="dxa"/>
        <w:tblInd w:w="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383"/>
      </w:tblGrid>
      <w:tr w:rsidR="00006C41" w:rsidTr="00006C41">
        <w:tc>
          <w:tcPr>
            <w:tcW w:w="2160" w:type="dxa"/>
          </w:tcPr>
          <w:p w:rsidR="00006C41" w:rsidRDefault="00006C41" w:rsidP="00006C41">
            <w:pPr>
              <w:jc w:val="center"/>
              <w:rPr>
                <w:rtl/>
              </w:rPr>
            </w:pPr>
            <w:bookmarkStart w:id="0" w:name="_GoBack"/>
            <w:r>
              <w:rPr>
                <w:noProof/>
                <w:rtl/>
              </w:rPr>
              <w:drawing>
                <wp:inline distT="0" distB="0" distL="0" distR="0" wp14:anchorId="7B122E37" wp14:editId="0383E7C0">
                  <wp:extent cx="603488" cy="804672"/>
                  <wp:effectExtent l="0" t="0" r="635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48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501" cy="811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383" w:type="dxa"/>
          </w:tcPr>
          <w:p w:rsidR="00006C41" w:rsidRDefault="00006C41" w:rsidP="00EF50E3">
            <w:pPr>
              <w:jc w:val="right"/>
              <w:rPr>
                <w:rtl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765E5649" wp14:editId="1C212ECD">
                  <wp:extent cx="1207008" cy="804627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k pictures 29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774" cy="80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C41" w:rsidTr="00006C41">
        <w:tc>
          <w:tcPr>
            <w:tcW w:w="2160" w:type="dxa"/>
          </w:tcPr>
          <w:p w:rsidR="00006C41" w:rsidRDefault="00006C41" w:rsidP="00EF50E3">
            <w:pPr>
              <w:jc w:val="right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0378BA1B" wp14:editId="4988552E">
                  <wp:extent cx="1165414" cy="870509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014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240" cy="873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dxa"/>
          </w:tcPr>
          <w:p w:rsidR="00006C41" w:rsidRDefault="00006C41" w:rsidP="00EF50E3">
            <w:pPr>
              <w:jc w:val="right"/>
              <w:rPr>
                <w:rtl/>
              </w:rPr>
            </w:pPr>
            <w:r w:rsidRPr="00CA0043">
              <w:rPr>
                <w:noProof/>
                <w:rtl/>
              </w:rPr>
              <w:drawing>
                <wp:inline distT="0" distB="0" distL="0" distR="0" wp14:anchorId="0E38B3F9" wp14:editId="305D02B1">
                  <wp:extent cx="1170432" cy="874258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009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344" cy="87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73B9" w:rsidRDefault="00006C41" w:rsidP="00006C41">
      <w:pPr>
        <w:pStyle w:val="BodyText"/>
        <w:spacing w:before="2"/>
        <w:rPr>
          <w:rFonts w:ascii="Arial"/>
          <w:b/>
          <w:sz w:val="20"/>
        </w:rPr>
      </w:pPr>
      <w:r w:rsidRPr="00006C41">
        <w:rPr>
          <w:rFonts w:ascii="Arial"/>
          <w:b/>
          <w:sz w:val="16"/>
        </w:rPr>
        <w:t xml:space="preserve">  </w:t>
      </w:r>
      <w:r w:rsidR="005973B9">
        <w:rPr>
          <w:rFonts w:ascii="Arial"/>
          <w:b/>
          <w:color w:val="BF5A14"/>
          <w:sz w:val="20"/>
        </w:rPr>
        <w:br/>
      </w:r>
      <w:r>
        <w:rPr>
          <w:rFonts w:ascii="Arial"/>
          <w:b/>
          <w:sz w:val="20"/>
        </w:rPr>
        <w:t>References</w:t>
      </w:r>
    </w:p>
    <w:p w:rsidR="00FD2BAB" w:rsidRDefault="00FD2BAB" w:rsidP="00006C41">
      <w:pPr>
        <w:pStyle w:val="BodyText"/>
        <w:spacing w:before="2"/>
        <w:rPr>
          <w:rFonts w:ascii="Arial"/>
          <w:b/>
          <w:sz w:val="20"/>
        </w:rPr>
      </w:pPr>
    </w:p>
    <w:p w:rsidR="00FD2BAB" w:rsidRPr="00FD2BAB" w:rsidRDefault="00FD2BAB" w:rsidP="00FD2BAB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 w:rsidRPr="00FD2BAB">
        <w:rPr>
          <w:rFonts w:asciiTheme="majorBidi" w:hAnsiTheme="majorBidi" w:cstheme="majorBidi"/>
          <w:sz w:val="20"/>
          <w:szCs w:val="20"/>
        </w:rPr>
        <w:t>1</w:t>
      </w:r>
      <w:r>
        <w:rPr>
          <w:rFonts w:asciiTheme="majorBidi" w:hAnsiTheme="majorBidi" w:cstheme="majorBidi"/>
          <w:sz w:val="20"/>
          <w:szCs w:val="20"/>
        </w:rPr>
        <w:t>.</w:t>
      </w:r>
      <w:r w:rsidRPr="00FD2BAB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Wenk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E.,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Merkle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H. P., &amp;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Meinel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L. (2011). </w:t>
      </w:r>
      <w:proofErr w:type="gram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Silk fibroin as a vehicle for drug delivery applications.</w:t>
      </w:r>
      <w:proofErr w:type="gramEnd"/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Journal of Controlled Release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150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(2), 128-141.</w:t>
      </w:r>
    </w:p>
    <w:p w:rsidR="00FD2BAB" w:rsidRPr="00FD2BAB" w:rsidRDefault="00FD2BAB" w:rsidP="00FD2BAB">
      <w:pPr>
        <w:pStyle w:val="EndNoteBibliography"/>
        <w:spacing w:after="0"/>
        <w:jc w:val="both"/>
        <w:rPr>
          <w:rFonts w:asciiTheme="majorBidi" w:hAnsiTheme="majorBidi" w:cstheme="majorBidi"/>
          <w:sz w:val="20"/>
          <w:szCs w:val="20"/>
        </w:rPr>
      </w:pPr>
      <w:bookmarkStart w:id="1" w:name="_ENREF_8"/>
      <w:r w:rsidRPr="00FD2BAB">
        <w:rPr>
          <w:rFonts w:asciiTheme="majorBidi" w:hAnsiTheme="majorBidi" w:cstheme="majorBidi"/>
          <w:sz w:val="20"/>
          <w:szCs w:val="20"/>
        </w:rPr>
        <w:t>2</w:t>
      </w:r>
      <w:r>
        <w:rPr>
          <w:rFonts w:asciiTheme="majorBidi" w:hAnsiTheme="majorBidi" w:cstheme="majorBidi"/>
          <w:sz w:val="20"/>
          <w:szCs w:val="20"/>
        </w:rPr>
        <w:t>.</w:t>
      </w:r>
      <w:r w:rsidRPr="00FD2BAB">
        <w:rPr>
          <w:rFonts w:asciiTheme="majorBidi" w:hAnsiTheme="majorBidi" w:cstheme="majorBidi"/>
          <w:sz w:val="20"/>
          <w:szCs w:val="20"/>
        </w:rPr>
        <w:t xml:space="preserve"> </w:t>
      </w:r>
      <w:bookmarkEnd w:id="1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Tamura, H., Nagahama, H., &amp; Tokura, S. (2006). Preparation of Chitin Hydrogel Under Mild Conditions.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Cellulose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13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(4), 357-364.</w:t>
      </w:r>
    </w:p>
    <w:p w:rsidR="00FD2BAB" w:rsidRPr="00FD2BAB" w:rsidRDefault="00FD2BAB" w:rsidP="00FD2BAB">
      <w:pPr>
        <w:autoSpaceDE w:val="0"/>
        <w:autoSpaceDN w:val="0"/>
        <w:adjustRightInd w:val="0"/>
        <w:jc w:val="both"/>
        <w:rPr>
          <w:rFonts w:asciiTheme="majorBidi" w:eastAsiaTheme="minorHAnsi" w:hAnsiTheme="majorBidi" w:cstheme="majorBidi"/>
          <w:sz w:val="20"/>
          <w:szCs w:val="20"/>
        </w:rPr>
      </w:pPr>
      <w:r w:rsidRPr="00FD2BAB">
        <w:rPr>
          <w:rFonts w:asciiTheme="majorBidi" w:eastAsiaTheme="minorHAnsi" w:hAnsiTheme="majorBidi" w:cstheme="majorBidi"/>
          <w:sz w:val="20"/>
          <w:szCs w:val="20"/>
        </w:rPr>
        <w:t>3</w:t>
      </w:r>
      <w:r>
        <w:rPr>
          <w:rFonts w:asciiTheme="majorBidi" w:eastAsiaTheme="minorHAnsi" w:hAnsiTheme="majorBidi" w:cstheme="majorBidi"/>
          <w:sz w:val="20"/>
          <w:szCs w:val="20"/>
        </w:rPr>
        <w:t>.</w:t>
      </w:r>
      <w:r w:rsidRPr="00FD2BAB">
        <w:rPr>
          <w:rFonts w:asciiTheme="majorBidi" w:eastAsiaTheme="minorHAnsi" w:hAnsiTheme="majorBidi" w:cstheme="majorBidi"/>
          <w:sz w:val="20"/>
          <w:szCs w:val="20"/>
        </w:rPr>
        <w:t xml:space="preserve"> 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Chen, Q. Z., Thompson, I. D., &amp;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Boccaccini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A. R. (2006). </w:t>
      </w:r>
      <w:proofErr w:type="gram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45S5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Bioglass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®-derived glass–ceramic scaffolds for bone tissue engineering.</w:t>
      </w:r>
      <w:proofErr w:type="gramEnd"/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Biomaterials</w:t>
      </w:r>
      <w:proofErr w:type="gram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27</w:t>
      </w:r>
      <w:proofErr w:type="gram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(11), 2414-2425.</w:t>
      </w:r>
    </w:p>
    <w:p w:rsidR="00FD2BAB" w:rsidRPr="00FD2BAB" w:rsidRDefault="00FD2BAB" w:rsidP="00FD2BAB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 w:rsidRPr="00FD2BAB">
        <w:rPr>
          <w:rFonts w:asciiTheme="majorBidi" w:eastAsiaTheme="minorHAnsi" w:hAnsiTheme="majorBidi" w:cstheme="majorBidi"/>
          <w:sz w:val="20"/>
          <w:szCs w:val="20"/>
        </w:rPr>
        <w:t>4</w:t>
      </w:r>
      <w:r>
        <w:rPr>
          <w:rFonts w:asciiTheme="majorBidi" w:eastAsiaTheme="minorHAnsi" w:hAnsiTheme="majorBidi" w:cstheme="majorBidi"/>
          <w:sz w:val="20"/>
          <w:szCs w:val="20"/>
        </w:rPr>
        <w:t>.</w:t>
      </w:r>
      <w:r w:rsidRPr="00FD2BAB">
        <w:rPr>
          <w:rFonts w:asciiTheme="majorBidi" w:eastAsiaTheme="minorHAnsi" w:hAnsiTheme="majorBidi" w:cstheme="majorBidi"/>
          <w:sz w:val="20"/>
          <w:szCs w:val="20"/>
        </w:rPr>
        <w:t xml:space="preserve">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Kokubo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T., &amp;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Takadama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 H. (2006). How useful is SBF in predicting in vivo bone bioactivity</w:t>
      </w:r>
      <w:proofErr w:type="gram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?.</w:t>
      </w:r>
      <w:proofErr w:type="gramEnd"/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Biomaterials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27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(15), 2907-2915.</w:t>
      </w:r>
      <w:r w:rsidRPr="00FD2BAB">
        <w:rPr>
          <w:rFonts w:asciiTheme="majorBidi" w:hAnsiTheme="majorBidi" w:cstheme="majorBidi"/>
          <w:sz w:val="20"/>
          <w:szCs w:val="20"/>
        </w:rPr>
        <w:t xml:space="preserve"> </w:t>
      </w:r>
    </w:p>
    <w:p w:rsidR="00FD2BAB" w:rsidRPr="00FD2BAB" w:rsidRDefault="00FD2BAB" w:rsidP="00FD2BAB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  <w:lang w:val="it-IT"/>
        </w:rPr>
      </w:pPr>
      <w:r w:rsidRPr="00FD2BAB">
        <w:rPr>
          <w:rFonts w:asciiTheme="majorBidi" w:hAnsiTheme="majorBidi" w:cstheme="majorBidi"/>
          <w:sz w:val="20"/>
          <w:szCs w:val="20"/>
        </w:rPr>
        <w:t>5</w:t>
      </w:r>
      <w:r>
        <w:rPr>
          <w:rFonts w:asciiTheme="majorBidi" w:hAnsiTheme="majorBidi" w:cstheme="majorBidi"/>
          <w:sz w:val="20"/>
          <w:szCs w:val="20"/>
        </w:rPr>
        <w:t>.</w:t>
      </w:r>
      <w:r w:rsidRPr="00FD2BAB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Teimouri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A.,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Ebrahimi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R.,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Emadi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R.,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Beni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B. H., &amp;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Chermahini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A. N. (2015). Nano-composite of silk fibroin–chitosan/Nano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ZrO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2 for tissue engineering applications: Fabrication and morphology.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International journal of biological macromolecules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76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 292-302</w:t>
      </w:r>
      <w:proofErr w:type="gram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.</w:t>
      </w:r>
      <w:r w:rsidRPr="00FD2BAB">
        <w:rPr>
          <w:rFonts w:asciiTheme="majorBidi" w:hAnsiTheme="majorBidi" w:cstheme="majorBidi"/>
          <w:sz w:val="20"/>
          <w:szCs w:val="20"/>
        </w:rPr>
        <w:t>.</w:t>
      </w:r>
      <w:proofErr w:type="gramEnd"/>
    </w:p>
    <w:p w:rsidR="00FD2BAB" w:rsidRPr="00FD2BAB" w:rsidRDefault="00FD2BAB" w:rsidP="00FD2BAB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0"/>
          <w:szCs w:val="20"/>
        </w:rPr>
      </w:pPr>
      <w:r w:rsidRPr="00FD2BAB">
        <w:rPr>
          <w:rFonts w:asciiTheme="majorBidi" w:hAnsiTheme="majorBidi" w:cstheme="majorBidi"/>
          <w:sz w:val="20"/>
          <w:szCs w:val="20"/>
        </w:rPr>
        <w:t>6</w:t>
      </w:r>
      <w:r>
        <w:rPr>
          <w:rFonts w:asciiTheme="majorBidi" w:hAnsiTheme="majorBidi" w:cstheme="majorBidi"/>
          <w:sz w:val="20"/>
          <w:szCs w:val="20"/>
        </w:rPr>
        <w:t>.</w:t>
      </w:r>
      <w:r w:rsidRPr="00FD2BAB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Azadi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Teimouri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, A., &amp; 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Mehranzadeh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 G. (2016). Preparation, characterization and biocompatible properties of β-chitin/silk fibroin/</w:t>
      </w:r>
      <w:proofErr w:type="spellStart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nanohydroxyapatite</w:t>
      </w:r>
      <w:proofErr w:type="spellEnd"/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 xml:space="preserve"> composite scaffolds prepared using a freeze-drying method.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proofErr w:type="gramStart"/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RSC Advances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,</w:t>
      </w:r>
      <w:r w:rsidRPr="00FD2BAB">
        <w:rPr>
          <w:rStyle w:val="apple-converted-space"/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 </w:t>
      </w:r>
      <w:r w:rsidRPr="00FD2BAB">
        <w:rPr>
          <w:rFonts w:asciiTheme="majorBidi" w:hAnsiTheme="majorBidi" w:cstheme="majorBidi"/>
          <w:i/>
          <w:iCs/>
          <w:color w:val="222222"/>
          <w:sz w:val="20"/>
          <w:szCs w:val="20"/>
          <w:shd w:val="clear" w:color="auto" w:fill="FFFFFF"/>
        </w:rPr>
        <w:t>6</w:t>
      </w:r>
      <w:r w:rsidRPr="00FD2BAB">
        <w:rPr>
          <w:rFonts w:asciiTheme="majorBidi" w:hAnsiTheme="majorBidi" w:cstheme="majorBidi"/>
          <w:color w:val="222222"/>
          <w:sz w:val="20"/>
          <w:szCs w:val="20"/>
          <w:shd w:val="clear" w:color="auto" w:fill="FFFFFF"/>
        </w:rPr>
        <w:t>(9), 7048-7060.</w:t>
      </w:r>
      <w:proofErr w:type="gramEnd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485FB4" w:rsidRDefault="00485FB4">
      <w:pPr>
        <w:pStyle w:val="BodyText"/>
        <w:rPr>
          <w:rFonts w:ascii="Calibri"/>
          <w:sz w:val="20"/>
        </w:rPr>
      </w:pPr>
      <w:r>
        <w:rPr>
          <w:rFonts w:ascii="Arial"/>
          <w:noProof/>
          <w:color w:val="BF5A14"/>
        </w:rPr>
        <w:lastRenderedPageBreak/>
        <w:drawing>
          <wp:inline distT="0" distB="0" distL="0" distR="0" wp14:anchorId="752C0136" wp14:editId="343771C0">
            <wp:extent cx="651052" cy="65105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bas9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57" cy="652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C55CF" w:rsidRPr="005C55CF" w:rsidRDefault="005C55CF" w:rsidP="005C55CF">
      <w:pPr>
        <w:spacing w:line="360" w:lineRule="auto"/>
        <w:jc w:val="lowKashida"/>
        <w:rPr>
          <w:rFonts w:asciiTheme="majorBidi" w:hAnsiTheme="majorBidi" w:cstheme="majorBidi"/>
          <w:sz w:val="16"/>
          <w:szCs w:val="16"/>
          <w:lang w:val="en"/>
        </w:rPr>
      </w:pPr>
      <w:r w:rsidRPr="005C55CF">
        <w:rPr>
          <w:rFonts w:asciiTheme="majorBidi" w:hAnsiTheme="majorBidi" w:cstheme="majorBidi"/>
          <w:sz w:val="16"/>
          <w:szCs w:val="16"/>
          <w:lang w:val="en"/>
        </w:rPr>
        <w:t xml:space="preserve">I am a graduate student at IUT and I am working as associate professor of organic in </w:t>
      </w:r>
      <w:proofErr w:type="spellStart"/>
      <w:r w:rsidRPr="005C55CF">
        <w:rPr>
          <w:rFonts w:asciiTheme="majorBidi" w:hAnsiTheme="majorBidi" w:cstheme="majorBidi"/>
          <w:sz w:val="16"/>
          <w:szCs w:val="16"/>
          <w:lang w:val="en"/>
        </w:rPr>
        <w:t>Payame</w:t>
      </w:r>
      <w:proofErr w:type="spellEnd"/>
      <w:r w:rsidRPr="005C55CF">
        <w:rPr>
          <w:rFonts w:asciiTheme="majorBidi" w:hAnsiTheme="majorBidi" w:cstheme="majorBidi"/>
          <w:sz w:val="16"/>
          <w:szCs w:val="16"/>
          <w:lang w:val="en"/>
        </w:rPr>
        <w:t xml:space="preserve"> Noor University. I believe that my teaching and experience combined with my course work and research background in synthesis, catalyst and Theoretical studies make me a strong candidate for the position outlined in your notice. I have had excellent opportunities to teach a variety of courses during my graduate studies, including Synthesis, solid acid catalysts and Theoretical studies. </w:t>
      </w:r>
    </w:p>
    <w:p w:rsidR="00AE3E37" w:rsidRDefault="00A9710C" w:rsidP="00485FB4">
      <w:pPr>
        <w:spacing w:before="62"/>
        <w:ind w:left="1710" w:right="1510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proofErr w:type="spellStart"/>
      <w:r w:rsidR="00485FB4" w:rsidRPr="00485FB4">
        <w:rPr>
          <w:rFonts w:asciiTheme="majorBidi" w:hAnsiTheme="majorBidi" w:cstheme="majorBidi"/>
          <w:color w:val="000000"/>
          <w:sz w:val="20"/>
          <w:szCs w:val="20"/>
          <w:shd w:val="clear" w:color="auto" w:fill="FFFFFF"/>
        </w:rPr>
        <w:t>a_teimoory@yahoo.com,a_teimouri@pnu.ac.ir</w:t>
      </w:r>
      <w:proofErr w:type="spellEnd"/>
    </w:p>
    <w:p w:rsidR="00AE3E37" w:rsidRDefault="00292ED9" w:rsidP="00485FB4">
      <w:pPr>
        <w:pStyle w:val="BodyText"/>
        <w:spacing w:before="2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059A0EF" wp14:editId="097F95D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5C55CF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A4E" w:rsidRDefault="00B57A4E">
      <w:r>
        <w:separator/>
      </w:r>
    </w:p>
  </w:endnote>
  <w:endnote w:type="continuationSeparator" w:id="0">
    <w:p w:rsidR="00B57A4E" w:rsidRDefault="00B5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Antiqua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ulliverRM">
    <w:altName w:val="Times New Roman"/>
    <w:panose1 w:val="00000000000000000000"/>
    <w:charset w:val="00"/>
    <w:family w:val="auto"/>
    <w:notTrueType/>
    <w:pitch w:val="default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A4E" w:rsidRDefault="00B57A4E">
      <w:r>
        <w:separator/>
      </w:r>
    </w:p>
  </w:footnote>
  <w:footnote w:type="continuationSeparator" w:id="0">
    <w:p w:rsidR="00B57A4E" w:rsidRDefault="00B57A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6C41"/>
    <w:rsid w:val="000E2911"/>
    <w:rsid w:val="001263DF"/>
    <w:rsid w:val="00292ED9"/>
    <w:rsid w:val="00404E5B"/>
    <w:rsid w:val="00414F7B"/>
    <w:rsid w:val="004355DC"/>
    <w:rsid w:val="00457F22"/>
    <w:rsid w:val="004749B4"/>
    <w:rsid w:val="00485FB4"/>
    <w:rsid w:val="00494130"/>
    <w:rsid w:val="004F3523"/>
    <w:rsid w:val="005973B9"/>
    <w:rsid w:val="005B3A56"/>
    <w:rsid w:val="005C55CF"/>
    <w:rsid w:val="006060CE"/>
    <w:rsid w:val="0063497F"/>
    <w:rsid w:val="00787A4C"/>
    <w:rsid w:val="00873DF0"/>
    <w:rsid w:val="008756E6"/>
    <w:rsid w:val="009B2D44"/>
    <w:rsid w:val="00A07E82"/>
    <w:rsid w:val="00A9710C"/>
    <w:rsid w:val="00AE3E37"/>
    <w:rsid w:val="00B21A57"/>
    <w:rsid w:val="00B57A4E"/>
    <w:rsid w:val="00C33602"/>
    <w:rsid w:val="00CD6F55"/>
    <w:rsid w:val="00DE3104"/>
    <w:rsid w:val="00F62786"/>
    <w:rsid w:val="00F72EEA"/>
    <w:rsid w:val="00F84CAE"/>
    <w:rsid w:val="00FD2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Title1">
    <w:name w:val="Title1"/>
    <w:basedOn w:val="Normal"/>
    <w:rsid w:val="00457F22"/>
    <w:pPr>
      <w:widowControl/>
      <w:autoSpaceDE w:val="0"/>
      <w:autoSpaceDN w:val="0"/>
      <w:adjustRightInd w:val="0"/>
      <w:spacing w:line="400" w:lineRule="exact"/>
      <w:jc w:val="center"/>
    </w:pPr>
    <w:rPr>
      <w:rFonts w:ascii="Arial" w:eastAsia="Times New Roman" w:hAnsi="Arial" w:cs="Arial"/>
      <w:sz w:val="32"/>
      <w:szCs w:val="32"/>
      <w:lang w:val="en-GB" w:eastAsia="de-DE"/>
    </w:rPr>
  </w:style>
  <w:style w:type="character" w:customStyle="1" w:styleId="gt-baf-back">
    <w:name w:val="gt-baf-back"/>
    <w:rsid w:val="00457F22"/>
  </w:style>
  <w:style w:type="character" w:customStyle="1" w:styleId="hps">
    <w:name w:val="hps"/>
    <w:basedOn w:val="DefaultParagraphFont"/>
    <w:rsid w:val="00457F22"/>
  </w:style>
  <w:style w:type="table" w:styleId="TableGrid">
    <w:name w:val="Table Grid"/>
    <w:basedOn w:val="TableNormal"/>
    <w:rsid w:val="00006C41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FD2BAB"/>
    <w:pPr>
      <w:widowControl/>
      <w:spacing w:after="160"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D2BAB"/>
    <w:rPr>
      <w:rFonts w:ascii="Calibri" w:hAnsi="Calibri"/>
      <w:noProof/>
    </w:rPr>
  </w:style>
  <w:style w:type="character" w:customStyle="1" w:styleId="apple-converted-space">
    <w:name w:val="apple-converted-space"/>
    <w:basedOn w:val="DefaultParagraphFont"/>
    <w:rsid w:val="00FD2B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Title1">
    <w:name w:val="Title1"/>
    <w:basedOn w:val="Normal"/>
    <w:rsid w:val="00457F22"/>
    <w:pPr>
      <w:widowControl/>
      <w:autoSpaceDE w:val="0"/>
      <w:autoSpaceDN w:val="0"/>
      <w:adjustRightInd w:val="0"/>
      <w:spacing w:line="400" w:lineRule="exact"/>
      <w:jc w:val="center"/>
    </w:pPr>
    <w:rPr>
      <w:rFonts w:ascii="Arial" w:eastAsia="Times New Roman" w:hAnsi="Arial" w:cs="Arial"/>
      <w:sz w:val="32"/>
      <w:szCs w:val="32"/>
      <w:lang w:val="en-GB" w:eastAsia="de-DE"/>
    </w:rPr>
  </w:style>
  <w:style w:type="character" w:customStyle="1" w:styleId="gt-baf-back">
    <w:name w:val="gt-baf-back"/>
    <w:rsid w:val="00457F22"/>
  </w:style>
  <w:style w:type="character" w:customStyle="1" w:styleId="hps">
    <w:name w:val="hps"/>
    <w:basedOn w:val="DefaultParagraphFont"/>
    <w:rsid w:val="00457F22"/>
  </w:style>
  <w:style w:type="table" w:styleId="TableGrid">
    <w:name w:val="Table Grid"/>
    <w:basedOn w:val="TableNormal"/>
    <w:rsid w:val="00006C41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FD2BAB"/>
    <w:pPr>
      <w:widowControl/>
      <w:spacing w:after="160"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D2BAB"/>
    <w:rPr>
      <w:rFonts w:ascii="Calibri" w:hAnsi="Calibri"/>
      <w:noProof/>
    </w:rPr>
  </w:style>
  <w:style w:type="character" w:customStyle="1" w:styleId="apple-converted-space">
    <w:name w:val="apple-converted-space"/>
    <w:basedOn w:val="DefaultParagraphFont"/>
    <w:rsid w:val="00FD2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C377D-989B-4143-82EC-B3182842C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</cp:lastModifiedBy>
  <cp:revision>5</cp:revision>
  <dcterms:created xsi:type="dcterms:W3CDTF">2016-10-31T09:48:00Z</dcterms:created>
  <dcterms:modified xsi:type="dcterms:W3CDTF">2016-10-31T10:38:00Z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