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color w:val="000000"/>
        </w:rPr>
      </w:pPr>
      <w:bookmarkStart w:id="0" w:name="OLE_LINK2"/>
      <w:r>
        <w:rPr>
          <w:rFonts w:ascii="Times New Roman" w:hAnsi="Times New Roman" w:eastAsia="MS PGothic" w:cs="Times New Roman"/>
          <w:b/>
          <w:color w:val="000000"/>
          <w:sz w:val="28"/>
          <w:szCs w:val="28"/>
        </w:rPr>
        <w:t xml:space="preserve">Title: 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</w:rPr>
        <w:t xml:space="preserve">Exposure of 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H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</w:rPr>
        <w:t xml:space="preserve">igh 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E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</w:rPr>
        <w:t xml:space="preserve">nergy 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C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</w:rPr>
        <w:t xml:space="preserve">rystal 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S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</w:rPr>
        <w:t xml:space="preserve">urface to 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I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</w:rPr>
        <w:t xml:space="preserve">ncrease the 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E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</w:rPr>
        <w:t xml:space="preserve">nergy 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D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</w:rPr>
        <w:t xml:space="preserve">ensity of the 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  <w:lang w:val="en-US" w:eastAsia="zh-CN"/>
        </w:rPr>
        <w:t>Supercapacitor</w:t>
      </w:r>
      <w:r>
        <w:rPr>
          <w:rFonts w:hint="eastAsia" w:ascii="Times New Roman" w:hAnsi="Times New Roman" w:eastAsia="MS PGothic" w:cs="Times New Roman"/>
          <w:b/>
          <w:color w:val="000000"/>
          <w:sz w:val="28"/>
          <w:szCs w:val="28"/>
        </w:rPr>
        <w:t xml:space="preserve"> </w:t>
      </w:r>
    </w:p>
    <w:p>
      <w:pPr>
        <w:jc w:val="center"/>
        <w:rPr>
          <w:rFonts w:ascii="Times New Roman" w:hAnsi="Times New Roman" w:eastAsia="MS PGothic" w:cs="Times New Roman"/>
          <w:color w:val="000000"/>
        </w:rPr>
      </w:pPr>
      <w:r>
        <w:rPr>
          <w:rFonts w:ascii="Times New Roman" w:hAnsi="Times New Roman" w:eastAsia="MS PGothic" w:cs="Times New Roman"/>
          <w:color w:val="000000"/>
        </w:rPr>
        <w:t>Name:</w:t>
      </w:r>
      <w:bookmarkStart w:id="1" w:name="OLE_LINK18"/>
      <w:r>
        <w:rPr>
          <w:rFonts w:hint="eastAsia" w:ascii="Times New Roman" w:hAnsi="Times New Roman" w:eastAsia="宋体" w:cs="Times New Roman"/>
          <w:color w:val="000000"/>
          <w:lang w:val="en-US" w:eastAsia="zh-CN"/>
        </w:rPr>
        <w:t xml:space="preserve"> </w:t>
      </w:r>
      <w:r>
        <w:rPr>
          <w:rFonts w:ascii="Times New Roman" w:hAnsi="Times New Roman" w:eastAsia="MS PGothic" w:cs="Times New Roman"/>
          <w:color w:val="000000"/>
          <w:lang w:val="en-US" w:eastAsia="zh-CN"/>
        </w:rPr>
        <w:t>Ling</w:t>
      </w:r>
      <w:r>
        <w:rPr>
          <w:rFonts w:ascii="Times New Roman" w:hAnsi="Times New Roman" w:eastAsia="MS PGothic" w:cs="Times New Roman"/>
          <w:color w:val="000000"/>
        </w:rPr>
        <w:t xml:space="preserve"> Liu</w:t>
      </w:r>
      <w:bookmarkEnd w:id="1"/>
      <w:r>
        <w:rPr>
          <w:rFonts w:ascii="Times New Roman" w:hAnsi="Times New Roman" w:eastAsia="MS PGothic" w:cs="Times New Roman"/>
          <w:color w:val="000000"/>
        </w:rPr>
        <w:t xml:space="preserve">, </w:t>
      </w:r>
      <w:bookmarkStart w:id="2" w:name="OLE_LINK17"/>
      <w:r>
        <w:rPr>
          <w:rFonts w:ascii="Times New Roman" w:hAnsi="Times New Roman" w:eastAsia="MS PGothic" w:cs="Times New Roman"/>
          <w:color w:val="000000"/>
        </w:rPr>
        <w:t>Yanfang Gao</w:t>
      </w:r>
      <w:bookmarkEnd w:id="2"/>
      <w:r>
        <w:rPr>
          <w:rFonts w:ascii="Times New Roman" w:hAnsi="Times New Roman" w:eastAsia="MS PGothic" w:cs="Times New Roman"/>
          <w:color w:val="000000"/>
        </w:rPr>
        <w:t>,*</w:t>
      </w:r>
    </w:p>
    <w:p>
      <w:pPr>
        <w:jc w:val="center"/>
        <w:rPr>
          <w:rFonts w:ascii="Times New Roman" w:hAnsi="Times New Roman" w:eastAsia="MS PGothic" w:cs="Times New Roman"/>
          <w:color w:val="000000"/>
        </w:rPr>
      </w:pPr>
      <w:bookmarkStart w:id="3" w:name="OLE_LINK20"/>
      <w:r>
        <w:rPr>
          <w:rFonts w:ascii="Times New Roman" w:hAnsi="Times New Roman" w:eastAsia="MS PGothic" w:cs="Times New Roman"/>
          <w:color w:val="000000"/>
        </w:rPr>
        <w:t xml:space="preserve">College of Chemical Engineering, </w:t>
      </w:r>
      <w:bookmarkStart w:id="4" w:name="OLE_LINK33"/>
      <w:r>
        <w:rPr>
          <w:rFonts w:ascii="Times New Roman" w:hAnsi="Times New Roman" w:eastAsia="MS PGothic" w:cs="Times New Roman"/>
          <w:color w:val="000000"/>
        </w:rPr>
        <w:t>Inner Mongolia University of Technology</w:t>
      </w:r>
      <w:bookmarkEnd w:id="4"/>
      <w:r>
        <w:rPr>
          <w:rFonts w:ascii="Times New Roman" w:hAnsi="Times New Roman" w:eastAsia="MS PGothic" w:cs="Times New Roman"/>
          <w:color w:val="000000"/>
        </w:rPr>
        <w:t>, Hohhot, 010051, P.R. China</w:t>
      </w:r>
    </w:p>
    <w:bookmarkEnd w:id="3"/>
    <w:p>
      <w:pPr>
        <w:jc w:val="center"/>
        <w:rPr>
          <w:rFonts w:ascii="Times New Roman" w:hAnsi="Times New Roman" w:eastAsia="宋体" w:cs="Times New Roman"/>
          <w:color w:val="000000"/>
          <w:lang w:val="en-US" w:eastAsia="zh-CN"/>
        </w:rPr>
      </w:pPr>
      <w:r>
        <w:rPr>
          <w:rFonts w:ascii="Times New Roman" w:hAnsi="Times New Roman" w:eastAsia="MS PGothic" w:cs="Times New Roman"/>
          <w:color w:val="000000"/>
        </w:rPr>
        <w:t xml:space="preserve">* E-mail: </w:t>
      </w:r>
      <w:bookmarkStart w:id="5" w:name="OLE_LINK12"/>
      <w:r>
        <w:rPr>
          <w:rFonts w:ascii="Times New Roman" w:hAnsi="Times New Roman" w:eastAsia="MS PGothic" w:cs="Times New Roman"/>
          <w:color w:val="000000"/>
        </w:rPr>
        <w:fldChar w:fldCharType="begin"/>
      </w:r>
      <w:r>
        <w:rPr>
          <w:rFonts w:ascii="Times New Roman" w:hAnsi="Times New Roman" w:eastAsia="MS PGothic" w:cs="Times New Roman"/>
          <w:color w:val="000000"/>
        </w:rPr>
        <w:instrText xml:space="preserve"> HYPERLINK "mailto:yf_gao@imut.edu.cn" </w:instrText>
      </w:r>
      <w:r>
        <w:rPr>
          <w:rFonts w:ascii="Times New Roman" w:hAnsi="Times New Roman" w:eastAsia="MS PGothic" w:cs="Times New Roman"/>
          <w:color w:val="000000"/>
        </w:rPr>
        <w:fldChar w:fldCharType="separate"/>
      </w:r>
      <w:r>
        <w:rPr>
          <w:rStyle w:val="3"/>
          <w:rFonts w:ascii="Times New Roman" w:hAnsi="Times New Roman" w:eastAsia="MS PGothic" w:cs="Times New Roman"/>
          <w:color w:val="000000"/>
          <w:u w:val="none"/>
        </w:rPr>
        <w:t>yf_gao@imut.edu.</w:t>
      </w:r>
      <w:r>
        <w:rPr>
          <w:rStyle w:val="3"/>
          <w:rFonts w:hint="eastAsia" w:ascii="Times New Roman" w:hAnsi="Times New Roman" w:eastAsia="宋体" w:cs="Times New Roman"/>
          <w:color w:val="000000"/>
          <w:u w:val="none"/>
          <w:lang w:val="en-US" w:eastAsia="zh-CN"/>
        </w:rPr>
        <w:t>c</w:t>
      </w:r>
      <w:r>
        <w:rPr>
          <w:rFonts w:ascii="Times New Roman" w:hAnsi="Times New Roman" w:eastAsia="MS PGothic" w:cs="Times New Roman"/>
          <w:color w:val="000000"/>
        </w:rPr>
        <w:fldChar w:fldCharType="end"/>
      </w:r>
      <w:r>
        <w:rPr>
          <w:rFonts w:hint="eastAsia" w:ascii="Times New Roman" w:hAnsi="Times New Roman" w:eastAsia="宋体" w:cs="Times New Roman"/>
          <w:color w:val="000000"/>
          <w:lang w:val="en-US" w:eastAsia="zh-CN"/>
        </w:rPr>
        <w:t>n</w:t>
      </w:r>
      <w:bookmarkEnd w:id="5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720" w:firstLineChars="0"/>
        <w:jc w:val="both"/>
        <w:textAlignment w:val="auto"/>
        <w:outlineLvl w:val="9"/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</w:pPr>
      <w:bookmarkStart w:id="6" w:name="OLE_LINK31"/>
      <w:bookmarkStart w:id="7" w:name="OLE_LINK3"/>
      <w:r>
        <w:rPr>
          <w:rFonts w:hint="eastAsia" w:ascii="Times New Roman" w:hAnsi="Times New Roman" w:eastAsia="宋体" w:cs="Times New Roman"/>
          <w:color w:val="000000"/>
          <w:szCs w:val="32"/>
          <w:lang w:val="en-US" w:eastAsia="zh-CN"/>
        </w:rPr>
        <w:t xml:space="preserve">It is the structural of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crystal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Cs w:val="32"/>
          <w:lang w:val="en-US" w:eastAsia="zh-CN"/>
        </w:rPr>
        <w:t xml:space="preserve">that determine their special characters and utilities. </w:t>
      </w:r>
      <w:bookmarkStart w:id="8" w:name="OLE_LINK8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In the o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rdinary circumstances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, </w:t>
      </w:r>
      <w:r>
        <w:rPr>
          <w:rFonts w:hint="eastAsia" w:ascii="Times New Roman" w:hAnsi="Times New Roman" w:eastAsia="MS PGothic" w:cs="Times New Roman"/>
          <w:color w:val="000000"/>
          <w:szCs w:val="32"/>
          <w:lang w:eastAsia="zh-CN"/>
        </w:rPr>
        <w:t>t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he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bookmarkStart w:id="9" w:name="OLE_LINK11"/>
      <w:bookmarkStart w:id="10" w:name="OLE_LINK9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high-energy </w:t>
      </w:r>
      <w:bookmarkStart w:id="11" w:name="OLE_LINK13"/>
      <w:bookmarkStart w:id="12" w:name="OLE_LINK14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facets</w:t>
      </w:r>
      <w:bookmarkEnd w:id="9"/>
      <w:bookmarkEnd w:id="11"/>
      <w:bookmarkEnd w:id="12"/>
      <w:r>
        <w:rPr>
          <w:rFonts w:hint="default" w:ascii="Times New Roman" w:hAnsi="Times New Roman" w:eastAsia="MS PGothic" w:cs="Times New Roman"/>
          <w:color w:val="000000"/>
          <w:szCs w:val="32"/>
        </w:rPr>
        <w:t xml:space="preserve"> </w:t>
      </w:r>
      <w:bookmarkEnd w:id="10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of </w:t>
      </w:r>
      <w:bookmarkStart w:id="13" w:name="OLE_LINK6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the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crystal</w:t>
      </w:r>
      <w:bookmarkEnd w:id="13"/>
      <w:r>
        <w:rPr>
          <w:rFonts w:hint="default" w:ascii="Times New Roman" w:hAnsi="Times New Roman" w:eastAsia="MS PGothic" w:cs="Times New Roman"/>
          <w:color w:val="000000"/>
          <w:szCs w:val="32"/>
        </w:rPr>
        <w:t xml:space="preserve"> exposed </w:t>
      </w:r>
      <w:bookmarkStart w:id="14" w:name="OLE_LINK16"/>
      <w:bookmarkStart w:id="15" w:name="OLE_LINK15"/>
      <w:r>
        <w:rPr>
          <w:rFonts w:hint="default" w:ascii="Times New Roman" w:hAnsi="Times New Roman" w:eastAsia="MS PGothic" w:cs="Times New Roman"/>
          <w:color w:val="000000"/>
          <w:szCs w:val="32"/>
        </w:rPr>
        <w:t>micro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nanocrystals</w:t>
      </w:r>
      <w:bookmarkEnd w:id="14"/>
      <w:bookmarkEnd w:id="15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showed good physical and chemical activity</w:t>
      </w:r>
      <w:bookmarkEnd w:id="8"/>
      <w:r>
        <w:rPr>
          <w:rFonts w:hint="eastAsia" w:ascii="Times New Roman" w:hAnsi="Times New Roman" w:eastAsia="MS PGothic" w:cs="Times New Roman"/>
          <w:color w:val="000000"/>
          <w:szCs w:val="32"/>
          <w:vertAlign w:val="superscript"/>
          <w:lang w:val="en-US" w:eastAsia="zh-CN"/>
        </w:rPr>
        <w:t>[1]</w:t>
      </w:r>
      <w:r>
        <w:rPr>
          <w:rFonts w:hint="eastAsia" w:ascii="Times New Roman" w:hAnsi="Times New Roman" w:eastAsia="宋体" w:cs="Times New Roman"/>
          <w:color w:val="000000"/>
          <w:szCs w:val="32"/>
          <w:lang w:val="en-US" w:eastAsia="zh-CN"/>
        </w:rPr>
        <w:t xml:space="preserve">. 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However, t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he surface energy of the crystal tends to be minimized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,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 xml:space="preserve"> 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t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he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high-energy facets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can be reduced or even disappeared.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bookmarkStart w:id="16" w:name="OLE_LINK1"/>
      <w:r>
        <w:rPr>
          <w:rFonts w:hint="default" w:ascii="Times New Roman" w:hAnsi="Times New Roman" w:eastAsia="MS PGothic" w:cs="Times New Roman"/>
          <w:color w:val="000000"/>
          <w:szCs w:val="32"/>
        </w:rPr>
        <w:t>It</w:t>
      </w:r>
      <w:r>
        <w:rPr>
          <w:rFonts w:hint="eastAsia" w:ascii="Times New Roman" w:hAnsi="Times New Roman" w:eastAsia="MS PGothic" w:cs="Times New Roman"/>
          <w:color w:val="000000"/>
          <w:szCs w:val="32"/>
          <w:lang w:eastAsia="zh-CN"/>
        </w:rPr>
        <w:t xml:space="preserve"> is a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 xml:space="preserve"> challenging 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study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 xml:space="preserve"> that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synthesize</w:t>
      </w:r>
      <w:r>
        <w:rPr>
          <w:rFonts w:hint="eastAsia" w:ascii="Times New Roman" w:hAnsi="Times New Roman" w:eastAsia="MS PGothic" w:cs="Times New Roman"/>
          <w:color w:val="000000"/>
          <w:szCs w:val="32"/>
          <w:lang w:eastAsia="zh-CN"/>
        </w:rPr>
        <w:t xml:space="preserve">s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materials with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exposed high-energy facets</w:t>
      </w:r>
      <w:bookmarkEnd w:id="16"/>
      <w:r>
        <w:rPr>
          <w:rFonts w:hint="eastAsia" w:ascii="Times New Roman" w:hAnsi="Times New Roman" w:eastAsia="MS PGothic" w:cs="Times New Roman"/>
          <w:color w:val="000000"/>
          <w:szCs w:val="32"/>
          <w:vertAlign w:val="superscript"/>
          <w:lang w:val="en-US" w:eastAsia="zh-CN"/>
        </w:rPr>
        <w:t>[2,3]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.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bookmarkStart w:id="17" w:name="OLE_LINK24"/>
      <w:bookmarkStart w:id="18" w:name="OLE_LINK25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The specific capacitance</w:t>
      </w:r>
      <w:bookmarkStart w:id="19" w:name="OLE_LINK5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(</w:t>
      </w:r>
      <w:r>
        <w:rPr>
          <w:rFonts w:hint="eastAsia" w:ascii="Times New Roman" w:hAnsi="Times New Roman" w:eastAsia="MS PGothic" w:cs="Times New Roman"/>
          <w:i/>
          <w:iCs/>
          <w:color w:val="000000"/>
          <w:szCs w:val="32"/>
          <w:lang w:val="en-US" w:eastAsia="zh-CN"/>
        </w:rPr>
        <w:t>C</w:t>
      </w:r>
      <w:r>
        <w:rPr>
          <w:rFonts w:hint="eastAsia" w:ascii="Times New Roman" w:hAnsi="Times New Roman" w:eastAsia="MS PGothic" w:cs="Times New Roman"/>
          <w:color w:val="000000"/>
          <w:szCs w:val="32"/>
          <w:vertAlign w:val="subscript"/>
          <w:lang w:val="en-US" w:eastAsia="zh-CN"/>
        </w:rPr>
        <w:t>sp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)</w:t>
      </w:r>
      <w:bookmarkEnd w:id="19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got more and more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high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as</w:t>
      </w:r>
      <w:r>
        <w:rPr>
          <w:rFonts w:hint="eastAsia" w:ascii="Times New Roman" w:hAnsi="Times New Roman" w:eastAsia="宋体" w:cs="Times New Roman"/>
          <w:color w:val="000000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the high-energy facets is exposed.</w:t>
      </w:r>
      <w:r>
        <w:rPr>
          <w:rFonts w:hint="eastAsia" w:ascii="Times New Roman" w:hAnsi="Times New Roman" w:eastAsia="宋体" w:cs="Times New Roman"/>
          <w:color w:val="000000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Increase the </w:t>
      </w:r>
      <w:bookmarkStart w:id="20" w:name="OLE_LINK32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specific capacitance</w:t>
      </w:r>
      <w:bookmarkEnd w:id="20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(</w:t>
      </w:r>
      <w:r>
        <w:rPr>
          <w:rFonts w:hint="eastAsia" w:ascii="Times New Roman" w:hAnsi="Times New Roman" w:eastAsia="MS PGothic" w:cs="Times New Roman"/>
          <w:i/>
          <w:iCs/>
          <w:color w:val="000000"/>
          <w:szCs w:val="32"/>
          <w:lang w:val="en-US" w:eastAsia="zh-CN"/>
        </w:rPr>
        <w:t>C</w:t>
      </w:r>
      <w:r>
        <w:rPr>
          <w:rFonts w:hint="eastAsia" w:ascii="Times New Roman" w:hAnsi="Times New Roman" w:eastAsia="MS PGothic" w:cs="Times New Roman"/>
          <w:color w:val="000000"/>
          <w:szCs w:val="32"/>
          <w:vertAlign w:val="subscript"/>
          <w:lang w:val="en-US" w:eastAsia="zh-CN"/>
        </w:rPr>
        <w:t>sp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) of </w:t>
      </w:r>
      <w:r>
        <w:rPr>
          <w:rFonts w:hint="default" w:ascii="Times New Roman" w:hAnsi="Times New Roman" w:eastAsia="MS PGothic" w:cs="Times New Roman"/>
          <w:color w:val="000000"/>
          <w:szCs w:val="32"/>
        </w:rPr>
        <w:t>supercapacitors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is an effective way to enhance energy density(</w:t>
      </w:r>
      <w:r>
        <w:rPr>
          <w:rFonts w:hint="eastAsia" w:ascii="Times New Roman" w:hAnsi="Times New Roman" w:eastAsia="MS PGothic" w:cs="Times New Roman"/>
          <w:i/>
          <w:iCs/>
          <w:color w:val="000000"/>
          <w:szCs w:val="32"/>
          <w:lang w:val="en-US" w:eastAsia="zh-CN"/>
        </w:rPr>
        <w:t>E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). Make up the deficiency of the energy density of the supercapacitor.</w:t>
      </w:r>
    </w:p>
    <w:bookmarkEnd w:id="6"/>
    <w:bookmarkEnd w:id="7"/>
    <w:bookmarkEnd w:id="17"/>
    <w:bookmarkEnd w:id="18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720" w:firstLineChars="0"/>
        <w:jc w:val="both"/>
        <w:textAlignment w:val="auto"/>
        <w:outlineLvl w:val="9"/>
        <w:rPr>
          <w:rFonts w:hint="eastAsia" w:ascii="Times New Roman" w:hAnsi="Times New Roman" w:eastAsia="MS PGothic" w:cs="Times New Roman"/>
          <w:color w:val="000000"/>
          <w:szCs w:val="32"/>
          <w:highlight w:val="none"/>
          <w:lang w:val="en-US" w:eastAsia="zh-CN"/>
        </w:rPr>
      </w:pPr>
      <w:bookmarkStart w:id="21" w:name="OLE_LINK28"/>
      <w:r>
        <w:rPr>
          <w:rFonts w:hint="default" w:ascii="Times New Roman" w:hAnsi="Times New Roman" w:eastAsia="MS PGothic" w:cs="Times New Roman"/>
          <w:color w:val="000000"/>
          <w:szCs w:val="32"/>
        </w:rPr>
        <w:t>Based on the above considerations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, </w:t>
      </w:r>
      <w:r>
        <w:rPr>
          <w:rFonts w:hint="eastAsia" w:ascii="Times New Roman" w:hAnsi="Times New Roman" w:eastAsia="MS PGothic" w:cs="Times New Roman"/>
          <w:color w:val="000000"/>
          <w:szCs w:val="32"/>
          <w:lang w:eastAsia="zh-CN"/>
        </w:rPr>
        <w:t xml:space="preserve">we have successfully </w:t>
      </w:r>
      <w:bookmarkStart w:id="22" w:name="OLE_LINK7"/>
      <w:r>
        <w:rPr>
          <w:rFonts w:hint="eastAsia" w:ascii="Times New Roman" w:hAnsi="Times New Roman" w:eastAsia="MS PGothic" w:cs="Times New Roman"/>
          <w:color w:val="000000"/>
          <w:szCs w:val="32"/>
          <w:lang w:eastAsia="zh-CN"/>
        </w:rPr>
        <w:t>grown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metal hydroxide nanosheet array </w:t>
      </w:r>
      <w:r>
        <w:rPr>
          <w:rFonts w:hint="eastAsia" w:ascii="Times New Roman" w:hAnsi="Times New Roman" w:eastAsia="MS PGothic" w:cs="Times New Roman"/>
          <w:color w:val="000000"/>
          <w:szCs w:val="32"/>
          <w:lang w:eastAsia="zh-CN"/>
        </w:rPr>
        <w:t>material</w:t>
      </w:r>
      <w:bookmarkEnd w:id="22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MS PGothic" w:cs="Times New Roman"/>
          <w:color w:val="000000"/>
          <w:szCs w:val="32"/>
          <w:lang w:eastAsia="zh-CN"/>
        </w:rPr>
        <w:t>on Ni foam by a simple and controlled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MS PGothic" w:cs="Times New Roman"/>
          <w:color w:val="000000"/>
          <w:szCs w:val="32"/>
          <w:lang w:eastAsia="zh-CN"/>
        </w:rPr>
        <w:t>two-step</w:t>
      </w:r>
      <w:bookmarkStart w:id="23" w:name="OLE_LINK10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MS PGothic" w:cs="Times New Roman"/>
          <w:color w:val="000000"/>
          <w:szCs w:val="32"/>
          <w:lang w:val="en-US" w:eastAsia="zh-CN"/>
        </w:rPr>
        <w:t>hydrothermal method</w:t>
      </w:r>
      <w:bookmarkEnd w:id="23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for supercapa</w:t>
      </w:r>
      <w:r>
        <w:rPr>
          <w:rFonts w:hint="eastAsia" w:ascii="Times New Roman" w:hAnsi="Times New Roman" w:eastAsia="MS PGothic" w:cs="Times New Roman"/>
          <w:color w:val="000000"/>
          <w:szCs w:val="32"/>
          <w:lang w:eastAsia="zh-CN"/>
        </w:rPr>
        <w:t>citors.</w:t>
      </w:r>
      <w:bookmarkEnd w:id="21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bookmarkStart w:id="24" w:name="OLE_LINK37"/>
      <w:r>
        <w:rPr>
          <w:rFonts w:hint="default" w:ascii="Times New Roman" w:hAnsi="Times New Roman" w:eastAsia="MS PGothic" w:cs="Times New Roman"/>
          <w:color w:val="000000"/>
          <w:szCs w:val="32"/>
          <w:lang w:val="en-US" w:eastAsia="zh-CN"/>
        </w:rPr>
        <w:t>Through the adsorption of fluoride ions to reduce the high-energy facets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of the crystal, </w:t>
      </w:r>
      <w:r>
        <w:rPr>
          <w:rFonts w:hint="default" w:ascii="Times New Roman" w:hAnsi="Times New Roman" w:eastAsia="MS PGothic" w:cs="Times New Roman"/>
          <w:color w:val="000000"/>
          <w:szCs w:val="32"/>
          <w:lang w:val="en-US" w:eastAsia="zh-CN"/>
        </w:rPr>
        <w:t>overcom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ing</w:t>
      </w:r>
      <w:r>
        <w:rPr>
          <w:rFonts w:hint="default" w:ascii="Times New Roman" w:hAnsi="Times New Roman" w:eastAsia="MS PGothic" w:cs="Times New Roman"/>
          <w:color w:val="000000"/>
          <w:szCs w:val="32"/>
          <w:lang w:val="en-US" w:eastAsia="zh-CN"/>
        </w:rPr>
        <w:t xml:space="preserve"> the easy disappear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>ance</w:t>
      </w:r>
      <w:r>
        <w:rPr>
          <w:rFonts w:hint="default" w:ascii="Times New Roman" w:hAnsi="Times New Roman" w:eastAsia="MS PGothic" w:cs="Times New Roman"/>
          <w:color w:val="000000"/>
          <w:szCs w:val="32"/>
          <w:lang w:val="en-US" w:eastAsia="zh-CN"/>
        </w:rPr>
        <w:t xml:space="preserve"> shortcoming, so that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to</w:t>
      </w:r>
      <w:r>
        <w:rPr>
          <w:rFonts w:hint="default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increase </w:t>
      </w:r>
      <w:r>
        <w:rPr>
          <w:rFonts w:hint="default" w:ascii="Times New Roman" w:hAnsi="Times New Roman" w:eastAsia="MS PGothic" w:cs="Times New Roman"/>
          <w:color w:val="000000"/>
          <w:szCs w:val="32"/>
          <w:lang w:val="en-US" w:eastAsia="zh-CN"/>
        </w:rPr>
        <w:t>exposed areas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and</w:t>
      </w:r>
      <w:r>
        <w:rPr>
          <w:rFonts w:hint="default" w:ascii="Times New Roman" w:hAnsi="Times New Roman" w:eastAsia="MS PGothic" w:cs="Times New Roman"/>
          <w:color w:val="000000"/>
          <w:szCs w:val="32"/>
          <w:lang w:val="en-US" w:eastAsia="zh-CN"/>
        </w:rPr>
        <w:t xml:space="preserve"> improve</w:t>
      </w:r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MS PGothic" w:cs="Times New Roman"/>
          <w:color w:val="000000"/>
          <w:szCs w:val="32"/>
          <w:lang w:val="en-US" w:eastAsia="zh-CN"/>
        </w:rPr>
        <w:t>material activity.</w:t>
      </w:r>
      <w:bookmarkEnd w:id="24"/>
      <w:r>
        <w:rPr>
          <w:rFonts w:hint="eastAsia" w:ascii="Times New Roman" w:hAnsi="Times New Roman" w:eastAsia="MS PGothic" w:cs="Times New Roman"/>
          <w:color w:val="000000"/>
          <w:szCs w:val="32"/>
          <w:lang w:val="en-US" w:eastAsia="zh-CN"/>
        </w:rPr>
        <w:t xml:space="preserve"> More importantly, Material shows a high specific capacitance, with close to theory specific capacitance. </w:t>
      </w:r>
      <w:r>
        <w:rPr>
          <w:rFonts w:hint="eastAsia" w:ascii="Times New Roman" w:hAnsi="Times New Roman" w:eastAsia="MS PGothic" w:cs="Times New Roman"/>
          <w:color w:val="000000"/>
          <w:szCs w:val="32"/>
          <w:highlight w:val="none"/>
          <w:lang w:val="en-US" w:eastAsia="zh-CN"/>
        </w:rPr>
        <w:t>The results suggest that the nanomaterial may supply a good choice for supercapacitors.</w:t>
      </w:r>
    </w:p>
    <w:p>
      <w:pPr>
        <w:jc w:val="both"/>
        <w:rPr>
          <w:rFonts w:ascii="Times New Roman" w:hAnsi="Times New Roman" w:eastAsia="MS PGothic" w:cs="Times New Roman"/>
          <w:color w:val="000000"/>
          <w:szCs w:val="32"/>
          <w:highlight w:val="red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ascii="Times New Roman" w:hAnsi="Times New Roman" w:cs="Times New Roman"/>
          <w:sz w:val="21"/>
          <w:szCs w:val="21"/>
          <w:lang w:val="en-US" w:eastAsia="zh-CN"/>
        </w:rPr>
        <w:t>[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</w:t>
      </w:r>
      <w:r>
        <w:rPr>
          <w:rFonts w:ascii="Times New Roman" w:hAnsi="Times New Roman" w:cs="Times New Roman"/>
          <w:sz w:val="21"/>
          <w:szCs w:val="21"/>
          <w:lang w:val="en-US" w:eastAsia="zh-CN"/>
        </w:rPr>
        <w:t xml:space="preserve">] Wang X, Han XG, Xie SF, Kuang Q, Jiang YQ, Zhang SB, Mu XL,Chen XG, Xie ZX, Zheng LS. </w:t>
      </w:r>
      <w:bookmarkStart w:id="25" w:name="OLE_LINK4"/>
      <w:r>
        <w:rPr>
          <w:rFonts w:ascii="Times New Roman" w:hAnsi="Times New Roman" w:cs="Times New Roman"/>
          <w:sz w:val="21"/>
          <w:szCs w:val="21"/>
          <w:lang w:val="en-US" w:eastAsia="zh-CN"/>
        </w:rPr>
        <w:t xml:space="preserve">Controlled synthesis and enhanced catalytic and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gas-sensing properties of tin dioxide nanoparticles with exposed high-energy facets.</w:t>
      </w:r>
      <w:bookmarkEnd w:id="25"/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Chem Eur J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, 2012,18:2283-2289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vertAlign w:val="baseline"/>
          <w:lang w:val="en-US" w:eastAsia="zh-CN"/>
        </w:rPr>
        <w:t xml:space="preserve">[2] Zhou ZY, Tian N, Li JT, Broadwell I, Sun SG. Nanomaterials of high surface energy with exceptional properties in catalysis and energy storage.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1"/>
          <w:szCs w:val="21"/>
          <w:highlight w:val="none"/>
          <w:vertAlign w:val="baseline"/>
          <w:lang w:val="en-US" w:eastAsia="zh-CN"/>
        </w:rPr>
        <w:t>Chem Soc Rev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vertAlign w:val="baseline"/>
          <w:lang w:val="en-US" w:eastAsia="zh-CN"/>
        </w:rPr>
        <w:t>,2011,40: 4176-4185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vertAlign w:val="baseline"/>
          <w:lang w:val="en-US" w:eastAsia="zh-CN"/>
        </w:rPr>
        <w:t xml:space="preserve">[3] Jiang ZY, Kuang Q, Xie ZX, Zheng LS.Syntheses and properties of micro/nanostructured crystallites with high-energy surface.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1"/>
          <w:szCs w:val="21"/>
          <w:highlight w:val="none"/>
          <w:vertAlign w:val="baseline"/>
          <w:lang w:val="en-US" w:eastAsia="zh-CN"/>
        </w:rPr>
        <w:t>Adv Funct Mater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vertAlign w:val="baseline"/>
          <w:lang w:val="en-US" w:eastAsia="zh-CN"/>
        </w:rPr>
        <w:t>,2010, 20:3634-3645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vertAlign w:val="baseline"/>
          <w:lang w:val="en-US" w:eastAsia="zh-CN"/>
        </w:rPr>
        <w:t xml:space="preserve"> </w:t>
      </w:r>
    </w:p>
    <w:p>
      <w:pPr>
        <w:jc w:val="both"/>
        <w:rPr>
          <w:b/>
        </w:rPr>
      </w:pPr>
      <w:r>
        <w:rPr>
          <w:b/>
        </w:rPr>
        <w:t>Biography</w:t>
      </w:r>
    </w:p>
    <w:p>
      <w:pPr>
        <w:jc w:val="both"/>
        <w:rPr>
          <w:rFonts w:eastAsia="MS PGothic"/>
          <w:b/>
          <w:color w:val="000000"/>
          <w:szCs w:val="32"/>
        </w:rPr>
      </w:pPr>
      <w:r>
        <w:rPr>
          <w:rFonts w:ascii="Times New Roman" w:hAnsi="Times New Roman" w:eastAsia="MS PGothic" w:cs="Times New Roman"/>
          <w:color w:val="000000"/>
        </w:rPr>
        <w:t>Yanfang Gao has completed h</w:t>
      </w:r>
      <w:r>
        <w:rPr>
          <w:rFonts w:hint="eastAsia" w:ascii="Times New Roman" w:hAnsi="Times New Roman" w:eastAsia="MS PGothic" w:cs="Times New Roman"/>
          <w:color w:val="000000"/>
          <w:lang w:val="en-US" w:eastAsia="zh-CN"/>
        </w:rPr>
        <w:t xml:space="preserve">er </w:t>
      </w:r>
      <w:r>
        <w:rPr>
          <w:rFonts w:ascii="Times New Roman" w:hAnsi="Times New Roman" w:eastAsia="MS PGothic" w:cs="Times New Roman"/>
          <w:color w:val="000000"/>
        </w:rPr>
        <w:t xml:space="preserve">PhD </w:t>
      </w:r>
      <w:r>
        <w:rPr>
          <w:rFonts w:hint="eastAsia" w:ascii="Times New Roman" w:hAnsi="Times New Roman" w:eastAsia="MS PGothic" w:cs="Times New Roman"/>
          <w:color w:val="000000"/>
          <w:lang w:val="en-US" w:eastAsia="zh-CN"/>
        </w:rPr>
        <w:t xml:space="preserve">degree in 2005 from </w:t>
      </w:r>
      <w:r>
        <w:rPr>
          <w:rFonts w:hint="default" w:ascii="Times New Roman" w:hAnsi="Times New Roman" w:eastAsia="MS PGothic" w:cs="Times New Roman"/>
          <w:color w:val="000000"/>
        </w:rPr>
        <w:t>Fukui University</w:t>
      </w:r>
      <w:r>
        <w:rPr>
          <w:rFonts w:ascii="Times New Roman" w:hAnsi="Times New Roman" w:eastAsia="MS PGothic" w:cs="Times New Roman"/>
          <w:color w:val="000000"/>
        </w:rPr>
        <w:t xml:space="preserve"> and postdoctoral studies from Tsinghua</w:t>
      </w:r>
      <w:r>
        <w:rPr>
          <w:rFonts w:hint="default" w:ascii="Times New Roman" w:hAnsi="Times New Roman" w:eastAsia="MS PGothic" w:cs="Times New Roman"/>
          <w:color w:val="000000"/>
        </w:rPr>
        <w:t> University</w:t>
      </w:r>
      <w:r>
        <w:rPr>
          <w:rFonts w:ascii="Times New Roman" w:hAnsi="Times New Roman" w:eastAsia="MS PGothic" w:cs="Times New Roman"/>
          <w:color w:val="000000"/>
        </w:rPr>
        <w:t xml:space="preserve"> School</w:t>
      </w:r>
      <w:r>
        <w:rPr>
          <w:rFonts w:hint="eastAsia" w:ascii="Times New Roman" w:hAnsi="Times New Roman" w:eastAsia="MS PGothic" w:cs="Times New Roman"/>
          <w:color w:val="000000"/>
          <w:lang w:val="en-US" w:eastAsia="zh-CN"/>
        </w:rPr>
        <w:t>. She is an professor at the department of Inner Mongolia University of Technology.</w:t>
      </w:r>
      <w:r>
        <w:br w:type="textWrapping"/>
      </w:r>
    </w:p>
    <w:p>
      <w:pPr>
        <w:autoSpaceDE w:val="0"/>
        <w:autoSpaceDN w:val="0"/>
        <w:adjustRightInd w:val="0"/>
        <w:rPr>
          <w:rFonts w:hint="default"/>
          <w:lang w:val="en-NZ" w:eastAsia="it-IT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 w:type="textWrapping"/>
      </w:r>
      <w:r>
        <w:rPr>
          <w:lang w:val="en-NZ"/>
        </w:rPr>
        <w:t xml:space="preserve">Full name: </w:t>
      </w:r>
      <w:r>
        <w:rPr>
          <w:rFonts w:ascii="Times New Roman" w:hAnsi="Times New Roman" w:eastAsia="MS PGothic" w:cs="Times New Roman"/>
          <w:color w:val="000000"/>
          <w:lang w:val="en-US" w:eastAsia="zh-CN"/>
        </w:rPr>
        <w:t>Ling</w:t>
      </w:r>
      <w:r>
        <w:rPr>
          <w:rFonts w:ascii="Times New Roman" w:hAnsi="Times New Roman" w:eastAsia="MS PGothic" w:cs="Times New Roman"/>
          <w:color w:val="000000"/>
        </w:rPr>
        <w:t xml:space="preserve"> Liu</w:t>
      </w:r>
      <w:r>
        <w:rPr>
          <w:lang w:val="en-NZ"/>
        </w:rPr>
        <w:br w:type="textWrapping"/>
      </w:r>
      <w:r>
        <w:rPr>
          <w:lang w:val="en-NZ"/>
        </w:rPr>
        <w:t>Contact number:</w:t>
      </w:r>
      <w:bookmarkStart w:id="26" w:name="OLE_LINK19"/>
      <w:r>
        <w:rPr>
          <w:rFonts w:hint="eastAsia"/>
          <w:lang w:val="en-US" w:eastAsia="zh-CN"/>
        </w:rPr>
        <w:t>+86 147 4730 2304</w:t>
      </w:r>
      <w:bookmarkEnd w:id="26"/>
      <w:r>
        <w:rPr>
          <w:lang w:val="en-NZ"/>
        </w:rPr>
        <w:br w:type="textWrapping"/>
      </w:r>
      <w:r>
        <w:rPr>
          <w:rFonts w:hint="default"/>
          <w:highlight w:val="none"/>
          <w:lang w:val="en-NZ" w:eastAsia="it-IT"/>
        </w:rPr>
        <w:t>Session name</w:t>
      </w:r>
      <w:r>
        <w:rPr>
          <w:rFonts w:hint="default"/>
          <w:lang w:val="en-NZ" w:eastAsia="it-IT"/>
        </w:rPr>
        <w:t>:</w:t>
      </w:r>
      <w:r>
        <w:rPr>
          <w:rFonts w:hint="eastAsia"/>
          <w:lang w:val="en-NZ" w:eastAsia="it-IT"/>
        </w:rPr>
        <w:t>International Conference on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NZ" w:eastAsia="it-IT"/>
        </w:rPr>
        <w:t>Advanced Materials and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NZ" w:eastAsia="it-IT"/>
        </w:rPr>
        <w:t>Nanotechnology</w:t>
      </w:r>
    </w:p>
    <w:p>
      <w:pPr>
        <w:widowControl w:val="0"/>
        <w:spacing w:line="360" w:lineRule="auto"/>
      </w:pPr>
      <w:r>
        <w:rPr>
          <w:lang w:val="en-NZ"/>
        </w:rPr>
        <w:t xml:space="preserve">Category: </w:t>
      </w:r>
      <w:r>
        <w:rPr>
          <w:rFonts w:hint="eastAsia"/>
          <w:lang w:val="en-US" w:eastAsia="zh-CN"/>
        </w:rPr>
        <w:t xml:space="preserve">poster </w:t>
      </w:r>
      <w:r>
        <w:rPr>
          <w:lang w:val="en-NZ"/>
        </w:rPr>
        <w:t>presentation</w:t>
      </w:r>
      <w:bookmarkEnd w:id="0"/>
      <w:bookmarkStart w:id="27" w:name="_GoBack"/>
      <w:bookmarkEnd w:id="2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Calibri Light">
    <w:altName w:val="Calibri"/>
    <w:panose1 w:val="00000000000000000000"/>
    <w:charset w:val="00"/>
    <w:family w:val="auto"/>
    <w:pitch w:val="default"/>
    <w:sig w:usb0="00000000" w:usb1="00000000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Gautami">
    <w:panose1 w:val="020B0502040204020203"/>
    <w:charset w:val="00"/>
    <w:family w:val="swiss"/>
    <w:pitch w:val="default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RomanS">
    <w:altName w:val="Vrinda"/>
    <w:panose1 w:val="02000400000000000000"/>
    <w:charset w:val="00"/>
    <w:family w:val="auto"/>
    <w:pitch w:val="default"/>
    <w:sig w:usb0="00000000" w:usb1="00000000" w:usb2="00000000" w:usb3="00000000" w:csb0="000001FF" w:csb1="00000000"/>
  </w:font>
  <w:font w:name="Century Gothic">
    <w:altName w:val="Segoe Print"/>
    <w:panose1 w:val="020B0502020202020204"/>
    <w:charset w:val="00"/>
    <w:family w:val="auto"/>
    <w:pitch w:val="default"/>
    <w:sig w:usb0="00000000" w:usb1="00000000" w:usb2="00000000" w:usb3="00000000" w:csb0="2000009F" w:csb1="DFD70000"/>
  </w:font>
  <w:font w:name="华文彩云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ENISO">
    <w:altName w:val="Vrinda"/>
    <w:panose1 w:val="02000400000000000000"/>
    <w:charset w:val="00"/>
    <w:family w:val="auto"/>
    <w:pitch w:val="default"/>
    <w:sig w:usb0="00000000" w:usb1="00000000" w:usb2="00000040" w:usb3="00000000" w:csb0="000001F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DHMD G+ Gulliver RM">
    <w:altName w:val="宋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TimesNewRoman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dvOT863180fb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P4C4E7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dvPS40C6FB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dvP3F4C13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dvPS44A44B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dobeHeitiStd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SJ0+ZMVBGa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E-HZ+ZMVBGa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modern"/>
    <w:pitch w:val="default"/>
    <w:sig w:usb0="E00002FF" w:usb1="420024FF" w:usb2="00000000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5+CAJ FNT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3Font_15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3Font_16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3Font_2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T247Fo00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T2480o00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3Font_17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3Font_18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T2487o00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3Font_19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3Font_20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TAC5Do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TAC57o00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TE25D9F28o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TAC59o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dvOT863180fb+fb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dvOT2c8ce45a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AdvOTc8b77491.I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AdvOT2c8ce45a+20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AdvOT9b12cd41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AdvOT2c8ce45a+fb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dvPS497E4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AdvOTd369e91e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dvOTce3d9a73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46dcae81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8608a8d1+2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dvOT2e364b11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dvOT2e364b11+fb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dvOT8608a8d1+20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ce3d9a73+2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dvOT4199d003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d3a5f740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4199d003+20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ourceSansPro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artel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ookman Old Style,Bold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999035f4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宋体-方正超大字符集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imes-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imes-Italic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Vrinda">
    <w:panose1 w:val="020B0502040204020203"/>
    <w:charset w:val="00"/>
    <w:family w:val="auto"/>
    <w:pitch w:val="default"/>
    <w:sig w:usb0="00010003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Utsaah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Tunga">
    <w:panose1 w:val="020B0502040204020203"/>
    <w:charset w:val="00"/>
    <w:family w:val="auto"/>
    <w:pitch w:val="default"/>
    <w:sig w:usb0="00400003" w:usb1="00000000" w:usb2="00000000" w:usb3="00000000" w:csb0="00000001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AdvOT281613a3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281613a3+20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281613a3+fb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dvOTeaf1582f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fb668818.B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fb668818.B+20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PS3D8EF5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dvOT999035f4+20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aa6301a5.B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aa6301a5.B+20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OTce71c481.I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dvOT999035f4+e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dvPS3F4C13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dvTTR">
    <w:altName w:val="MS Mincho"/>
    <w:panose1 w:val="00000000000000000000"/>
    <w:charset w:val="80"/>
    <w:family w:val="auto"/>
    <w:pitch w:val="default"/>
    <w:sig w:usb0="00000000" w:usb1="00000000" w:usb2="00000000" w:usb3="00000000" w:csb0="0002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37EEA"/>
    <w:rsid w:val="12191173"/>
    <w:rsid w:val="18B02055"/>
    <w:rsid w:val="26C0659C"/>
    <w:rsid w:val="278E0F25"/>
    <w:rsid w:val="29EC0A04"/>
    <w:rsid w:val="354F0F9B"/>
    <w:rsid w:val="3AFE5AE6"/>
    <w:rsid w:val="42E44AFA"/>
    <w:rsid w:val="43537EEA"/>
    <w:rsid w:val="46E809BE"/>
    <w:rsid w:val="52FF1699"/>
    <w:rsid w:val="5545705C"/>
    <w:rsid w:val="557E61E1"/>
    <w:rsid w:val="55D63895"/>
    <w:rsid w:val="60DA1DB4"/>
    <w:rsid w:val="683B510C"/>
    <w:rsid w:val="6C4B4D79"/>
    <w:rsid w:val="709E0126"/>
    <w:rsid w:val="72AA12FE"/>
    <w:rsid w:val="76A54BBC"/>
    <w:rsid w:val="7D18106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it-IT" w:eastAsia="it-IT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2016-11-21T01:26:00Z</dcterms:created>
  <dc:creator>Administrator</dc:creator>
  <cp:lastModifiedBy>Administrator</cp:lastModifiedBy>
  <dcterms:modified xsi:type="dcterms:W3CDTF">2016-11-22T13:25:39Z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