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161F" w:rsidRPr="00B6509C" w:rsidRDefault="006B10A7" w:rsidP="00770EAE">
      <w:pPr>
        <w:jc w:val="center"/>
        <w:rPr>
          <w:rFonts w:ascii="Times New Roman" w:hAnsi="Times New Roman" w:cs="Times New Roman"/>
          <w:b/>
          <w:sz w:val="28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4"/>
        </w:rPr>
        <w:t xml:space="preserve"> Rare earth-doped Y</w:t>
      </w:r>
      <w:r w:rsidRPr="006B10A7">
        <w:rPr>
          <w:rFonts w:ascii="Times New Roman" w:hAnsi="Times New Roman" w:cs="Times New Roman"/>
          <w:b/>
          <w:bCs/>
          <w:sz w:val="28"/>
          <w:szCs w:val="24"/>
          <w:vertAlign w:val="subscript"/>
        </w:rPr>
        <w:t>3</w:t>
      </w:r>
      <w:r>
        <w:rPr>
          <w:rFonts w:ascii="Times New Roman" w:hAnsi="Times New Roman" w:cs="Times New Roman"/>
          <w:b/>
          <w:bCs/>
          <w:sz w:val="28"/>
          <w:szCs w:val="24"/>
        </w:rPr>
        <w:t>Al</w:t>
      </w:r>
      <w:r w:rsidRPr="006B10A7">
        <w:rPr>
          <w:rFonts w:ascii="Times New Roman" w:hAnsi="Times New Roman" w:cs="Times New Roman"/>
          <w:b/>
          <w:bCs/>
          <w:sz w:val="28"/>
          <w:szCs w:val="24"/>
          <w:vertAlign w:val="subscript"/>
        </w:rPr>
        <w:t>5</w:t>
      </w:r>
      <w:r>
        <w:rPr>
          <w:rFonts w:ascii="Times New Roman" w:hAnsi="Times New Roman" w:cs="Times New Roman"/>
          <w:b/>
          <w:bCs/>
          <w:sz w:val="28"/>
          <w:szCs w:val="24"/>
        </w:rPr>
        <w:t>O</w:t>
      </w:r>
      <w:r w:rsidRPr="006B10A7">
        <w:rPr>
          <w:rFonts w:ascii="Times New Roman" w:hAnsi="Times New Roman" w:cs="Times New Roman"/>
          <w:b/>
          <w:bCs/>
          <w:sz w:val="28"/>
          <w:szCs w:val="24"/>
          <w:vertAlign w:val="subscript"/>
        </w:rPr>
        <w:t>12</w:t>
      </w:r>
      <w:r w:rsidR="00B6509C" w:rsidRPr="00B6509C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4"/>
        </w:rPr>
        <w:t>(</w:t>
      </w:r>
      <w:r w:rsidR="00B6509C" w:rsidRPr="00B6509C">
        <w:rPr>
          <w:rFonts w:ascii="Times New Roman" w:hAnsi="Times New Roman" w:cs="Times New Roman"/>
          <w:b/>
          <w:bCs/>
          <w:sz w:val="28"/>
          <w:szCs w:val="24"/>
        </w:rPr>
        <w:t>YAG</w:t>
      </w:r>
      <w:r>
        <w:rPr>
          <w:rFonts w:ascii="Times New Roman" w:hAnsi="Times New Roman" w:cs="Times New Roman"/>
          <w:b/>
          <w:bCs/>
          <w:sz w:val="28"/>
          <w:szCs w:val="24"/>
        </w:rPr>
        <w:t xml:space="preserve">) </w:t>
      </w:r>
      <w:proofErr w:type="spellStart"/>
      <w:r>
        <w:rPr>
          <w:rFonts w:ascii="Times New Roman" w:hAnsi="Times New Roman" w:cs="Times New Roman"/>
          <w:b/>
          <w:bCs/>
          <w:sz w:val="28"/>
          <w:szCs w:val="24"/>
        </w:rPr>
        <w:t>nanosphosphors</w:t>
      </w:r>
      <w:proofErr w:type="spellEnd"/>
      <w:r>
        <w:rPr>
          <w:rFonts w:ascii="Times New Roman" w:hAnsi="Times New Roman" w:cs="Times New Roman"/>
          <w:b/>
          <w:bCs/>
          <w:sz w:val="28"/>
          <w:szCs w:val="24"/>
        </w:rPr>
        <w:t>:</w:t>
      </w:r>
      <w:r w:rsidR="00B6509C" w:rsidRPr="00B6509C">
        <w:rPr>
          <w:rFonts w:ascii="Times New Roman" w:hAnsi="Times New Roman" w:cs="Times New Roman"/>
          <w:b/>
          <w:bCs/>
          <w:sz w:val="28"/>
          <w:szCs w:val="24"/>
        </w:rPr>
        <w:t xml:space="preserve"> </w:t>
      </w:r>
      <w:r w:rsidRPr="006B10A7">
        <w:rPr>
          <w:rFonts w:ascii="Times New Roman" w:hAnsi="Times New Roman" w:cs="Times New Roman"/>
          <w:b/>
          <w:bCs/>
          <w:i/>
          <w:sz w:val="28"/>
          <w:szCs w:val="24"/>
        </w:rPr>
        <w:t>S</w:t>
      </w:r>
      <w:r w:rsidR="00B6509C" w:rsidRPr="006B10A7">
        <w:rPr>
          <w:rFonts w:ascii="Times New Roman" w:hAnsi="Times New Roman" w:cs="Times New Roman"/>
          <w:b/>
          <w:bCs/>
          <w:i/>
          <w:sz w:val="28"/>
          <w:szCs w:val="24"/>
        </w:rPr>
        <w:t>ynthesis</w:t>
      </w:r>
      <w:r w:rsidRPr="006B10A7">
        <w:rPr>
          <w:rFonts w:ascii="Times New Roman" w:hAnsi="Times New Roman" w:cs="Times New Roman"/>
          <w:b/>
          <w:bCs/>
          <w:i/>
          <w:sz w:val="28"/>
          <w:szCs w:val="24"/>
        </w:rPr>
        <w:t xml:space="preserve"> and </w:t>
      </w:r>
      <w:r>
        <w:rPr>
          <w:rFonts w:ascii="Times New Roman" w:hAnsi="Times New Roman" w:cs="Times New Roman"/>
          <w:b/>
          <w:bCs/>
          <w:i/>
          <w:sz w:val="28"/>
          <w:szCs w:val="24"/>
        </w:rPr>
        <w:t>a</w:t>
      </w:r>
      <w:r w:rsidRPr="006B10A7">
        <w:rPr>
          <w:rFonts w:ascii="Times New Roman" w:hAnsi="Times New Roman" w:cs="Times New Roman"/>
          <w:b/>
          <w:bCs/>
          <w:i/>
          <w:sz w:val="28"/>
          <w:szCs w:val="24"/>
        </w:rPr>
        <w:t xml:space="preserve">pplications </w:t>
      </w:r>
      <w:r>
        <w:rPr>
          <w:rFonts w:ascii="Times New Roman" w:hAnsi="Times New Roman" w:cs="Times New Roman"/>
          <w:b/>
          <w:bCs/>
          <w:i/>
          <w:sz w:val="28"/>
          <w:szCs w:val="24"/>
        </w:rPr>
        <w:t>in energy s</w:t>
      </w:r>
      <w:r w:rsidRPr="006B10A7">
        <w:rPr>
          <w:rFonts w:ascii="Times New Roman" w:hAnsi="Times New Roman" w:cs="Times New Roman"/>
          <w:b/>
          <w:bCs/>
          <w:i/>
          <w:sz w:val="28"/>
          <w:szCs w:val="24"/>
        </w:rPr>
        <w:t xml:space="preserve">avings </w:t>
      </w:r>
      <w:r>
        <w:rPr>
          <w:rFonts w:ascii="Times New Roman" w:hAnsi="Times New Roman" w:cs="Times New Roman"/>
          <w:b/>
          <w:bCs/>
          <w:i/>
          <w:sz w:val="28"/>
          <w:szCs w:val="24"/>
        </w:rPr>
        <w:t>d</w:t>
      </w:r>
      <w:r w:rsidRPr="006B10A7">
        <w:rPr>
          <w:rFonts w:ascii="Times New Roman" w:hAnsi="Times New Roman" w:cs="Times New Roman"/>
          <w:b/>
          <w:bCs/>
          <w:i/>
          <w:sz w:val="28"/>
          <w:szCs w:val="24"/>
        </w:rPr>
        <w:t xml:space="preserve">evices </w:t>
      </w:r>
      <w:r>
        <w:rPr>
          <w:rFonts w:ascii="Times New Roman" w:hAnsi="Times New Roman" w:cs="Times New Roman"/>
          <w:b/>
          <w:bCs/>
          <w:i/>
          <w:sz w:val="28"/>
          <w:szCs w:val="24"/>
        </w:rPr>
        <w:t xml:space="preserve">and </w:t>
      </w:r>
      <w:proofErr w:type="spellStart"/>
      <w:r>
        <w:rPr>
          <w:rFonts w:ascii="Times New Roman" w:hAnsi="Times New Roman" w:cs="Times New Roman"/>
          <w:b/>
          <w:bCs/>
          <w:i/>
          <w:sz w:val="28"/>
          <w:szCs w:val="24"/>
        </w:rPr>
        <w:t>n</w:t>
      </w:r>
      <w:r w:rsidRPr="006B10A7">
        <w:rPr>
          <w:rFonts w:ascii="Times New Roman" w:hAnsi="Times New Roman" w:cs="Times New Roman"/>
          <w:b/>
          <w:bCs/>
          <w:i/>
          <w:sz w:val="28"/>
          <w:szCs w:val="24"/>
        </w:rPr>
        <w:t>anomedicine</w:t>
      </w:r>
      <w:proofErr w:type="spellEnd"/>
      <w:r w:rsidR="00B6509C" w:rsidRPr="00B6509C">
        <w:rPr>
          <w:rFonts w:ascii="Times New Roman" w:hAnsi="Times New Roman" w:cs="Times New Roman"/>
          <w:b/>
          <w:bCs/>
          <w:sz w:val="28"/>
          <w:szCs w:val="24"/>
        </w:rPr>
        <w:t xml:space="preserve">  </w:t>
      </w:r>
    </w:p>
    <w:p w:rsidR="00C273C0" w:rsidRPr="00164985" w:rsidRDefault="00EF161F" w:rsidP="00770EAE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lang w:val="es-MX"/>
        </w:rPr>
      </w:pPr>
      <w:r w:rsidRPr="00164985">
        <w:rPr>
          <w:rFonts w:ascii="Times New Roman" w:hAnsi="Times New Roman" w:cs="Times New Roman"/>
          <w:sz w:val="24"/>
          <w:szCs w:val="24"/>
          <w:lang w:val="es-MX"/>
        </w:rPr>
        <w:t>G.A. Hirata</w:t>
      </w:r>
      <w:r w:rsidR="00164985" w:rsidRPr="00164985">
        <w:rPr>
          <w:rFonts w:ascii="Times New Roman" w:hAnsi="Times New Roman" w:cs="Times New Roman"/>
          <w:sz w:val="24"/>
          <w:szCs w:val="24"/>
          <w:lang w:val="es-MX"/>
        </w:rPr>
        <w:t xml:space="preserve"> and O.E. Contreras</w:t>
      </w:r>
      <w:bookmarkStart w:id="0" w:name="_GoBack"/>
      <w:bookmarkEnd w:id="0"/>
    </w:p>
    <w:p w:rsidR="00B6509C" w:rsidRPr="00164985" w:rsidRDefault="00203DF5" w:rsidP="00770EAE">
      <w:pPr>
        <w:spacing w:line="240" w:lineRule="auto"/>
        <w:ind w:right="113"/>
        <w:textAlignment w:val="baseline"/>
        <w:rPr>
          <w:rFonts w:ascii="Times New Roman" w:eastAsia="Arial Unicode MS" w:hAnsi="Times New Roman" w:cs="Times New Roman"/>
          <w:i/>
          <w:bdr w:val="none" w:sz="0" w:space="0" w:color="auto" w:frame="1"/>
          <w:lang w:val="en-US" w:eastAsia="en-IN"/>
        </w:rPr>
      </w:pPr>
      <w:r w:rsidRPr="00770EAE">
        <w:rPr>
          <w:rFonts w:ascii="Times New Roman" w:hAnsi="Times New Roman" w:cs="Times New Roman"/>
          <w:vertAlign w:val="superscript"/>
          <w:lang w:val="es-MX"/>
        </w:rPr>
        <w:t>1</w:t>
      </w:r>
      <w:r w:rsidR="000B0B95" w:rsidRPr="00770EAE">
        <w:rPr>
          <w:rFonts w:ascii="Times New Roman" w:eastAsia="Arial Unicode MS" w:hAnsi="Times New Roman" w:cs="Times New Roman"/>
          <w:i/>
          <w:color w:val="000000" w:themeColor="text1"/>
          <w:bdr w:val="none" w:sz="0" w:space="0" w:color="auto" w:frame="1"/>
          <w:lang w:val="es-ES" w:eastAsia="en-IN"/>
        </w:rPr>
        <w:t xml:space="preserve">Universidad Nacional Autónoma de México - Centro de </w:t>
      </w:r>
      <w:proofErr w:type="spellStart"/>
      <w:r w:rsidR="000B0B95" w:rsidRPr="00770EAE">
        <w:rPr>
          <w:rFonts w:ascii="Times New Roman" w:eastAsia="Arial Unicode MS" w:hAnsi="Times New Roman" w:cs="Times New Roman"/>
          <w:i/>
          <w:color w:val="000000" w:themeColor="text1"/>
          <w:bdr w:val="none" w:sz="0" w:space="0" w:color="auto" w:frame="1"/>
          <w:lang w:val="es-ES" w:eastAsia="en-IN"/>
        </w:rPr>
        <w:t>Nanociencias</w:t>
      </w:r>
      <w:proofErr w:type="spellEnd"/>
      <w:r w:rsidR="000B0B95" w:rsidRPr="00770EAE">
        <w:rPr>
          <w:rFonts w:ascii="Times New Roman" w:eastAsia="Arial Unicode MS" w:hAnsi="Times New Roman" w:cs="Times New Roman"/>
          <w:i/>
          <w:color w:val="000000" w:themeColor="text1"/>
          <w:bdr w:val="none" w:sz="0" w:space="0" w:color="auto" w:frame="1"/>
          <w:lang w:val="es-ES" w:eastAsia="en-IN"/>
        </w:rPr>
        <w:t xml:space="preserve"> y Nanotecnología</w:t>
      </w:r>
      <w:r w:rsidR="000B0B95" w:rsidRPr="00770EAE">
        <w:rPr>
          <w:rFonts w:ascii="Times New Roman" w:eastAsia="Arial Unicode MS" w:hAnsi="Times New Roman" w:cs="Times New Roman"/>
          <w:i/>
          <w:bdr w:val="none" w:sz="0" w:space="0" w:color="auto" w:frame="1"/>
          <w:lang w:val="es-ES" w:eastAsia="en-IN"/>
        </w:rPr>
        <w:t xml:space="preserve">, Km. 107 Carretera Tijuana-Ensenada. </w:t>
      </w:r>
      <w:r w:rsidR="000B0B95" w:rsidRPr="00164985">
        <w:rPr>
          <w:rFonts w:ascii="Times New Roman" w:eastAsia="Arial Unicode MS" w:hAnsi="Times New Roman" w:cs="Times New Roman"/>
          <w:i/>
          <w:bdr w:val="none" w:sz="0" w:space="0" w:color="auto" w:frame="1"/>
          <w:lang w:val="en-US" w:eastAsia="en-IN"/>
        </w:rPr>
        <w:t>Ensenada, B.C., México 22860</w:t>
      </w:r>
      <w:r w:rsidR="00B6509C" w:rsidRPr="00164985">
        <w:rPr>
          <w:rFonts w:ascii="Times New Roman" w:eastAsia="Arial Unicode MS" w:hAnsi="Times New Roman" w:cs="Times New Roman"/>
          <w:i/>
          <w:bdr w:val="none" w:sz="0" w:space="0" w:color="auto" w:frame="1"/>
          <w:lang w:val="en-US" w:eastAsia="en-IN"/>
        </w:rPr>
        <w:t xml:space="preserve"> </w:t>
      </w:r>
    </w:p>
    <w:p w:rsidR="008B4597" w:rsidRPr="006B10A7" w:rsidRDefault="000B0B95" w:rsidP="00770EAE">
      <w:pPr>
        <w:spacing w:line="240" w:lineRule="auto"/>
        <w:ind w:right="113"/>
        <w:textAlignment w:val="baseline"/>
        <w:rPr>
          <w:rFonts w:ascii="Times New Roman" w:eastAsia="Arial Unicode MS" w:hAnsi="Times New Roman" w:cs="Times New Roman"/>
          <w:bdr w:val="none" w:sz="0" w:space="0" w:color="auto" w:frame="1"/>
          <w:lang w:val="en-US" w:eastAsia="en-IN"/>
        </w:rPr>
      </w:pPr>
      <w:r w:rsidRPr="00770EAE">
        <w:rPr>
          <w:rFonts w:ascii="Times New Roman" w:eastAsia="Arial Unicode MS" w:hAnsi="Times New Roman" w:cs="Times New Roman"/>
          <w:b/>
          <w:bdr w:val="none" w:sz="0" w:space="0" w:color="auto" w:frame="1"/>
          <w:vertAlign w:val="superscript"/>
          <w:lang w:val="en-US" w:eastAsia="en-IN"/>
        </w:rPr>
        <w:t>*</w:t>
      </w:r>
      <w:r w:rsidRPr="00770EAE">
        <w:rPr>
          <w:rFonts w:ascii="Times New Roman" w:eastAsia="Arial Unicode MS" w:hAnsi="Times New Roman" w:cs="Times New Roman"/>
          <w:b/>
          <w:bdr w:val="none" w:sz="0" w:space="0" w:color="auto" w:frame="1"/>
          <w:lang w:val="en-US" w:eastAsia="en-IN"/>
        </w:rPr>
        <w:t xml:space="preserve">Corresponding author email: </w:t>
      </w:r>
      <w:r w:rsidR="009B0E30">
        <w:rPr>
          <w:rFonts w:ascii="Times New Roman" w:eastAsia="Arial Unicode MS" w:hAnsi="Times New Roman" w:cs="Times New Roman"/>
          <w:bdr w:val="none" w:sz="0" w:space="0" w:color="auto" w:frame="1"/>
          <w:lang w:val="en-US" w:eastAsia="en-IN"/>
        </w:rPr>
        <w:t>h</w:t>
      </w:r>
      <w:r w:rsidRPr="00770EAE">
        <w:rPr>
          <w:rFonts w:ascii="Times New Roman" w:eastAsia="Arial Unicode MS" w:hAnsi="Times New Roman" w:cs="Times New Roman"/>
          <w:bdr w:val="none" w:sz="0" w:space="0" w:color="auto" w:frame="1"/>
          <w:lang w:val="en-US" w:eastAsia="en-IN"/>
        </w:rPr>
        <w:t>irata@cnyn.unam.mx</w:t>
      </w:r>
    </w:p>
    <w:p w:rsidR="00770EAE" w:rsidRPr="00770EAE" w:rsidRDefault="00770EAE" w:rsidP="008B4597">
      <w:pPr>
        <w:spacing w:line="240" w:lineRule="auto"/>
        <w:ind w:right="113"/>
        <w:textAlignment w:val="baseline"/>
        <w:rPr>
          <w:rFonts w:ascii="Times New Roman" w:eastAsia="Arial Unicode MS" w:hAnsi="Times New Roman" w:cs="Times New Roman"/>
          <w:b/>
          <w:sz w:val="24"/>
          <w:bdr w:val="none" w:sz="0" w:space="0" w:color="auto" w:frame="1"/>
          <w:lang w:val="en-US" w:eastAsia="en-IN"/>
        </w:rPr>
      </w:pPr>
    </w:p>
    <w:p w:rsidR="00C31217" w:rsidRPr="00203DF5" w:rsidRDefault="000B0B95" w:rsidP="009174A6">
      <w:pPr>
        <w:autoSpaceDE w:val="0"/>
        <w:autoSpaceDN w:val="0"/>
        <w:adjustRightInd w:val="0"/>
        <w:spacing w:before="0" w:after="240"/>
        <w:rPr>
          <w:rFonts w:ascii="Times New Roman" w:hAnsi="Times New Roman" w:cs="Times New Roman"/>
          <w:b/>
          <w:sz w:val="28"/>
          <w:szCs w:val="24"/>
          <w:lang w:val="en-US"/>
        </w:rPr>
      </w:pPr>
      <w:r w:rsidRPr="00203DF5">
        <w:rPr>
          <w:rFonts w:ascii="Times New Roman" w:hAnsi="Times New Roman" w:cs="Times New Roman"/>
          <w:b/>
          <w:sz w:val="28"/>
          <w:szCs w:val="24"/>
          <w:lang w:val="en-US"/>
        </w:rPr>
        <w:t>Abstract:</w:t>
      </w:r>
    </w:p>
    <w:p w:rsidR="009C73D6" w:rsidRDefault="009174A6" w:rsidP="005C627E">
      <w:pPr>
        <w:autoSpaceDE w:val="0"/>
        <w:autoSpaceDN w:val="0"/>
        <w:adjustRightInd w:val="0"/>
        <w:spacing w:before="0" w:after="240"/>
        <w:rPr>
          <w:noProof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The role of rare earth</w:t>
      </w:r>
      <w:r w:rsidR="005C627E">
        <w:rPr>
          <w:rFonts w:ascii="Times New Roman" w:hAnsi="Times New Roman" w:cs="Times New Roman"/>
          <w:sz w:val="24"/>
          <w:szCs w:val="24"/>
          <w:lang w:val="en-US"/>
        </w:rPr>
        <w:t xml:space="preserve"> (RE)</w:t>
      </w:r>
      <w:r>
        <w:rPr>
          <w:rFonts w:ascii="Times New Roman" w:hAnsi="Times New Roman" w:cs="Times New Roman"/>
          <w:sz w:val="24"/>
          <w:szCs w:val="24"/>
          <w:lang w:val="en-US"/>
        </w:rPr>
        <w:t>-doped YAG (Y</w:t>
      </w:r>
      <w:r w:rsidRPr="009174A6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>
        <w:rPr>
          <w:rFonts w:ascii="Times New Roman" w:hAnsi="Times New Roman" w:cs="Times New Roman"/>
          <w:sz w:val="24"/>
          <w:szCs w:val="24"/>
          <w:lang w:val="en-US"/>
        </w:rPr>
        <w:t>Al</w:t>
      </w:r>
      <w:r w:rsidRPr="009174A6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5</w:t>
      </w:r>
      <w:r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9174A6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12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) nanophosphors on the development of energy-efficient optoelectronic devices such as solid state white-emitting lamps as well as for novel biological applications in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nanomedicine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is reviewed in detail. Special emphasis will be taken on the different synthesis techniques that are crucial to obtain YAG nanophosphors with different rare earth-doping in order to control their optical properties (tunable photoluminescence) covering a wide range (</w:t>
      </w:r>
      <w:r w:rsidR="005C627E">
        <w:rPr>
          <w:rFonts w:ascii="Times New Roman" w:hAnsi="Times New Roman" w:cs="Times New Roman"/>
          <w:sz w:val="24"/>
          <w:szCs w:val="24"/>
          <w:lang w:val="en-US"/>
        </w:rPr>
        <w:t xml:space="preserve">from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UV to IR) of the electromagnetic spectrum. </w:t>
      </w:r>
      <w:r w:rsidR="009C73D6">
        <w:rPr>
          <w:rFonts w:ascii="Times New Roman" w:hAnsi="Times New Roman" w:cs="Times New Roman"/>
          <w:sz w:val="24"/>
          <w:szCs w:val="24"/>
          <w:lang w:val="en-US"/>
        </w:rPr>
        <w:t>The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12A82">
        <w:rPr>
          <w:rFonts w:ascii="Times New Roman" w:hAnsi="Times New Roman" w:cs="Times New Roman"/>
          <w:sz w:val="24"/>
          <w:szCs w:val="24"/>
          <w:lang w:val="en-US"/>
        </w:rPr>
        <w:t>pres</w:t>
      </w:r>
      <w:r w:rsidR="005C627E">
        <w:rPr>
          <w:rFonts w:ascii="Times New Roman" w:hAnsi="Times New Roman" w:cs="Times New Roman"/>
          <w:sz w:val="24"/>
          <w:szCs w:val="24"/>
          <w:lang w:val="en-US"/>
        </w:rPr>
        <w:t>ent work details the progress</w:t>
      </w:r>
      <w:r w:rsidR="00B12A82">
        <w:rPr>
          <w:rFonts w:ascii="Times New Roman" w:hAnsi="Times New Roman" w:cs="Times New Roman"/>
          <w:sz w:val="24"/>
          <w:szCs w:val="24"/>
          <w:lang w:val="en-US"/>
        </w:rPr>
        <w:t xml:space="preserve"> of YAG based nanophosphors </w:t>
      </w:r>
      <w:r w:rsidR="005C627E">
        <w:rPr>
          <w:rFonts w:ascii="Times New Roman" w:hAnsi="Times New Roman" w:cs="Times New Roman"/>
          <w:sz w:val="24"/>
          <w:szCs w:val="24"/>
          <w:lang w:val="en-US"/>
        </w:rPr>
        <w:t xml:space="preserve">with properties useful for biomedical applications such as </w:t>
      </w:r>
      <w:proofErr w:type="spellStart"/>
      <w:r w:rsidR="005C627E">
        <w:rPr>
          <w:rFonts w:ascii="Times New Roman" w:hAnsi="Times New Roman" w:cs="Times New Roman"/>
          <w:sz w:val="24"/>
          <w:szCs w:val="24"/>
          <w:lang w:val="en-US"/>
        </w:rPr>
        <w:t>subtissue</w:t>
      </w:r>
      <w:proofErr w:type="spellEnd"/>
      <w:r w:rsidR="005C627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5C627E">
        <w:rPr>
          <w:rFonts w:ascii="Times New Roman" w:hAnsi="Times New Roman" w:cs="Times New Roman"/>
          <w:sz w:val="24"/>
          <w:szCs w:val="24"/>
          <w:lang w:val="en-US"/>
        </w:rPr>
        <w:t>nanothermometers</w:t>
      </w:r>
      <w:proofErr w:type="spellEnd"/>
      <w:r w:rsidR="005C627E">
        <w:rPr>
          <w:rFonts w:ascii="Times New Roman" w:hAnsi="Times New Roman" w:cs="Times New Roman"/>
          <w:sz w:val="24"/>
          <w:szCs w:val="24"/>
          <w:lang w:val="en-US"/>
        </w:rPr>
        <w:t xml:space="preserve">, X-Ray mediated photodynamic therapy (X-PDT) for cancer treatment and finally the use of YAG:RE </w:t>
      </w:r>
      <w:proofErr w:type="spellStart"/>
      <w:r w:rsidR="005C627E">
        <w:rPr>
          <w:rFonts w:ascii="Times New Roman" w:hAnsi="Times New Roman" w:cs="Times New Roman"/>
          <w:sz w:val="24"/>
          <w:szCs w:val="24"/>
          <w:lang w:val="en-US"/>
        </w:rPr>
        <w:t>nanoscintillators</w:t>
      </w:r>
      <w:proofErr w:type="spellEnd"/>
      <w:r w:rsidR="005C627E">
        <w:rPr>
          <w:rFonts w:ascii="Times New Roman" w:hAnsi="Times New Roman" w:cs="Times New Roman"/>
          <w:sz w:val="24"/>
          <w:szCs w:val="24"/>
          <w:lang w:val="en-US"/>
        </w:rPr>
        <w:t xml:space="preserve"> for radiation dosimetry devices.</w:t>
      </w:r>
    </w:p>
    <w:p w:rsidR="00B12A82" w:rsidRDefault="00B12A82" w:rsidP="009174A6">
      <w:pPr>
        <w:autoSpaceDE w:val="0"/>
        <w:autoSpaceDN w:val="0"/>
        <w:adjustRightInd w:val="0"/>
        <w:spacing w:before="0" w:after="240"/>
        <w:rPr>
          <w:noProof/>
        </w:rPr>
      </w:pPr>
    </w:p>
    <w:p w:rsidR="00B12A82" w:rsidRDefault="00B12A82" w:rsidP="009174A6">
      <w:pPr>
        <w:autoSpaceDE w:val="0"/>
        <w:autoSpaceDN w:val="0"/>
        <w:adjustRightInd w:val="0"/>
        <w:spacing w:before="0" w:after="240"/>
        <w:rPr>
          <w:noProof/>
        </w:rPr>
      </w:pPr>
    </w:p>
    <w:p w:rsidR="00B12A82" w:rsidRDefault="00B12A82" w:rsidP="009174A6">
      <w:pPr>
        <w:autoSpaceDE w:val="0"/>
        <w:autoSpaceDN w:val="0"/>
        <w:adjustRightInd w:val="0"/>
        <w:spacing w:before="0" w:after="240"/>
        <w:rPr>
          <w:noProof/>
        </w:rPr>
      </w:pPr>
    </w:p>
    <w:p w:rsidR="00B12A82" w:rsidRDefault="00B12A82" w:rsidP="009174A6">
      <w:pPr>
        <w:autoSpaceDE w:val="0"/>
        <w:autoSpaceDN w:val="0"/>
        <w:adjustRightInd w:val="0"/>
        <w:spacing w:before="0" w:after="240"/>
        <w:rPr>
          <w:noProof/>
        </w:rPr>
      </w:pPr>
    </w:p>
    <w:p w:rsidR="00B12A82" w:rsidRDefault="00B12A82" w:rsidP="009174A6">
      <w:pPr>
        <w:autoSpaceDE w:val="0"/>
        <w:autoSpaceDN w:val="0"/>
        <w:adjustRightInd w:val="0"/>
        <w:spacing w:before="0" w:after="240"/>
        <w:rPr>
          <w:noProof/>
        </w:rPr>
      </w:pPr>
    </w:p>
    <w:p w:rsidR="00B12A82" w:rsidRDefault="00B12A82" w:rsidP="009174A6">
      <w:pPr>
        <w:autoSpaceDE w:val="0"/>
        <w:autoSpaceDN w:val="0"/>
        <w:adjustRightInd w:val="0"/>
        <w:spacing w:before="0" w:after="240"/>
        <w:rPr>
          <w:rFonts w:ascii="Times New Roman" w:hAnsi="Times New Roman" w:cs="Times New Roman"/>
          <w:sz w:val="24"/>
          <w:szCs w:val="24"/>
          <w:lang w:val="en-US"/>
        </w:rPr>
      </w:pPr>
    </w:p>
    <w:p w:rsidR="000B0B95" w:rsidRDefault="000B0B95" w:rsidP="009174A6">
      <w:pPr>
        <w:autoSpaceDE w:val="0"/>
        <w:autoSpaceDN w:val="0"/>
        <w:adjustRightInd w:val="0"/>
        <w:spacing w:before="0" w:after="240"/>
        <w:rPr>
          <w:rFonts w:ascii="Times New Roman" w:hAnsi="Times New Roman" w:cs="Times New Roman"/>
          <w:sz w:val="24"/>
          <w:szCs w:val="24"/>
          <w:lang w:val="en-US"/>
        </w:rPr>
      </w:pPr>
    </w:p>
    <w:p w:rsidR="00E55F1C" w:rsidRPr="00EC551F" w:rsidRDefault="00E55F1C" w:rsidP="009174A6">
      <w:pPr>
        <w:autoSpaceDE w:val="0"/>
        <w:autoSpaceDN w:val="0"/>
        <w:adjustRightInd w:val="0"/>
        <w:spacing w:before="0" w:after="240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185"/>
      </w:tblGrid>
      <w:tr w:rsidR="004F1E46" w:rsidRPr="00CD6FCB" w:rsidTr="00A041C7">
        <w:trPr>
          <w:trHeight w:val="391"/>
        </w:trPr>
        <w:tc>
          <w:tcPr>
            <w:tcW w:w="0" w:type="auto"/>
          </w:tcPr>
          <w:p w:rsidR="008C1E97" w:rsidRPr="008C1E97" w:rsidRDefault="008C1E97" w:rsidP="00E55F1C">
            <w:pPr>
              <w:spacing w:before="0" w:line="240" w:lineRule="auto"/>
              <w:rPr>
                <w:rFonts w:eastAsia="Times New Roman"/>
                <w:bCs/>
                <w:sz w:val="32"/>
                <w:szCs w:val="32"/>
                <w:lang w:eastAsia="es-MX"/>
              </w:rPr>
            </w:pPr>
            <w:r w:rsidRPr="008C1E97">
              <w:rPr>
                <w:rFonts w:eastAsia="Times New Roman"/>
                <w:bCs/>
                <w:sz w:val="32"/>
                <w:szCs w:val="32"/>
                <w:lang w:eastAsia="es-MX"/>
              </w:rPr>
              <w:lastRenderedPageBreak/>
              <w:t>OUTLINE</w:t>
            </w:r>
          </w:p>
        </w:tc>
      </w:tr>
      <w:tr w:rsidR="004F1E46" w:rsidTr="00A041C7">
        <w:trPr>
          <w:trHeight w:val="391"/>
        </w:trPr>
        <w:tc>
          <w:tcPr>
            <w:tcW w:w="0" w:type="auto"/>
          </w:tcPr>
          <w:p w:rsidR="004F1E46" w:rsidRDefault="004F1E46" w:rsidP="008C1E97">
            <w:pPr>
              <w:pStyle w:val="ListParagraph"/>
              <w:spacing w:before="0" w:line="240" w:lineRule="auto"/>
              <w:ind w:left="0"/>
              <w:contextualSpacing w:val="0"/>
              <w:rPr>
                <w:bCs/>
              </w:rPr>
            </w:pPr>
          </w:p>
        </w:tc>
      </w:tr>
      <w:tr w:rsidR="004F1E46" w:rsidTr="00A041C7">
        <w:trPr>
          <w:trHeight w:val="391"/>
        </w:trPr>
        <w:tc>
          <w:tcPr>
            <w:tcW w:w="0" w:type="auto"/>
          </w:tcPr>
          <w:p w:rsidR="008C1E97" w:rsidRDefault="009302DB" w:rsidP="00F878FC">
            <w:pPr>
              <w:pStyle w:val="ListParagraph"/>
              <w:spacing w:before="0"/>
              <w:ind w:left="0"/>
              <w:contextualSpacing w:val="0"/>
            </w:pPr>
            <w:r>
              <w:t xml:space="preserve">- </w:t>
            </w:r>
            <w:r w:rsidR="008C1E97">
              <w:t>A general introduction to phosphors</w:t>
            </w:r>
          </w:p>
          <w:p w:rsidR="008C1E97" w:rsidRDefault="008C1E97" w:rsidP="00F878FC">
            <w:pPr>
              <w:pStyle w:val="ListParagraph"/>
              <w:spacing w:before="0"/>
              <w:ind w:left="0"/>
              <w:contextualSpacing w:val="0"/>
            </w:pPr>
            <w:r>
              <w:t xml:space="preserve">- </w:t>
            </w:r>
            <w:r w:rsidR="009302DB">
              <w:t>Rare earth-doped YAG nanophosphors</w:t>
            </w:r>
            <w:r>
              <w:t xml:space="preserve"> </w:t>
            </w:r>
          </w:p>
          <w:p w:rsidR="008C1E97" w:rsidRDefault="008C1E97" w:rsidP="00F878FC">
            <w:pPr>
              <w:pStyle w:val="ListParagraph"/>
              <w:spacing w:before="0"/>
              <w:ind w:left="0"/>
              <w:contextualSpacing w:val="0"/>
              <w:rPr>
                <w:bCs/>
              </w:rPr>
            </w:pPr>
            <w:r>
              <w:t>- Synthesis techniques for RE-doped YA</w:t>
            </w:r>
            <w:r w:rsidR="00F878FC">
              <w:t>G</w:t>
            </w:r>
            <w:r>
              <w:t xml:space="preserve"> nanophosphors</w:t>
            </w:r>
          </w:p>
        </w:tc>
      </w:tr>
      <w:tr w:rsidR="004F1E46" w:rsidRPr="006E757D" w:rsidTr="00A041C7">
        <w:trPr>
          <w:trHeight w:val="391"/>
        </w:trPr>
        <w:tc>
          <w:tcPr>
            <w:tcW w:w="0" w:type="auto"/>
          </w:tcPr>
          <w:p w:rsidR="009302DB" w:rsidRDefault="009302DB" w:rsidP="00F878FC">
            <w:pPr>
              <w:pStyle w:val="ListParagraph"/>
              <w:spacing w:before="100" w:beforeAutospacing="1" w:after="100" w:afterAutospacing="1"/>
              <w:ind w:left="0"/>
            </w:pPr>
            <w:r>
              <w:t>-</w:t>
            </w:r>
            <w:r w:rsidR="007B7A81">
              <w:t xml:space="preserve"> </w:t>
            </w:r>
            <w:r>
              <w:t>Phosphors for energy-efficient white-emitting LED lamp</w:t>
            </w:r>
            <w:r w:rsidR="00E55F1C">
              <w:t>s</w:t>
            </w:r>
          </w:p>
          <w:p w:rsidR="009302DB" w:rsidRDefault="00AD61BF" w:rsidP="00F878FC">
            <w:pPr>
              <w:pStyle w:val="ListParagraph"/>
              <w:spacing w:before="100" w:beforeAutospacing="1" w:after="100" w:afterAutospacing="1"/>
              <w:ind w:left="0"/>
            </w:pPr>
            <w:r>
              <w:t xml:space="preserve">- </w:t>
            </w:r>
            <w:r w:rsidR="00F878FC">
              <w:t>Nanop</w:t>
            </w:r>
            <w:r>
              <w:t>hosphors for</w:t>
            </w:r>
            <w:r w:rsidR="009302DB">
              <w:t xml:space="preserve"> </w:t>
            </w:r>
            <w:proofErr w:type="spellStart"/>
            <w:r w:rsidR="009302DB">
              <w:t>nanothermometry</w:t>
            </w:r>
            <w:proofErr w:type="spellEnd"/>
          </w:p>
          <w:p w:rsidR="004F1E46" w:rsidRPr="006E757D" w:rsidRDefault="009302DB" w:rsidP="00F878FC">
            <w:pPr>
              <w:pStyle w:val="ListParagraph"/>
              <w:spacing w:before="100" w:beforeAutospacing="1" w:after="100" w:afterAutospacing="1"/>
              <w:ind w:left="0"/>
              <w:rPr>
                <w:bCs/>
              </w:rPr>
            </w:pPr>
            <w:r>
              <w:t>-</w:t>
            </w:r>
            <w:r w:rsidR="004F1E46">
              <w:t xml:space="preserve"> Scintillation</w:t>
            </w:r>
            <w:r w:rsidR="004F1E46" w:rsidRPr="00DB2FF3">
              <w:t xml:space="preserve"> properties of </w:t>
            </w:r>
            <w:r w:rsidR="00E55F1C">
              <w:t>nano</w:t>
            </w:r>
            <w:r w:rsidR="004F1E46" w:rsidRPr="00DB2FF3">
              <w:t>phosphors</w:t>
            </w:r>
          </w:p>
        </w:tc>
      </w:tr>
      <w:tr w:rsidR="004F1E46" w:rsidRPr="006E757D" w:rsidTr="00A041C7">
        <w:trPr>
          <w:trHeight w:val="391"/>
        </w:trPr>
        <w:tc>
          <w:tcPr>
            <w:tcW w:w="0" w:type="auto"/>
          </w:tcPr>
          <w:p w:rsidR="00E55F1C" w:rsidRDefault="008C1E97" w:rsidP="00F878FC">
            <w:pPr>
              <w:spacing w:before="0"/>
            </w:pPr>
            <w:r>
              <w:t>- Nanophosphors for X-Ray mediated Photodynamic Therapy (PDT)</w:t>
            </w:r>
          </w:p>
          <w:p w:rsidR="00F878FC" w:rsidRDefault="00F878FC" w:rsidP="00F878FC">
            <w:pPr>
              <w:spacing w:before="0"/>
            </w:pPr>
            <w:r>
              <w:t xml:space="preserve">- </w:t>
            </w:r>
            <w:proofErr w:type="spellStart"/>
            <w:r>
              <w:t>Thermoluminescence</w:t>
            </w:r>
            <w:proofErr w:type="spellEnd"/>
            <w:r>
              <w:t xml:space="preserve"> properties of nanophosphors</w:t>
            </w:r>
          </w:p>
          <w:p w:rsidR="00F878FC" w:rsidRDefault="00F878FC" w:rsidP="00F878FC">
            <w:pPr>
              <w:pStyle w:val="ListParagraph"/>
              <w:spacing w:before="0"/>
              <w:ind w:left="0"/>
              <w:contextualSpacing w:val="0"/>
            </w:pPr>
            <w:r>
              <w:t>- Conclusions</w:t>
            </w:r>
          </w:p>
          <w:p w:rsidR="00E55F1C" w:rsidRPr="006E757D" w:rsidRDefault="00E55F1C" w:rsidP="00F878FC">
            <w:pPr>
              <w:pStyle w:val="ListParagraph"/>
              <w:spacing w:before="0"/>
              <w:ind w:left="0"/>
              <w:contextualSpacing w:val="0"/>
              <w:rPr>
                <w:bCs/>
              </w:rPr>
            </w:pPr>
          </w:p>
        </w:tc>
      </w:tr>
    </w:tbl>
    <w:p w:rsidR="00AC513B" w:rsidRPr="002C6E5C" w:rsidRDefault="00AC513B" w:rsidP="0016528D">
      <w:pPr>
        <w:autoSpaceDE w:val="0"/>
        <w:autoSpaceDN w:val="0"/>
        <w:adjustRightInd w:val="0"/>
        <w:spacing w:before="0" w:after="240"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sectPr w:rsidR="00AC513B" w:rsidRPr="002C6E5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3E8B" w:rsidRDefault="00433E8B" w:rsidP="009C2DBD">
      <w:pPr>
        <w:spacing w:before="0" w:line="240" w:lineRule="auto"/>
      </w:pPr>
      <w:r>
        <w:separator/>
      </w:r>
    </w:p>
  </w:endnote>
  <w:endnote w:type="continuationSeparator" w:id="0">
    <w:p w:rsidR="00433E8B" w:rsidRDefault="00433E8B" w:rsidP="009C2DBD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2DBD" w:rsidRDefault="009C2DB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7883379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9C2DBD" w:rsidRDefault="009C2DB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6498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9C2DBD" w:rsidRDefault="009C2DB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2DBD" w:rsidRDefault="009C2DB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3E8B" w:rsidRDefault="00433E8B" w:rsidP="009C2DBD">
      <w:pPr>
        <w:spacing w:before="0" w:line="240" w:lineRule="auto"/>
      </w:pPr>
      <w:r>
        <w:separator/>
      </w:r>
    </w:p>
  </w:footnote>
  <w:footnote w:type="continuationSeparator" w:id="0">
    <w:p w:rsidR="00433E8B" w:rsidRDefault="00433E8B" w:rsidP="009C2DBD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2DBD" w:rsidRDefault="009C2DB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2DBD" w:rsidRDefault="009C2DB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2DBD" w:rsidRDefault="009C2DB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2A04F9"/>
    <w:multiLevelType w:val="hybridMultilevel"/>
    <w:tmpl w:val="7E5281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66073B"/>
    <w:multiLevelType w:val="multilevel"/>
    <w:tmpl w:val="62D27F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isLgl/>
      <w:lvlText w:val="%1.%2"/>
      <w:lvlJc w:val="left"/>
      <w:pPr>
        <w:ind w:left="1170" w:hanging="720"/>
      </w:pPr>
      <w:rPr>
        <w:rFonts w:eastAsia="Arial" w:hint="default"/>
        <w:b w:val="0"/>
        <w:sz w:val="22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eastAsia="Arial" w:hint="default"/>
        <w:b w:val="0"/>
        <w:sz w:val="22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eastAsia="Arial" w:hint="default"/>
        <w:b w:val="0"/>
        <w:sz w:val="22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eastAsia="Arial" w:hint="default"/>
        <w:b w:val="0"/>
        <w:sz w:val="22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eastAsia="Arial" w:hint="default"/>
        <w:b w:val="0"/>
        <w:sz w:val="22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eastAsia="Arial" w:hint="default"/>
        <w:b w:val="0"/>
        <w:sz w:val="22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eastAsia="Arial" w:hint="default"/>
        <w:b w:val="0"/>
        <w:sz w:val="22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eastAsia="Arial" w:hint="default"/>
        <w:b w:val="0"/>
        <w:sz w:val="22"/>
      </w:rPr>
    </w:lvl>
  </w:abstractNum>
  <w:abstractNum w:abstractNumId="2" w15:restartNumberingAfterBreak="0">
    <w:nsid w:val="164E724E"/>
    <w:multiLevelType w:val="hybridMultilevel"/>
    <w:tmpl w:val="D32CCE44"/>
    <w:lvl w:ilvl="0" w:tplc="22DE1C3E">
      <w:start w:val="1"/>
      <w:numFmt w:val="bullet"/>
      <w:lvlText w:val="-"/>
      <w:lvlJc w:val="left"/>
      <w:pPr>
        <w:ind w:left="1155" w:hanging="360"/>
      </w:pPr>
      <w:rPr>
        <w:rFonts w:ascii="Calibri" w:eastAsiaTheme="minorHAnsi" w:hAnsi="Calibri" w:cs="Calibri" w:hint="default"/>
      </w:rPr>
    </w:lvl>
    <w:lvl w:ilvl="1" w:tplc="080A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3" w15:restartNumberingAfterBreak="0">
    <w:nsid w:val="17583DC3"/>
    <w:multiLevelType w:val="hybridMultilevel"/>
    <w:tmpl w:val="A80C67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BD180E"/>
    <w:multiLevelType w:val="hybridMultilevel"/>
    <w:tmpl w:val="8E2482F2"/>
    <w:lvl w:ilvl="0" w:tplc="5218BD74">
      <w:start w:val="10"/>
      <w:numFmt w:val="bullet"/>
      <w:lvlText w:val="-"/>
      <w:lvlJc w:val="left"/>
      <w:pPr>
        <w:ind w:left="1170" w:hanging="360"/>
      </w:pPr>
      <w:rPr>
        <w:rFonts w:ascii="Calibri" w:eastAsiaTheme="minorHAnsi" w:hAnsi="Calibri" w:cs="Calibri" w:hint="default"/>
        <w:b w:val="0"/>
        <w:sz w:val="22"/>
      </w:rPr>
    </w:lvl>
    <w:lvl w:ilvl="1" w:tplc="080A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5" w15:restartNumberingAfterBreak="0">
    <w:nsid w:val="6D907DF2"/>
    <w:multiLevelType w:val="hybridMultilevel"/>
    <w:tmpl w:val="E258D98C"/>
    <w:lvl w:ilvl="0" w:tplc="36A6D0A4">
      <w:start w:val="10"/>
      <w:numFmt w:val="bullet"/>
      <w:lvlText w:val="-"/>
      <w:lvlJc w:val="left"/>
      <w:pPr>
        <w:ind w:left="1155" w:hanging="360"/>
      </w:pPr>
      <w:rPr>
        <w:rFonts w:ascii="Calibri" w:eastAsiaTheme="minorHAnsi" w:hAnsi="Calibri" w:cs="Calibri" w:hint="default"/>
      </w:rPr>
    </w:lvl>
    <w:lvl w:ilvl="1" w:tplc="080A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6" w15:restartNumberingAfterBreak="0">
    <w:nsid w:val="720622D3"/>
    <w:multiLevelType w:val="multilevel"/>
    <w:tmpl w:val="62D27F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isLgl/>
      <w:lvlText w:val="%1.%2"/>
      <w:lvlJc w:val="left"/>
      <w:pPr>
        <w:ind w:left="1170" w:hanging="720"/>
      </w:pPr>
      <w:rPr>
        <w:rFonts w:eastAsia="Arial" w:hint="default"/>
        <w:b w:val="0"/>
        <w:sz w:val="22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eastAsia="Arial" w:hint="default"/>
        <w:b w:val="0"/>
        <w:sz w:val="22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eastAsia="Arial" w:hint="default"/>
        <w:b w:val="0"/>
        <w:sz w:val="22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eastAsia="Arial" w:hint="default"/>
        <w:b w:val="0"/>
        <w:sz w:val="22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eastAsia="Arial" w:hint="default"/>
        <w:b w:val="0"/>
        <w:sz w:val="22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eastAsia="Arial" w:hint="default"/>
        <w:b w:val="0"/>
        <w:sz w:val="22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eastAsia="Arial" w:hint="default"/>
        <w:b w:val="0"/>
        <w:sz w:val="22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eastAsia="Arial" w:hint="default"/>
        <w:b w:val="0"/>
        <w:sz w:val="22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6"/>
  </w:num>
  <w:num w:numId="5">
    <w:abstractNumId w:val="2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trAwMTW2NLUwNTY1NjBS0lEKTi0uzszPAykwrwUAqhWkJywAAAA="/>
  </w:docVars>
  <w:rsids>
    <w:rsidRoot w:val="008A1D97"/>
    <w:rsid w:val="00014145"/>
    <w:rsid w:val="00016B8A"/>
    <w:rsid w:val="000210F9"/>
    <w:rsid w:val="0004142D"/>
    <w:rsid w:val="00060707"/>
    <w:rsid w:val="00095B27"/>
    <w:rsid w:val="000B0B95"/>
    <w:rsid w:val="000C2F34"/>
    <w:rsid w:val="000C3C2D"/>
    <w:rsid w:val="000D28C1"/>
    <w:rsid w:val="000F351D"/>
    <w:rsid w:val="0013069C"/>
    <w:rsid w:val="00132B2D"/>
    <w:rsid w:val="00135580"/>
    <w:rsid w:val="001369CB"/>
    <w:rsid w:val="00136E79"/>
    <w:rsid w:val="00156647"/>
    <w:rsid w:val="00164985"/>
    <w:rsid w:val="0016528D"/>
    <w:rsid w:val="00185398"/>
    <w:rsid w:val="001926ED"/>
    <w:rsid w:val="001B6BE6"/>
    <w:rsid w:val="001C7A6D"/>
    <w:rsid w:val="001E1AB5"/>
    <w:rsid w:val="00203DF5"/>
    <w:rsid w:val="002121B4"/>
    <w:rsid w:val="00213A0F"/>
    <w:rsid w:val="002430E2"/>
    <w:rsid w:val="00251E10"/>
    <w:rsid w:val="002753A9"/>
    <w:rsid w:val="00291307"/>
    <w:rsid w:val="00294446"/>
    <w:rsid w:val="002C6E5C"/>
    <w:rsid w:val="002E1830"/>
    <w:rsid w:val="00335099"/>
    <w:rsid w:val="003506DB"/>
    <w:rsid w:val="003614D4"/>
    <w:rsid w:val="00370386"/>
    <w:rsid w:val="003738A4"/>
    <w:rsid w:val="0037482E"/>
    <w:rsid w:val="00390781"/>
    <w:rsid w:val="003959C1"/>
    <w:rsid w:val="003C290E"/>
    <w:rsid w:val="003D3D05"/>
    <w:rsid w:val="00405D89"/>
    <w:rsid w:val="00407200"/>
    <w:rsid w:val="00411EBE"/>
    <w:rsid w:val="00427D35"/>
    <w:rsid w:val="00433E8B"/>
    <w:rsid w:val="00434F00"/>
    <w:rsid w:val="004A25B3"/>
    <w:rsid w:val="004F1E46"/>
    <w:rsid w:val="004F4420"/>
    <w:rsid w:val="005057AB"/>
    <w:rsid w:val="005111B8"/>
    <w:rsid w:val="005128DA"/>
    <w:rsid w:val="005171F0"/>
    <w:rsid w:val="005275B1"/>
    <w:rsid w:val="00552560"/>
    <w:rsid w:val="00562D9E"/>
    <w:rsid w:val="005C25D8"/>
    <w:rsid w:val="005C44C5"/>
    <w:rsid w:val="005C627E"/>
    <w:rsid w:val="005F131C"/>
    <w:rsid w:val="005F6E19"/>
    <w:rsid w:val="00603C04"/>
    <w:rsid w:val="0067255F"/>
    <w:rsid w:val="006964E8"/>
    <w:rsid w:val="006A3D8E"/>
    <w:rsid w:val="006A7EA5"/>
    <w:rsid w:val="006B10A7"/>
    <w:rsid w:val="006E3B1E"/>
    <w:rsid w:val="00705894"/>
    <w:rsid w:val="007240E0"/>
    <w:rsid w:val="0072615F"/>
    <w:rsid w:val="00742585"/>
    <w:rsid w:val="00743DFF"/>
    <w:rsid w:val="00770EAE"/>
    <w:rsid w:val="007942CA"/>
    <w:rsid w:val="00796964"/>
    <w:rsid w:val="007A462E"/>
    <w:rsid w:val="007B7A81"/>
    <w:rsid w:val="007C27B4"/>
    <w:rsid w:val="007D3432"/>
    <w:rsid w:val="007F51CE"/>
    <w:rsid w:val="00804442"/>
    <w:rsid w:val="00833647"/>
    <w:rsid w:val="00834DAC"/>
    <w:rsid w:val="00892854"/>
    <w:rsid w:val="008A1D97"/>
    <w:rsid w:val="008B0F29"/>
    <w:rsid w:val="008B4597"/>
    <w:rsid w:val="008C1E97"/>
    <w:rsid w:val="008F1DC4"/>
    <w:rsid w:val="008F566B"/>
    <w:rsid w:val="009174A6"/>
    <w:rsid w:val="009302DB"/>
    <w:rsid w:val="009444FA"/>
    <w:rsid w:val="00953C49"/>
    <w:rsid w:val="009B0E30"/>
    <w:rsid w:val="009B585C"/>
    <w:rsid w:val="009C2DBD"/>
    <w:rsid w:val="009C73D6"/>
    <w:rsid w:val="009D40B0"/>
    <w:rsid w:val="009E2234"/>
    <w:rsid w:val="009F5C29"/>
    <w:rsid w:val="00A0206D"/>
    <w:rsid w:val="00A040E8"/>
    <w:rsid w:val="00A26422"/>
    <w:rsid w:val="00A42BE2"/>
    <w:rsid w:val="00A522FC"/>
    <w:rsid w:val="00A830BB"/>
    <w:rsid w:val="00AB570D"/>
    <w:rsid w:val="00AC513B"/>
    <w:rsid w:val="00AD61BF"/>
    <w:rsid w:val="00AF6B8B"/>
    <w:rsid w:val="00B12A82"/>
    <w:rsid w:val="00B12DC2"/>
    <w:rsid w:val="00B412DE"/>
    <w:rsid w:val="00B63AFB"/>
    <w:rsid w:val="00B6509C"/>
    <w:rsid w:val="00B66475"/>
    <w:rsid w:val="00BB1331"/>
    <w:rsid w:val="00BC75A9"/>
    <w:rsid w:val="00BE0CCD"/>
    <w:rsid w:val="00C06B7B"/>
    <w:rsid w:val="00C273C0"/>
    <w:rsid w:val="00C31217"/>
    <w:rsid w:val="00C3481F"/>
    <w:rsid w:val="00C41154"/>
    <w:rsid w:val="00C45C3C"/>
    <w:rsid w:val="00C5024F"/>
    <w:rsid w:val="00C54A6D"/>
    <w:rsid w:val="00C83EF2"/>
    <w:rsid w:val="00CE4647"/>
    <w:rsid w:val="00CE7A26"/>
    <w:rsid w:val="00D23BEC"/>
    <w:rsid w:val="00D341A6"/>
    <w:rsid w:val="00D37C28"/>
    <w:rsid w:val="00D85705"/>
    <w:rsid w:val="00D8635A"/>
    <w:rsid w:val="00D9697F"/>
    <w:rsid w:val="00D96C51"/>
    <w:rsid w:val="00DB0FEC"/>
    <w:rsid w:val="00DD7F5B"/>
    <w:rsid w:val="00DE17B2"/>
    <w:rsid w:val="00DE1D03"/>
    <w:rsid w:val="00DF1C4C"/>
    <w:rsid w:val="00E22243"/>
    <w:rsid w:val="00E434BD"/>
    <w:rsid w:val="00E55F1C"/>
    <w:rsid w:val="00E83CFA"/>
    <w:rsid w:val="00EC3243"/>
    <w:rsid w:val="00EC5094"/>
    <w:rsid w:val="00EC551F"/>
    <w:rsid w:val="00EC59C5"/>
    <w:rsid w:val="00EF161F"/>
    <w:rsid w:val="00F05A01"/>
    <w:rsid w:val="00F13B28"/>
    <w:rsid w:val="00F21FE6"/>
    <w:rsid w:val="00F26FBD"/>
    <w:rsid w:val="00F508F5"/>
    <w:rsid w:val="00F878FC"/>
    <w:rsid w:val="00F95883"/>
    <w:rsid w:val="00FB1D89"/>
    <w:rsid w:val="00FE220A"/>
    <w:rsid w:val="00FE3E82"/>
    <w:rsid w:val="00FF6D5D"/>
    <w:rsid w:val="00FF7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7E7463"/>
  <w15:chartTrackingRefBased/>
  <w15:docId w15:val="{B58EEFDB-A6B0-4864-9315-A5513ED20F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before="240" w:line="360" w:lineRule="auto"/>
        <w:ind w:firstLine="432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ind w:firstLine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03DF5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2C6E5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C6E5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C6E5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C6E5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C6E5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C6E5C"/>
    <w:pPr>
      <w:spacing w:before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6E5C"/>
    <w:rPr>
      <w:rFonts w:ascii="Segoe UI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5171F0"/>
    <w:rPr>
      <w:b/>
      <w:bCs/>
    </w:rPr>
  </w:style>
  <w:style w:type="table" w:styleId="TableGrid">
    <w:name w:val="Table Grid"/>
    <w:basedOn w:val="TableNormal"/>
    <w:uiPriority w:val="39"/>
    <w:rsid w:val="00D23BEC"/>
    <w:pPr>
      <w:spacing w:before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C2DBD"/>
    <w:pPr>
      <w:tabs>
        <w:tab w:val="center" w:pos="4513"/>
        <w:tab w:val="right" w:pos="9026"/>
      </w:tabs>
      <w:spacing w:before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2DBD"/>
  </w:style>
  <w:style w:type="paragraph" w:styleId="Footer">
    <w:name w:val="footer"/>
    <w:basedOn w:val="Normal"/>
    <w:link w:val="FooterChar"/>
    <w:uiPriority w:val="99"/>
    <w:unhideWhenUsed/>
    <w:rsid w:val="009C2DBD"/>
    <w:pPr>
      <w:tabs>
        <w:tab w:val="center" w:pos="4513"/>
        <w:tab w:val="right" w:pos="9026"/>
      </w:tabs>
      <w:spacing w:before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C2D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01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33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ntrolsStorage xmlns="urn:schemas-microsoft-com.VSTO2008Demos.ControlsStorage">
  <Controls>AAEAAAD/////AQAAAAAAAAAMAgAAAEVDaGVtNFdvcmQuQ29yZSwgVmVyc2lvbj0yLjAuMS4wLCBDdWx0dXJlPW5ldXRyYWwsIFB1YmxpY0tleVRva2VuPW51bGwHAQAAAAABAAAAAAAAAAQgQ2hlbTRXb3JkLkNvcmUuQ29udHJvbFByb3BlcnRpZXMCAAAACw==</Controls>
</Controls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9DECBB-3E9B-46F4-A947-A592B58622E4}">
  <ds:schemaRefs>
    <ds:schemaRef ds:uri="urn:schemas-microsoft-com.VSTO2008Demos.ControlsStorage"/>
  </ds:schemaRefs>
</ds:datastoreItem>
</file>

<file path=customXml/itemProps2.xml><?xml version="1.0" encoding="utf-8"?>
<ds:datastoreItem xmlns:ds="http://schemas.openxmlformats.org/officeDocument/2006/customXml" ds:itemID="{3103FABA-1192-4CE3-92E9-5454BE9262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248</Words>
  <Characters>1370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akhil jain</dc:creator>
  <cp:keywords/>
  <dc:description/>
  <cp:lastModifiedBy>Gustavo Hirata</cp:lastModifiedBy>
  <cp:revision>2</cp:revision>
  <cp:lastPrinted>2017-05-23T21:55:00Z</cp:lastPrinted>
  <dcterms:created xsi:type="dcterms:W3CDTF">2017-08-10T01:53:00Z</dcterms:created>
  <dcterms:modified xsi:type="dcterms:W3CDTF">2017-08-10T01:53:00Z</dcterms:modified>
</cp:coreProperties>
</file>