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6D42" w:rsidRPr="00B73325" w:rsidRDefault="00D57C29" w:rsidP="004C058B">
      <w:pPr>
        <w:jc w:val="center"/>
        <w:rPr>
          <w:rFonts w:ascii="Times New Roman" w:hAnsi="Times New Roman" w:cs="Times New Roman"/>
          <w:b/>
          <w:sz w:val="36"/>
          <w:szCs w:val="24"/>
        </w:rPr>
      </w:pPr>
      <w:bookmarkStart w:id="0" w:name="_GoBack"/>
      <w:bookmarkEnd w:id="0"/>
      <w:r w:rsidRPr="00B73325">
        <w:rPr>
          <w:rFonts w:ascii="Times New Roman" w:hAnsi="Times New Roman" w:cs="Times New Roman"/>
          <w:b/>
          <w:sz w:val="36"/>
          <w:szCs w:val="24"/>
        </w:rPr>
        <w:t xml:space="preserve">Influence of </w:t>
      </w:r>
      <w:r w:rsidR="002451D4" w:rsidRPr="00B73325">
        <w:rPr>
          <w:rFonts w:ascii="Times New Roman" w:hAnsi="Times New Roman" w:cs="Times New Roman"/>
          <w:b/>
          <w:sz w:val="36"/>
          <w:szCs w:val="24"/>
        </w:rPr>
        <w:t xml:space="preserve">reaction gases </w:t>
      </w:r>
      <w:r w:rsidRPr="00B73325">
        <w:rPr>
          <w:rFonts w:ascii="Times New Roman" w:hAnsi="Times New Roman" w:cs="Times New Roman"/>
          <w:b/>
          <w:sz w:val="36"/>
          <w:szCs w:val="24"/>
        </w:rPr>
        <w:t>on the structural and optical characteristics of</w:t>
      </w:r>
      <w:r w:rsidR="00802489" w:rsidRPr="00B73325">
        <w:rPr>
          <w:rFonts w:ascii="Times New Roman" w:hAnsi="Times New Roman" w:cs="Times New Roman"/>
          <w:b/>
          <w:sz w:val="36"/>
          <w:szCs w:val="24"/>
        </w:rPr>
        <w:t xml:space="preserve"> Ce-oxide </w:t>
      </w:r>
      <w:r w:rsidR="002451D4" w:rsidRPr="00B73325">
        <w:rPr>
          <w:rFonts w:ascii="Times New Roman" w:hAnsi="Times New Roman" w:cs="Times New Roman"/>
          <w:b/>
          <w:sz w:val="36"/>
          <w:szCs w:val="24"/>
        </w:rPr>
        <w:t xml:space="preserve">thin film </w:t>
      </w:r>
      <w:r w:rsidR="00802489" w:rsidRPr="00B73325">
        <w:rPr>
          <w:rFonts w:ascii="Times New Roman" w:hAnsi="Times New Roman" w:cs="Times New Roman"/>
          <w:b/>
          <w:sz w:val="36"/>
          <w:szCs w:val="24"/>
        </w:rPr>
        <w:t>coatings</w:t>
      </w:r>
    </w:p>
    <w:p w:rsidR="00C66D42" w:rsidRPr="00A71AA1" w:rsidRDefault="00C66D42" w:rsidP="00C66D42">
      <w:pPr>
        <w:jc w:val="center"/>
        <w:rPr>
          <w:rFonts w:ascii="Times New Roman" w:hAnsi="Times New Roman" w:cs="Times New Roman"/>
          <w:sz w:val="24"/>
          <w:szCs w:val="24"/>
        </w:rPr>
      </w:pPr>
      <w:r w:rsidRPr="001F3F65">
        <w:rPr>
          <w:rFonts w:ascii="Times New Roman" w:hAnsi="Times New Roman" w:cs="Times New Roman"/>
          <w:sz w:val="24"/>
          <w:szCs w:val="24"/>
        </w:rPr>
        <w:t xml:space="preserve">Hussein </w:t>
      </w:r>
      <w:r w:rsidR="001F6E6D">
        <w:rPr>
          <w:rFonts w:ascii="Times New Roman" w:hAnsi="Times New Roman" w:cs="Times New Roman"/>
          <w:sz w:val="24"/>
          <w:szCs w:val="24"/>
        </w:rPr>
        <w:t xml:space="preserve">A. </w:t>
      </w:r>
      <w:r w:rsidRPr="001F3F65">
        <w:rPr>
          <w:rFonts w:ascii="Times New Roman" w:hAnsi="Times New Roman" w:cs="Times New Roman"/>
          <w:sz w:val="24"/>
          <w:szCs w:val="24"/>
        </w:rPr>
        <w:t>Miran</w:t>
      </w:r>
      <w:r>
        <w:rPr>
          <w:rFonts w:ascii="Times New Roman" w:hAnsi="Times New Roman" w:cs="Times New Roman"/>
          <w:sz w:val="24"/>
          <w:szCs w:val="24"/>
          <w:vertAlign w:val="superscript"/>
        </w:rPr>
        <w:t>1</w:t>
      </w:r>
      <w:proofErr w:type="gramStart"/>
      <w:r>
        <w:rPr>
          <w:rFonts w:ascii="Times New Roman" w:hAnsi="Times New Roman" w:cs="Times New Roman"/>
          <w:sz w:val="24"/>
          <w:szCs w:val="24"/>
          <w:vertAlign w:val="superscript"/>
        </w:rPr>
        <w:t>,2</w:t>
      </w:r>
      <w:proofErr w:type="gramEnd"/>
      <w:r w:rsidRPr="001F3F65">
        <w:rPr>
          <w:rFonts w:ascii="Times New Roman" w:hAnsi="Times New Roman" w:cs="Times New Roman"/>
          <w:sz w:val="24"/>
          <w:szCs w:val="24"/>
        </w:rPr>
        <w:t>,</w:t>
      </w:r>
      <w:r w:rsidR="00A71AA1">
        <w:rPr>
          <w:rFonts w:ascii="Times New Roman" w:hAnsi="Times New Roman" w:cs="Times New Roman"/>
          <w:sz w:val="24"/>
          <w:szCs w:val="24"/>
        </w:rPr>
        <w:t xml:space="preserve"> </w:t>
      </w:r>
      <w:r w:rsidR="00A71AA1" w:rsidRPr="001F3F65">
        <w:rPr>
          <w:rFonts w:ascii="Times New Roman" w:hAnsi="Times New Roman" w:cs="Times New Roman"/>
          <w:sz w:val="24"/>
          <w:szCs w:val="24"/>
        </w:rPr>
        <w:t>Zhong-Tao Jiang</w:t>
      </w:r>
      <w:r w:rsidR="00A71AA1">
        <w:rPr>
          <w:rFonts w:ascii="Times New Roman" w:hAnsi="Times New Roman" w:cs="Times New Roman"/>
          <w:sz w:val="24"/>
          <w:szCs w:val="24"/>
          <w:vertAlign w:val="superscript"/>
        </w:rPr>
        <w:t>1</w:t>
      </w:r>
      <w:r w:rsidR="000A5C44">
        <w:rPr>
          <w:rFonts w:ascii="Times New Roman" w:hAnsi="Times New Roman" w:cs="Times New Roman"/>
          <w:sz w:val="24"/>
          <w:szCs w:val="24"/>
          <w:vertAlign w:val="superscript"/>
        </w:rPr>
        <w:t xml:space="preserve"> </w:t>
      </w:r>
      <w:r w:rsidR="00A71AA1">
        <w:rPr>
          <w:rFonts w:ascii="Times New Roman" w:hAnsi="Times New Roman" w:cs="Times New Roman"/>
          <w:sz w:val="24"/>
          <w:szCs w:val="24"/>
        </w:rPr>
        <w:t xml:space="preserve">, </w:t>
      </w:r>
      <w:r w:rsidR="00A71AA1" w:rsidRPr="000B2468">
        <w:rPr>
          <w:rFonts w:ascii="Times New Roman" w:eastAsia="Times New Roman" w:hAnsi="Times New Roman" w:cs="Times New Roman"/>
          <w:sz w:val="24"/>
          <w:szCs w:val="24"/>
          <w:lang w:val="en-US" w:eastAsia="zh-CN"/>
        </w:rPr>
        <w:t>Jean-Pierre Veder</w:t>
      </w:r>
      <w:r w:rsidR="00A71AA1" w:rsidRPr="000B2468">
        <w:rPr>
          <w:rFonts w:ascii="Times New Roman" w:eastAsia="Times New Roman" w:hAnsi="Times New Roman" w:cs="Times New Roman"/>
          <w:sz w:val="24"/>
          <w:szCs w:val="24"/>
          <w:vertAlign w:val="superscript"/>
          <w:lang w:val="en-US" w:eastAsia="zh-CN"/>
        </w:rPr>
        <w:t>3</w:t>
      </w:r>
      <w:r w:rsidRPr="001F3F65">
        <w:rPr>
          <w:rFonts w:ascii="Times New Roman" w:hAnsi="Times New Roman" w:cs="Times New Roman"/>
          <w:sz w:val="24"/>
          <w:szCs w:val="24"/>
        </w:rPr>
        <w:t xml:space="preserve"> </w:t>
      </w:r>
      <w:r w:rsidR="000A5C44">
        <w:rPr>
          <w:rFonts w:ascii="Times New Roman" w:hAnsi="Times New Roman" w:cs="Times New Roman"/>
          <w:sz w:val="24"/>
          <w:szCs w:val="24"/>
        </w:rPr>
        <w:t>,</w:t>
      </w:r>
      <w:r w:rsidR="001F6E6D">
        <w:rPr>
          <w:rFonts w:ascii="Times New Roman" w:hAnsi="Times New Roman" w:cs="Times New Roman"/>
          <w:sz w:val="24"/>
          <w:szCs w:val="24"/>
        </w:rPr>
        <w:t xml:space="preserve"> </w:t>
      </w:r>
      <w:r w:rsidRPr="001F3F65">
        <w:rPr>
          <w:rFonts w:ascii="Times New Roman" w:hAnsi="Times New Roman" w:cs="Times New Roman"/>
          <w:sz w:val="24"/>
          <w:szCs w:val="24"/>
        </w:rPr>
        <w:t xml:space="preserve">Zainab </w:t>
      </w:r>
      <w:r w:rsidR="001F6E6D">
        <w:rPr>
          <w:rFonts w:ascii="Times New Roman" w:hAnsi="Times New Roman" w:cs="Times New Roman"/>
          <w:sz w:val="24"/>
          <w:szCs w:val="24"/>
        </w:rPr>
        <w:t xml:space="preserve">N. </w:t>
      </w:r>
      <w:r w:rsidRPr="001F3F65">
        <w:rPr>
          <w:rFonts w:ascii="Times New Roman" w:hAnsi="Times New Roman" w:cs="Times New Roman"/>
          <w:sz w:val="24"/>
          <w:szCs w:val="24"/>
        </w:rPr>
        <w:t>Jaf</w:t>
      </w:r>
      <w:r>
        <w:rPr>
          <w:rFonts w:ascii="Times New Roman" w:hAnsi="Times New Roman" w:cs="Times New Roman"/>
          <w:sz w:val="24"/>
          <w:szCs w:val="24"/>
          <w:vertAlign w:val="superscript"/>
        </w:rPr>
        <w:t>1</w:t>
      </w:r>
      <w:r w:rsidRPr="001F3F65">
        <w:rPr>
          <w:rFonts w:ascii="Times New Roman" w:hAnsi="Times New Roman" w:cs="Times New Roman"/>
          <w:sz w:val="24"/>
          <w:szCs w:val="24"/>
          <w:vertAlign w:val="superscript"/>
        </w:rPr>
        <w:t>,</w:t>
      </w:r>
      <w:r>
        <w:rPr>
          <w:rFonts w:ascii="Times New Roman" w:hAnsi="Times New Roman" w:cs="Times New Roman"/>
          <w:sz w:val="24"/>
          <w:szCs w:val="24"/>
          <w:vertAlign w:val="superscript"/>
        </w:rPr>
        <w:t>2</w:t>
      </w:r>
      <w:r w:rsidR="000A5C44">
        <w:rPr>
          <w:rFonts w:ascii="Times New Roman" w:hAnsi="Times New Roman" w:cs="Times New Roman"/>
          <w:sz w:val="24"/>
          <w:szCs w:val="24"/>
          <w:vertAlign w:val="superscript"/>
        </w:rPr>
        <w:t>,*</w:t>
      </w:r>
      <w:r w:rsidRPr="001F3F65">
        <w:rPr>
          <w:rFonts w:ascii="Times New Roman" w:hAnsi="Times New Roman" w:cs="Times New Roman"/>
          <w:sz w:val="24"/>
          <w:szCs w:val="24"/>
        </w:rPr>
        <w:t xml:space="preserve"> </w:t>
      </w:r>
      <w:r w:rsidR="00A71AA1" w:rsidRPr="001F3F65">
        <w:rPr>
          <w:rFonts w:ascii="Times New Roman" w:hAnsi="Times New Roman" w:cs="Times New Roman"/>
          <w:sz w:val="24"/>
          <w:szCs w:val="24"/>
        </w:rPr>
        <w:t>,</w:t>
      </w:r>
      <w:r w:rsidR="00A71AA1" w:rsidRPr="00A71AA1">
        <w:rPr>
          <w:rFonts w:ascii="Times New Roman" w:hAnsi="Times New Roman" w:cs="Times New Roman"/>
          <w:sz w:val="24"/>
          <w:szCs w:val="24"/>
        </w:rPr>
        <w:t xml:space="preserve"> </w:t>
      </w:r>
      <w:r w:rsidR="00A71AA1" w:rsidRPr="001F3F65">
        <w:rPr>
          <w:rFonts w:ascii="Times New Roman" w:hAnsi="Times New Roman" w:cs="Times New Roman"/>
          <w:sz w:val="24"/>
          <w:szCs w:val="24"/>
        </w:rPr>
        <w:t xml:space="preserve">and </w:t>
      </w:r>
      <w:proofErr w:type="spellStart"/>
      <w:r w:rsidR="00A71AA1" w:rsidRPr="001F3F65">
        <w:rPr>
          <w:rFonts w:ascii="Times New Roman" w:hAnsi="Times New Roman" w:cs="Times New Roman"/>
          <w:sz w:val="24"/>
          <w:szCs w:val="24"/>
        </w:rPr>
        <w:t>Mohammednoor</w:t>
      </w:r>
      <w:proofErr w:type="spellEnd"/>
      <w:r w:rsidR="00A71AA1" w:rsidRPr="001F3F65">
        <w:rPr>
          <w:rFonts w:ascii="Times New Roman" w:hAnsi="Times New Roman" w:cs="Times New Roman"/>
          <w:sz w:val="24"/>
          <w:szCs w:val="24"/>
        </w:rPr>
        <w:t xml:space="preserve"> Altarawneh</w:t>
      </w:r>
      <w:r w:rsidR="00A71AA1">
        <w:rPr>
          <w:rFonts w:ascii="Times New Roman" w:hAnsi="Times New Roman" w:cs="Times New Roman"/>
          <w:sz w:val="24"/>
          <w:szCs w:val="24"/>
          <w:vertAlign w:val="superscript"/>
        </w:rPr>
        <w:t>1</w:t>
      </w:r>
    </w:p>
    <w:p w:rsidR="00C66D42" w:rsidRPr="00997D66" w:rsidRDefault="00C66D42" w:rsidP="0058214B">
      <w:pPr>
        <w:spacing w:after="0"/>
        <w:jc w:val="center"/>
        <w:rPr>
          <w:rFonts w:ascii="Times New Roman" w:hAnsi="Times New Roman" w:cs="Times New Roman"/>
          <w:sz w:val="24"/>
          <w:szCs w:val="24"/>
        </w:rPr>
      </w:pPr>
      <w:r>
        <w:rPr>
          <w:rFonts w:ascii="Times New Roman" w:hAnsi="Times New Roman" w:cs="Times New Roman"/>
          <w:bCs/>
          <w:sz w:val="24"/>
          <w:szCs w:val="24"/>
          <w:vertAlign w:val="superscript"/>
        </w:rPr>
        <w:t>1</w:t>
      </w:r>
      <w:r w:rsidRPr="00997D66">
        <w:rPr>
          <w:rFonts w:ascii="Times New Roman" w:hAnsi="Times New Roman" w:cs="Times New Roman"/>
          <w:i/>
          <w:iCs/>
          <w:sz w:val="24"/>
          <w:szCs w:val="24"/>
        </w:rPr>
        <w:t>School of Engineering &amp; Information Technology, Murdoch University, Murdoch, WA 6150, Australia</w:t>
      </w:r>
    </w:p>
    <w:p w:rsidR="00C66D42" w:rsidRDefault="00C66D42" w:rsidP="0058214B">
      <w:pPr>
        <w:spacing w:after="0" w:line="360" w:lineRule="auto"/>
        <w:jc w:val="center"/>
        <w:rPr>
          <w:rFonts w:ascii="Times New Roman" w:hAnsi="Times New Roman" w:cs="Times New Roman"/>
          <w:i/>
          <w:sz w:val="24"/>
          <w:szCs w:val="24"/>
          <w:lang w:val="en-US"/>
        </w:rPr>
      </w:pPr>
      <w:r w:rsidRPr="004D5A22">
        <w:rPr>
          <w:rFonts w:ascii="Times New Roman" w:hAnsi="Times New Roman" w:cs="Times New Roman"/>
          <w:sz w:val="24"/>
          <w:szCs w:val="24"/>
          <w:vertAlign w:val="superscript"/>
        </w:rPr>
        <w:t>2</w:t>
      </w:r>
      <w:r w:rsidRPr="004D5A22">
        <w:rPr>
          <w:rFonts w:ascii="Times New Roman" w:hAnsi="Times New Roman" w:cs="Times New Roman"/>
          <w:i/>
          <w:sz w:val="24"/>
          <w:szCs w:val="24"/>
        </w:rPr>
        <w:t xml:space="preserve">Department of Physics, </w:t>
      </w:r>
      <w:r w:rsidRPr="004D5A22">
        <w:rPr>
          <w:rFonts w:ascii="Times New Roman" w:hAnsi="Times New Roman" w:cs="Times New Roman"/>
          <w:i/>
          <w:sz w:val="24"/>
          <w:szCs w:val="24"/>
          <w:lang w:val="en-US"/>
        </w:rPr>
        <w:t>College of Education for Pure Sciences - Ibn Al-</w:t>
      </w:r>
      <w:proofErr w:type="spellStart"/>
      <w:r w:rsidRPr="004D5A22">
        <w:rPr>
          <w:rFonts w:ascii="Times New Roman" w:hAnsi="Times New Roman" w:cs="Times New Roman"/>
          <w:i/>
          <w:sz w:val="24"/>
          <w:szCs w:val="24"/>
          <w:lang w:val="en-US"/>
        </w:rPr>
        <w:t>Haitham</w:t>
      </w:r>
      <w:proofErr w:type="spellEnd"/>
      <w:r w:rsidRPr="004D5A22">
        <w:rPr>
          <w:rFonts w:ascii="Times New Roman" w:hAnsi="Times New Roman" w:cs="Times New Roman"/>
          <w:i/>
          <w:sz w:val="24"/>
          <w:szCs w:val="24"/>
          <w:lang w:val="en-US"/>
        </w:rPr>
        <w:t>,</w:t>
      </w:r>
      <w:r w:rsidR="00A56F39">
        <w:rPr>
          <w:rFonts w:ascii="Times New Roman" w:hAnsi="Times New Roman" w:cs="Times New Roman"/>
          <w:i/>
          <w:sz w:val="24"/>
          <w:szCs w:val="24"/>
        </w:rPr>
        <w:t xml:space="preserve">University of Bagdad </w:t>
      </w:r>
      <w:r w:rsidRPr="004D5A22">
        <w:rPr>
          <w:rFonts w:ascii="Times New Roman" w:hAnsi="Times New Roman" w:cs="Times New Roman"/>
          <w:i/>
          <w:sz w:val="24"/>
          <w:szCs w:val="24"/>
        </w:rPr>
        <w:t>, Baghdad, Iraq</w:t>
      </w:r>
      <w:r w:rsidRPr="004D5A22">
        <w:rPr>
          <w:rFonts w:ascii="Times New Roman" w:hAnsi="Times New Roman" w:cs="Times New Roman"/>
          <w:i/>
          <w:sz w:val="24"/>
          <w:szCs w:val="24"/>
          <w:lang w:val="en-US"/>
        </w:rPr>
        <w:t xml:space="preserve"> </w:t>
      </w:r>
    </w:p>
    <w:p w:rsidR="00A71AA1" w:rsidRPr="000B2468" w:rsidRDefault="00A71AA1" w:rsidP="0058214B">
      <w:pPr>
        <w:spacing w:after="0" w:line="360" w:lineRule="auto"/>
        <w:jc w:val="center"/>
        <w:rPr>
          <w:rFonts w:ascii="Times New Roman" w:hAnsi="Times New Roman" w:cs="Times New Roman"/>
          <w:i/>
          <w:sz w:val="24"/>
          <w:szCs w:val="24"/>
        </w:rPr>
      </w:pPr>
      <w:r w:rsidRPr="000B2468">
        <w:rPr>
          <w:rFonts w:ascii="Times New Roman" w:hAnsi="Times New Roman" w:cs="Times New Roman"/>
          <w:i/>
          <w:sz w:val="24"/>
          <w:szCs w:val="24"/>
          <w:vertAlign w:val="superscript"/>
        </w:rPr>
        <w:t>3</w:t>
      </w:r>
      <w:r w:rsidRPr="000B2468">
        <w:rPr>
          <w:rFonts w:ascii="Times New Roman" w:hAnsi="Times New Roman" w:cs="Times New Roman"/>
          <w:i/>
          <w:sz w:val="24"/>
          <w:szCs w:val="24"/>
        </w:rPr>
        <w:t xml:space="preserve">John de </w:t>
      </w:r>
      <w:proofErr w:type="spellStart"/>
      <w:r w:rsidRPr="000B2468">
        <w:rPr>
          <w:rFonts w:ascii="Times New Roman" w:hAnsi="Times New Roman" w:cs="Times New Roman"/>
          <w:i/>
          <w:sz w:val="24"/>
          <w:szCs w:val="24"/>
        </w:rPr>
        <w:t>Laeter</w:t>
      </w:r>
      <w:proofErr w:type="spellEnd"/>
      <w:r w:rsidRPr="000B2468">
        <w:rPr>
          <w:rFonts w:ascii="Times New Roman" w:hAnsi="Times New Roman" w:cs="Times New Roman"/>
          <w:i/>
          <w:sz w:val="24"/>
          <w:szCs w:val="24"/>
        </w:rPr>
        <w:t xml:space="preserve"> Centre, Curtin University, Perth, WA 6102, Australia</w:t>
      </w:r>
    </w:p>
    <w:p w:rsidR="001F6E6D" w:rsidRPr="00D841E8" w:rsidRDefault="001F6E6D" w:rsidP="001F6E6D">
      <w:pPr>
        <w:spacing w:line="360" w:lineRule="auto"/>
        <w:jc w:val="both"/>
      </w:pPr>
    </w:p>
    <w:p w:rsidR="001F6E6D" w:rsidRDefault="001F6E6D" w:rsidP="001F6E6D">
      <w:pPr>
        <w:spacing w:line="480" w:lineRule="auto"/>
        <w:jc w:val="center"/>
        <w:rPr>
          <w:rFonts w:ascii="Times New Roman" w:eastAsia="Calibri" w:hAnsi="Times New Roman" w:cs="Times New Roman"/>
          <w:sz w:val="24"/>
        </w:rPr>
      </w:pPr>
      <w:r w:rsidRPr="001F6E6D">
        <w:rPr>
          <w:rFonts w:ascii="Times New Roman" w:eastAsia="Calibri" w:hAnsi="Times New Roman" w:cs="Times New Roman"/>
          <w:sz w:val="24"/>
        </w:rPr>
        <w:t>* Corresponding Author:</w:t>
      </w:r>
    </w:p>
    <w:p w:rsidR="00A56F39" w:rsidRPr="001F6E6D" w:rsidRDefault="00A56F39" w:rsidP="001F6E6D">
      <w:pPr>
        <w:spacing w:line="480" w:lineRule="auto"/>
        <w:jc w:val="center"/>
        <w:rPr>
          <w:rFonts w:ascii="Times New Roman" w:eastAsia="Calibri" w:hAnsi="Times New Roman" w:cs="Times New Roman"/>
          <w:sz w:val="24"/>
        </w:rPr>
      </w:pPr>
      <w:r>
        <w:rPr>
          <w:rFonts w:ascii="Times New Roman" w:eastAsia="Calibri" w:hAnsi="Times New Roman" w:cs="Times New Roman"/>
          <w:sz w:val="24"/>
        </w:rPr>
        <w:t xml:space="preserve">Zainab </w:t>
      </w:r>
      <w:proofErr w:type="spellStart"/>
      <w:r>
        <w:rPr>
          <w:rFonts w:ascii="Times New Roman" w:eastAsia="Calibri" w:hAnsi="Times New Roman" w:cs="Times New Roman"/>
          <w:sz w:val="24"/>
        </w:rPr>
        <w:t>N.Jaf</w:t>
      </w:r>
      <w:proofErr w:type="spellEnd"/>
    </w:p>
    <w:p w:rsidR="001F6E6D" w:rsidRPr="001F6E6D" w:rsidRDefault="001F6E6D" w:rsidP="001F6E6D">
      <w:pPr>
        <w:spacing w:line="480" w:lineRule="auto"/>
        <w:jc w:val="center"/>
        <w:rPr>
          <w:rFonts w:ascii="Times New Roman" w:eastAsia="Calibri" w:hAnsi="Times New Roman" w:cs="Times New Roman"/>
          <w:sz w:val="24"/>
        </w:rPr>
      </w:pPr>
      <w:r w:rsidRPr="001F6E6D">
        <w:rPr>
          <w:rFonts w:ascii="Times New Roman" w:eastAsia="Calibri" w:hAnsi="Times New Roman" w:cs="Times New Roman"/>
          <w:sz w:val="24"/>
        </w:rPr>
        <w:t xml:space="preserve">Phone: (+61) </w:t>
      </w:r>
      <w:r>
        <w:rPr>
          <w:rFonts w:ascii="Times New Roman" w:eastAsia="Calibri" w:hAnsi="Times New Roman" w:cs="Times New Roman"/>
          <w:sz w:val="24"/>
        </w:rPr>
        <w:t>434944155</w:t>
      </w:r>
    </w:p>
    <w:p w:rsidR="004C058B" w:rsidRPr="00D33F34" w:rsidRDefault="001F6E6D" w:rsidP="001F6E6D">
      <w:pPr>
        <w:jc w:val="center"/>
        <w:rPr>
          <w:rFonts w:ascii="Times New Roman" w:hAnsi="Times New Roman" w:cs="Times New Roman"/>
          <w:b/>
          <w:sz w:val="36"/>
          <w:szCs w:val="24"/>
        </w:rPr>
      </w:pPr>
      <w:r w:rsidRPr="001F6E6D">
        <w:rPr>
          <w:rFonts w:ascii="Times New Roman" w:eastAsia="Calibri" w:hAnsi="Times New Roman" w:cs="Times New Roman"/>
          <w:sz w:val="24"/>
        </w:rPr>
        <w:t xml:space="preserve">Email: </w:t>
      </w:r>
      <w:hyperlink r:id="rId4" w:history="1">
        <w:r w:rsidRPr="00CA7FCF">
          <w:rPr>
            <w:rStyle w:val="Hyperlink"/>
            <w:rFonts w:ascii="Times New Roman" w:eastAsia="Calibri" w:hAnsi="Times New Roman" w:cs="Times New Roman"/>
            <w:sz w:val="24"/>
          </w:rPr>
          <w:t>z.jaf@Murdoch.edu.au</w:t>
        </w:r>
      </w:hyperlink>
    </w:p>
    <w:p w:rsidR="004A0122" w:rsidRPr="00B3689E" w:rsidRDefault="004F2414" w:rsidP="008A6182">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Ce-oxide thin film coatings present unique optical properties. In this study, structural, chemical bonding and optical properties of the thin films in relation to the composition of reaction gas via sputtering process were investigated.</w:t>
      </w:r>
      <w:r w:rsidR="004C4A0B" w:rsidRPr="004F2414">
        <w:rPr>
          <w:rFonts w:ascii="Times New Roman" w:hAnsi="Times New Roman" w:cs="Times New Roman"/>
          <w:color w:val="FF0000"/>
          <w:sz w:val="24"/>
          <w:szCs w:val="24"/>
          <w:lang w:val="en-US"/>
        </w:rPr>
        <w:t xml:space="preserve"> </w:t>
      </w:r>
      <w:r w:rsidR="004C4A0B" w:rsidRPr="008A6182">
        <w:rPr>
          <w:rFonts w:ascii="Times New Roman" w:hAnsi="Times New Roman" w:cs="Times New Roman"/>
          <w:sz w:val="24"/>
          <w:szCs w:val="24"/>
          <w:lang w:val="en-US"/>
        </w:rPr>
        <w:t>All the thin films exhibited</w:t>
      </w:r>
      <w:r w:rsidR="00C41167" w:rsidRPr="008A6182">
        <w:rPr>
          <w:rFonts w:ascii="Times New Roman" w:hAnsi="Times New Roman" w:cs="Times New Roman"/>
          <w:sz w:val="24"/>
          <w:szCs w:val="24"/>
          <w:lang w:val="en-US"/>
        </w:rPr>
        <w:t xml:space="preserve"> </w:t>
      </w:r>
      <w:r w:rsidR="004C4A0B" w:rsidRPr="008A6182">
        <w:rPr>
          <w:rFonts w:ascii="Times New Roman" w:hAnsi="Times New Roman" w:cs="Times New Roman"/>
          <w:sz w:val="24"/>
          <w:szCs w:val="24"/>
        </w:rPr>
        <w:t>a polycrystalline character with cubic fluorite – structure for cerium dioxide along (111</w:t>
      </w:r>
      <w:r w:rsidR="00A56F39" w:rsidRPr="008A6182">
        <w:rPr>
          <w:rFonts w:ascii="Times New Roman" w:hAnsi="Times New Roman" w:cs="Times New Roman"/>
          <w:sz w:val="24"/>
          <w:szCs w:val="24"/>
        </w:rPr>
        <w:t>)</w:t>
      </w:r>
      <w:r w:rsidR="00A56F39">
        <w:rPr>
          <w:rFonts w:ascii="Times New Roman" w:hAnsi="Times New Roman" w:cs="Times New Roman"/>
          <w:sz w:val="24"/>
          <w:szCs w:val="24"/>
        </w:rPr>
        <w:t>,</w:t>
      </w:r>
      <w:r w:rsidR="00D22B16">
        <w:rPr>
          <w:rFonts w:ascii="Times New Roman" w:hAnsi="Times New Roman" w:cs="Times New Roman"/>
          <w:sz w:val="24"/>
          <w:szCs w:val="24"/>
        </w:rPr>
        <w:t xml:space="preserve"> (200) and (222)</w:t>
      </w:r>
      <w:r w:rsidR="004C4A0B" w:rsidRPr="008A6182">
        <w:rPr>
          <w:rFonts w:ascii="Times New Roman" w:hAnsi="Times New Roman" w:cs="Times New Roman"/>
          <w:sz w:val="24"/>
          <w:szCs w:val="24"/>
        </w:rPr>
        <w:t xml:space="preserve"> orientation</w:t>
      </w:r>
      <w:r w:rsidR="00D22B16">
        <w:rPr>
          <w:rFonts w:ascii="Times New Roman" w:hAnsi="Times New Roman" w:cs="Times New Roman"/>
          <w:sz w:val="24"/>
          <w:szCs w:val="24"/>
        </w:rPr>
        <w:t>s</w:t>
      </w:r>
      <w:r w:rsidR="00B3689E">
        <w:rPr>
          <w:rFonts w:ascii="Times New Roman" w:hAnsi="Times New Roman" w:cs="Times New Roman"/>
          <w:sz w:val="24"/>
          <w:szCs w:val="24"/>
          <w:lang w:val="en-US"/>
        </w:rPr>
        <w:t>.</w:t>
      </w:r>
      <w:r w:rsidR="00413099" w:rsidRPr="00FF1365">
        <w:rPr>
          <w:rFonts w:ascii="Times New Roman" w:hAnsi="Times New Roman" w:cs="Times New Roman"/>
          <w:color w:val="FF0000"/>
          <w:sz w:val="24"/>
          <w:szCs w:val="24"/>
        </w:rPr>
        <w:t xml:space="preserve"> </w:t>
      </w:r>
      <w:r w:rsidR="00FF1365" w:rsidRPr="00B3689E">
        <w:rPr>
          <w:rFonts w:ascii="Times New Roman" w:hAnsi="Times New Roman" w:cs="Times New Roman"/>
          <w:sz w:val="24"/>
          <w:szCs w:val="24"/>
          <w:lang w:val="en-US"/>
        </w:rPr>
        <w:t>XPS analysis revealed that</w:t>
      </w:r>
      <w:r w:rsidR="00FF1365" w:rsidRPr="00B3689E">
        <w:rPr>
          <w:rFonts w:ascii="Times New Roman" w:hAnsi="Times New Roman" w:cs="Times New Roman"/>
          <w:sz w:val="24"/>
          <w:szCs w:val="24"/>
        </w:rPr>
        <w:t xml:space="preserve"> t</w:t>
      </w:r>
      <w:r w:rsidR="00413099" w:rsidRPr="00B3689E">
        <w:rPr>
          <w:rFonts w:ascii="Times New Roman" w:hAnsi="Times New Roman" w:cs="Times New Roman"/>
          <w:sz w:val="24"/>
          <w:szCs w:val="24"/>
        </w:rPr>
        <w:t>wo oxidation states</w:t>
      </w:r>
      <w:r w:rsidR="004A0122" w:rsidRPr="00B3689E">
        <w:rPr>
          <w:rFonts w:ascii="Times New Roman" w:hAnsi="Times New Roman" w:cs="Times New Roman"/>
          <w:sz w:val="24"/>
          <w:szCs w:val="24"/>
        </w:rPr>
        <w:t xml:space="preserve"> of CeO</w:t>
      </w:r>
      <w:r w:rsidR="004A0122" w:rsidRPr="00B3689E">
        <w:rPr>
          <w:rFonts w:ascii="Times New Roman" w:hAnsi="Times New Roman" w:cs="Times New Roman"/>
          <w:sz w:val="24"/>
          <w:szCs w:val="24"/>
          <w:vertAlign w:val="subscript"/>
        </w:rPr>
        <w:t>2</w:t>
      </w:r>
      <w:r w:rsidR="004A0122" w:rsidRPr="00B3689E">
        <w:rPr>
          <w:rFonts w:ascii="Times New Roman" w:hAnsi="Times New Roman" w:cs="Times New Roman"/>
          <w:sz w:val="24"/>
          <w:szCs w:val="24"/>
        </w:rPr>
        <w:t xml:space="preserve"> and Ce</w:t>
      </w:r>
      <w:r w:rsidR="004A0122" w:rsidRPr="00B3689E">
        <w:rPr>
          <w:rFonts w:ascii="Times New Roman" w:hAnsi="Times New Roman" w:cs="Times New Roman"/>
          <w:sz w:val="24"/>
          <w:szCs w:val="24"/>
          <w:vertAlign w:val="subscript"/>
        </w:rPr>
        <w:t>2</w:t>
      </w:r>
      <w:r w:rsidR="004A0122" w:rsidRPr="00B3689E">
        <w:rPr>
          <w:rFonts w:ascii="Times New Roman" w:hAnsi="Times New Roman" w:cs="Times New Roman"/>
          <w:sz w:val="24"/>
          <w:szCs w:val="24"/>
        </w:rPr>
        <w:t>O</w:t>
      </w:r>
      <w:r w:rsidR="004A0122" w:rsidRPr="00B3689E">
        <w:rPr>
          <w:rFonts w:ascii="Times New Roman" w:hAnsi="Times New Roman" w:cs="Times New Roman"/>
          <w:sz w:val="24"/>
          <w:szCs w:val="24"/>
          <w:vertAlign w:val="subscript"/>
        </w:rPr>
        <w:t>3</w:t>
      </w:r>
      <w:r w:rsidR="00413099" w:rsidRPr="00B3689E">
        <w:rPr>
          <w:rFonts w:ascii="Times New Roman" w:hAnsi="Times New Roman" w:cs="Times New Roman"/>
          <w:sz w:val="24"/>
          <w:szCs w:val="24"/>
        </w:rPr>
        <w:t xml:space="preserve"> are present in the films prepared at lower argon- oxygen</w:t>
      </w:r>
      <w:r w:rsidR="008B7162" w:rsidRPr="00B3689E">
        <w:rPr>
          <w:rFonts w:ascii="Times New Roman" w:hAnsi="Times New Roman" w:cs="Times New Roman"/>
          <w:sz w:val="24"/>
          <w:szCs w:val="24"/>
        </w:rPr>
        <w:t xml:space="preserve"> </w:t>
      </w:r>
      <w:r w:rsidR="004A0122" w:rsidRPr="00B3689E">
        <w:rPr>
          <w:rFonts w:ascii="Times New Roman" w:hAnsi="Times New Roman" w:cs="Times New Roman"/>
          <w:sz w:val="24"/>
          <w:szCs w:val="24"/>
        </w:rPr>
        <w:t>flow ratios, whereas the films are totally oxidized into CeO</w:t>
      </w:r>
      <w:r w:rsidR="004A0122" w:rsidRPr="00B3689E">
        <w:rPr>
          <w:rFonts w:ascii="Times New Roman" w:hAnsi="Times New Roman" w:cs="Times New Roman"/>
          <w:sz w:val="24"/>
          <w:szCs w:val="24"/>
          <w:vertAlign w:val="subscript"/>
        </w:rPr>
        <w:t xml:space="preserve">2 </w:t>
      </w:r>
      <w:r w:rsidR="004A0122" w:rsidRPr="00B3689E">
        <w:rPr>
          <w:rFonts w:ascii="Times New Roman" w:hAnsi="Times New Roman" w:cs="Times New Roman"/>
          <w:sz w:val="24"/>
          <w:szCs w:val="24"/>
        </w:rPr>
        <w:t>as the aforementioned ratio increases.</w:t>
      </w:r>
      <w:r w:rsidR="00264FB2" w:rsidRPr="00B3689E">
        <w:rPr>
          <w:rFonts w:ascii="Times New Roman" w:hAnsi="Times New Roman" w:cs="Times New Roman"/>
          <w:sz w:val="24"/>
          <w:szCs w:val="24"/>
        </w:rPr>
        <w:t xml:space="preserve"> </w:t>
      </w:r>
      <w:r w:rsidR="00D55DB0" w:rsidRPr="00B3689E">
        <w:rPr>
          <w:rFonts w:ascii="Times New Roman" w:hAnsi="Times New Roman" w:cs="Times New Roman"/>
          <w:sz w:val="24"/>
          <w:szCs w:val="24"/>
        </w:rPr>
        <w:t>Optical parameters (</w:t>
      </w:r>
      <w:r w:rsidR="00D55DB0" w:rsidRPr="00B3689E">
        <w:rPr>
          <w:rFonts w:ascii="Times New Roman" w:eastAsiaTheme="minorEastAsia" w:hAnsi="Times New Roman" w:cs="Times New Roman"/>
          <w:sz w:val="24"/>
          <w:szCs w:val="24"/>
          <w:lang w:val="en-US" w:eastAsia="zh-CN"/>
        </w:rPr>
        <w:t>α</w:t>
      </w:r>
      <w:r w:rsidR="00D55DB0" w:rsidRPr="00B3689E">
        <w:rPr>
          <w:rFonts w:ascii="Times New Roman" w:hAnsi="Times New Roman" w:cs="Times New Roman"/>
          <w:sz w:val="24"/>
          <w:szCs w:val="24"/>
        </w:rPr>
        <w:t xml:space="preserve"> </w:t>
      </w:r>
      <w:r w:rsidR="00D55DB0" w:rsidRPr="00B3689E">
        <w:rPr>
          <w:rFonts w:ascii="Times New Roman" w:eastAsiaTheme="minorEastAsia" w:hAnsi="Times New Roman" w:cs="Times New Roman"/>
          <w:sz w:val="24"/>
          <w:szCs w:val="24"/>
          <w:lang w:val="en-US" w:eastAsia="zh-CN"/>
        </w:rPr>
        <w:t>ε</w:t>
      </w:r>
      <w:r w:rsidR="00D55DB0" w:rsidRPr="00B3689E">
        <w:rPr>
          <w:rFonts w:ascii="Times New Roman" w:eastAsiaTheme="minorEastAsia" w:hAnsi="Times New Roman" w:cs="Times New Roman"/>
          <w:sz w:val="24"/>
          <w:szCs w:val="24"/>
          <w:vertAlign w:val="subscript"/>
          <w:lang w:val="en-US" w:eastAsia="zh-CN"/>
        </w:rPr>
        <w:t>1</w:t>
      </w:r>
      <w:r w:rsidR="00D55DB0" w:rsidRPr="00B3689E">
        <w:rPr>
          <w:rFonts w:ascii="Times New Roman" w:eastAsiaTheme="minorEastAsia" w:hAnsi="Times New Roman" w:cs="Times New Roman"/>
          <w:sz w:val="24"/>
          <w:szCs w:val="24"/>
          <w:lang w:val="en-US" w:eastAsia="zh-CN"/>
        </w:rPr>
        <w:t>, ε</w:t>
      </w:r>
      <w:r w:rsidR="00D55DB0" w:rsidRPr="00B3689E">
        <w:rPr>
          <w:rFonts w:ascii="Times New Roman" w:eastAsiaTheme="minorEastAsia" w:hAnsi="Times New Roman" w:cs="Times New Roman"/>
          <w:sz w:val="24"/>
          <w:szCs w:val="24"/>
          <w:vertAlign w:val="subscript"/>
          <w:lang w:val="en-US" w:eastAsia="zh-CN"/>
        </w:rPr>
        <w:t>2</w:t>
      </w:r>
      <w:r w:rsidR="00D55DB0" w:rsidRPr="00B3689E">
        <w:rPr>
          <w:rFonts w:ascii="Times New Roman" w:hAnsi="Times New Roman" w:cs="Times New Roman"/>
          <w:sz w:val="24"/>
          <w:szCs w:val="24"/>
        </w:rPr>
        <w:t xml:space="preserve">, n and k) derived </w:t>
      </w:r>
      <w:r w:rsidR="003E7D0C" w:rsidRPr="00B3689E">
        <w:rPr>
          <w:rFonts w:ascii="Times New Roman" w:hAnsi="Times New Roman" w:cs="Times New Roman"/>
          <w:sz w:val="24"/>
          <w:szCs w:val="24"/>
        </w:rPr>
        <w:t>f</w:t>
      </w:r>
      <w:r w:rsidR="00D55DB0" w:rsidRPr="00B3689E">
        <w:rPr>
          <w:rFonts w:ascii="Times New Roman" w:hAnsi="Times New Roman" w:cs="Times New Roman"/>
          <w:sz w:val="24"/>
          <w:szCs w:val="24"/>
        </w:rPr>
        <w:t>rom UV-V</w:t>
      </w:r>
      <w:r w:rsidR="008233E0" w:rsidRPr="00B3689E">
        <w:rPr>
          <w:rFonts w:ascii="Times New Roman" w:hAnsi="Times New Roman" w:cs="Times New Roman"/>
          <w:sz w:val="24"/>
          <w:szCs w:val="24"/>
        </w:rPr>
        <w:t xml:space="preserve">is </w:t>
      </w:r>
      <w:r w:rsidR="00D55DB0" w:rsidRPr="00B3689E">
        <w:rPr>
          <w:rFonts w:ascii="Times New Roman" w:hAnsi="Times New Roman" w:cs="Times New Roman"/>
          <w:sz w:val="24"/>
          <w:szCs w:val="24"/>
        </w:rPr>
        <w:t>reflectance data</w:t>
      </w:r>
      <w:r w:rsidR="00B3689E" w:rsidRPr="00B3689E">
        <w:rPr>
          <w:rFonts w:ascii="Times New Roman" w:hAnsi="Times New Roman" w:cs="Times New Roman"/>
          <w:sz w:val="24"/>
          <w:szCs w:val="24"/>
        </w:rPr>
        <w:t xml:space="preserve"> </w:t>
      </w:r>
      <w:r w:rsidR="00A64292" w:rsidRPr="00B3689E">
        <w:rPr>
          <w:rFonts w:ascii="Times New Roman" w:eastAsiaTheme="minorEastAsia" w:hAnsi="Times New Roman" w:cs="Times New Roman"/>
          <w:sz w:val="24"/>
          <w:szCs w:val="24"/>
          <w:lang w:val="en-US" w:eastAsia="zh-CN"/>
        </w:rPr>
        <w:t>indicate</w:t>
      </w:r>
      <w:r w:rsidR="00CE5BE9" w:rsidRPr="00B3689E">
        <w:rPr>
          <w:rFonts w:ascii="Times New Roman" w:eastAsiaTheme="minorEastAsia" w:hAnsi="Times New Roman" w:cs="Times New Roman"/>
          <w:sz w:val="24"/>
          <w:szCs w:val="24"/>
          <w:lang w:val="en-US" w:eastAsia="zh-CN"/>
        </w:rPr>
        <w:t xml:space="preserve"> that </w:t>
      </w:r>
      <w:r w:rsidR="00D55DB0" w:rsidRPr="00B3689E">
        <w:rPr>
          <w:rFonts w:ascii="Times New Roman" w:eastAsiaTheme="minorEastAsia" w:hAnsi="Times New Roman" w:cs="Times New Roman"/>
          <w:sz w:val="24"/>
          <w:szCs w:val="24"/>
          <w:lang w:val="en-US" w:eastAsia="zh-CN"/>
        </w:rPr>
        <w:t xml:space="preserve">the thin </w:t>
      </w:r>
      <w:r w:rsidR="00CE5BE9" w:rsidRPr="00B3689E">
        <w:rPr>
          <w:rFonts w:ascii="Times New Roman" w:eastAsiaTheme="minorEastAsia" w:hAnsi="Times New Roman" w:cs="Times New Roman"/>
          <w:sz w:val="24"/>
          <w:szCs w:val="24"/>
          <w:lang w:val="en-US" w:eastAsia="zh-CN"/>
        </w:rPr>
        <w:t>films have</w:t>
      </w:r>
      <w:r w:rsidR="00A64292" w:rsidRPr="00B3689E">
        <w:rPr>
          <w:rFonts w:ascii="Times New Roman" w:eastAsiaTheme="minorEastAsia" w:hAnsi="Times New Roman" w:cs="Times New Roman"/>
          <w:sz w:val="24"/>
          <w:szCs w:val="24"/>
          <w:lang w:val="en-US" w:eastAsia="zh-CN"/>
        </w:rPr>
        <w:t xml:space="preserve"> indirect optical band gaps</w:t>
      </w:r>
      <w:r w:rsidR="002451D4" w:rsidRPr="00B3689E">
        <w:rPr>
          <w:rFonts w:ascii="Times New Roman" w:eastAsiaTheme="minorEastAsia" w:hAnsi="Times New Roman" w:cs="Times New Roman"/>
          <w:sz w:val="24"/>
          <w:szCs w:val="24"/>
          <w:lang w:val="en-US" w:eastAsia="zh-CN"/>
        </w:rPr>
        <w:t xml:space="preserve"> in the range of</w:t>
      </w:r>
      <w:r w:rsidR="00CE5BE9" w:rsidRPr="00B3689E">
        <w:rPr>
          <w:rFonts w:ascii="Times New Roman" w:eastAsiaTheme="minorEastAsia" w:hAnsi="Times New Roman" w:cs="Times New Roman"/>
          <w:sz w:val="24"/>
          <w:szCs w:val="24"/>
          <w:lang w:val="en-US" w:eastAsia="zh-CN"/>
        </w:rPr>
        <w:t xml:space="preserve"> 2.25</w:t>
      </w:r>
      <w:r w:rsidR="00BC4264" w:rsidRPr="00B3689E">
        <w:rPr>
          <w:rFonts w:ascii="Times New Roman" w:eastAsiaTheme="minorEastAsia" w:hAnsi="Times New Roman" w:cs="Times New Roman"/>
          <w:sz w:val="24"/>
          <w:szCs w:val="24"/>
          <w:lang w:val="en-US" w:eastAsia="zh-CN"/>
        </w:rPr>
        <w:t xml:space="preserve"> </w:t>
      </w:r>
      <w:r w:rsidR="00CE5BE9" w:rsidRPr="00B3689E">
        <w:rPr>
          <w:rFonts w:ascii="Times New Roman" w:eastAsiaTheme="minorEastAsia" w:hAnsi="Times New Roman" w:cs="Times New Roman"/>
          <w:sz w:val="24"/>
          <w:szCs w:val="24"/>
          <w:lang w:val="en-US" w:eastAsia="zh-CN"/>
        </w:rPr>
        <w:t>-</w:t>
      </w:r>
      <w:r w:rsidR="00BC4264" w:rsidRPr="00B3689E">
        <w:rPr>
          <w:rFonts w:ascii="Times New Roman" w:eastAsiaTheme="minorEastAsia" w:hAnsi="Times New Roman" w:cs="Times New Roman"/>
          <w:sz w:val="24"/>
          <w:szCs w:val="24"/>
          <w:lang w:val="en-US" w:eastAsia="zh-CN"/>
        </w:rPr>
        <w:t xml:space="preserve"> </w:t>
      </w:r>
      <w:r w:rsidR="00CE5BE9" w:rsidRPr="00B3689E">
        <w:rPr>
          <w:rFonts w:ascii="Times New Roman" w:eastAsiaTheme="minorEastAsia" w:hAnsi="Times New Roman" w:cs="Times New Roman"/>
          <w:sz w:val="24"/>
          <w:szCs w:val="24"/>
          <w:lang w:val="en-US" w:eastAsia="zh-CN"/>
        </w:rPr>
        <w:t>3.1 eV.</w:t>
      </w:r>
      <w:r w:rsidR="00A64292" w:rsidRPr="00B3689E">
        <w:rPr>
          <w:rFonts w:ascii="Times New Roman" w:eastAsiaTheme="minorEastAsia" w:hAnsi="Times New Roman" w:cs="Times New Roman"/>
          <w:sz w:val="24"/>
          <w:szCs w:val="24"/>
          <w:lang w:val="en-US" w:eastAsia="zh-CN"/>
        </w:rPr>
        <w:t xml:space="preserve">  </w:t>
      </w:r>
      <w:r w:rsidR="00EC6D13" w:rsidRPr="00B3689E">
        <w:rPr>
          <w:rFonts w:ascii="Times New Roman" w:eastAsiaTheme="minorEastAsia" w:hAnsi="Times New Roman" w:cs="Times New Roman"/>
          <w:sz w:val="24"/>
          <w:szCs w:val="24"/>
          <w:lang w:val="en-US" w:eastAsia="zh-CN"/>
        </w:rPr>
        <w:t>Density functional theory (DFT+U) implemented in the Cambridge Serial Total Energy Package (CASTEP</w:t>
      </w:r>
      <w:r w:rsidR="00EC6D13" w:rsidRPr="00B3689E">
        <w:rPr>
          <w:rFonts w:ascii="Times New Roman" w:hAnsi="Times New Roman" w:cs="Times New Roman"/>
          <w:sz w:val="24"/>
          <w:szCs w:val="24"/>
        </w:rPr>
        <w:t>), has been employed to model some optical properties of CeO</w:t>
      </w:r>
      <w:r w:rsidR="00EC6D13" w:rsidRPr="00B3689E">
        <w:rPr>
          <w:rFonts w:ascii="Times New Roman" w:hAnsi="Times New Roman" w:cs="Times New Roman"/>
          <w:sz w:val="24"/>
          <w:szCs w:val="24"/>
          <w:vertAlign w:val="subscript"/>
        </w:rPr>
        <w:t>2</w:t>
      </w:r>
      <w:r w:rsidR="00EC6D13" w:rsidRPr="00B3689E">
        <w:rPr>
          <w:rFonts w:ascii="Times New Roman" w:hAnsi="Times New Roman" w:cs="Times New Roman"/>
          <w:sz w:val="24"/>
          <w:szCs w:val="24"/>
        </w:rPr>
        <w:t xml:space="preserve"> cluster at ground state.</w:t>
      </w:r>
      <w:r w:rsidR="00677AB6" w:rsidRPr="00B3689E">
        <w:rPr>
          <w:rFonts w:ascii="Times New Roman" w:hAnsi="Times New Roman" w:cs="Times New Roman"/>
          <w:sz w:val="24"/>
          <w:szCs w:val="24"/>
        </w:rPr>
        <w:t xml:space="preserve"> The simulated </w:t>
      </w:r>
      <w:r w:rsidR="006E70FC" w:rsidRPr="00B3689E">
        <w:rPr>
          <w:rFonts w:ascii="Times New Roman" w:hAnsi="Times New Roman" w:cs="Times New Roman"/>
          <w:sz w:val="24"/>
          <w:szCs w:val="24"/>
        </w:rPr>
        <w:t xml:space="preserve">electronic </w:t>
      </w:r>
      <w:r w:rsidR="00677AB6" w:rsidRPr="00B3689E">
        <w:rPr>
          <w:rFonts w:ascii="Times New Roman" w:hAnsi="Times New Roman" w:cs="Times New Roman"/>
          <w:sz w:val="24"/>
          <w:szCs w:val="24"/>
        </w:rPr>
        <w:t>density of state (DOS) of the relaxed structure of CeO</w:t>
      </w:r>
      <w:r w:rsidR="00677AB6" w:rsidRPr="00B3689E">
        <w:rPr>
          <w:rFonts w:ascii="Times New Roman" w:hAnsi="Times New Roman" w:cs="Times New Roman"/>
          <w:sz w:val="24"/>
          <w:szCs w:val="24"/>
          <w:vertAlign w:val="subscript"/>
        </w:rPr>
        <w:t>2</w:t>
      </w:r>
      <w:r w:rsidR="00EC6D13" w:rsidRPr="00B3689E">
        <w:rPr>
          <w:rFonts w:ascii="Times New Roman" w:hAnsi="Times New Roman" w:cs="Times New Roman"/>
          <w:sz w:val="24"/>
          <w:szCs w:val="24"/>
        </w:rPr>
        <w:t xml:space="preserve"> </w:t>
      </w:r>
      <w:r w:rsidR="006E70FC" w:rsidRPr="00B3689E">
        <w:rPr>
          <w:rFonts w:ascii="Times New Roman" w:hAnsi="Times New Roman" w:cs="Times New Roman"/>
          <w:sz w:val="24"/>
          <w:szCs w:val="24"/>
        </w:rPr>
        <w:t>demonstrates a band gap agree</w:t>
      </w:r>
      <w:r w:rsidR="00264FB2" w:rsidRPr="00B3689E">
        <w:rPr>
          <w:rFonts w:ascii="Times New Roman" w:hAnsi="Times New Roman" w:cs="Times New Roman"/>
          <w:sz w:val="24"/>
          <w:szCs w:val="24"/>
        </w:rPr>
        <w:t xml:space="preserve">s </w:t>
      </w:r>
      <w:r w:rsidR="006E70FC" w:rsidRPr="00B3689E">
        <w:rPr>
          <w:rFonts w:ascii="Times New Roman" w:hAnsi="Times New Roman" w:cs="Times New Roman"/>
          <w:sz w:val="24"/>
          <w:szCs w:val="24"/>
        </w:rPr>
        <w:t>well with the measured optical band gap</w:t>
      </w:r>
      <w:r w:rsidR="00756DF0" w:rsidRPr="00B3689E">
        <w:rPr>
          <w:rFonts w:ascii="Times New Roman" w:hAnsi="Times New Roman" w:cs="Times New Roman"/>
          <w:sz w:val="24"/>
          <w:szCs w:val="24"/>
        </w:rPr>
        <w:t xml:space="preserve">. The experimental and calculated </w:t>
      </w:r>
      <w:r w:rsidR="006E70FC" w:rsidRPr="00B3689E">
        <w:rPr>
          <w:rFonts w:ascii="Times New Roman" w:hAnsi="Times New Roman" w:cs="Times New Roman"/>
          <w:sz w:val="24"/>
          <w:szCs w:val="24"/>
        </w:rPr>
        <w:t>absorption coefficient</w:t>
      </w:r>
      <w:r w:rsidR="00264FB2" w:rsidRPr="00B3689E">
        <w:rPr>
          <w:rFonts w:ascii="Times New Roman" w:hAnsi="Times New Roman" w:cs="Times New Roman"/>
          <w:sz w:val="24"/>
          <w:szCs w:val="24"/>
        </w:rPr>
        <w:t xml:space="preserve"> </w:t>
      </w:r>
      <w:r w:rsidR="00264FB2" w:rsidRPr="00B3689E">
        <w:rPr>
          <w:rFonts w:ascii="Times New Roman" w:eastAsiaTheme="minorEastAsia" w:hAnsi="Times New Roman" w:cs="Times New Roman"/>
          <w:sz w:val="24"/>
          <w:szCs w:val="24"/>
          <w:lang w:val="en-US" w:eastAsia="zh-CN"/>
        </w:rPr>
        <w:t xml:space="preserve">(α), </w:t>
      </w:r>
      <w:r w:rsidR="00756DF0" w:rsidRPr="00B3689E">
        <w:rPr>
          <w:rFonts w:ascii="Times New Roman" w:hAnsi="Times New Roman" w:cs="Times New Roman"/>
          <w:sz w:val="24"/>
          <w:szCs w:val="24"/>
        </w:rPr>
        <w:t>have analogous trend</w:t>
      </w:r>
      <w:r w:rsidR="00264FB2" w:rsidRPr="00B3689E">
        <w:rPr>
          <w:rFonts w:ascii="Times New Roman" w:hAnsi="Times New Roman" w:cs="Times New Roman"/>
          <w:sz w:val="24"/>
          <w:szCs w:val="24"/>
        </w:rPr>
        <w:t>s</w:t>
      </w:r>
      <w:r w:rsidR="00756DF0" w:rsidRPr="00B3689E">
        <w:rPr>
          <w:rFonts w:ascii="Times New Roman" w:hAnsi="Times New Roman" w:cs="Times New Roman"/>
          <w:sz w:val="24"/>
          <w:szCs w:val="24"/>
        </w:rPr>
        <w:t xml:space="preserve"> and to some extent</w:t>
      </w:r>
      <w:r w:rsidR="007A3505" w:rsidRPr="00B3689E">
        <w:rPr>
          <w:rFonts w:ascii="Times New Roman" w:hAnsi="Times New Roman" w:cs="Times New Roman"/>
          <w:sz w:val="24"/>
          <w:szCs w:val="24"/>
        </w:rPr>
        <w:t xml:space="preserve"> a</w:t>
      </w:r>
      <w:r w:rsidR="00756DF0" w:rsidRPr="00B3689E">
        <w:rPr>
          <w:rFonts w:ascii="Times New Roman" w:hAnsi="Times New Roman" w:cs="Times New Roman"/>
          <w:sz w:val="24"/>
          <w:szCs w:val="24"/>
        </w:rPr>
        <w:t xml:space="preserve"> similar range </w:t>
      </w:r>
      <w:r w:rsidR="00D61893" w:rsidRPr="00B3689E">
        <w:rPr>
          <w:rFonts w:ascii="Times New Roman" w:hAnsi="Times New Roman" w:cs="Times New Roman"/>
          <w:sz w:val="24"/>
          <w:szCs w:val="24"/>
        </w:rPr>
        <w:t xml:space="preserve">of </w:t>
      </w:r>
      <w:r w:rsidR="00D61893" w:rsidRPr="00B3689E">
        <w:rPr>
          <w:rFonts w:ascii="Times New Roman" w:hAnsi="Times New Roman" w:cs="Times New Roman"/>
          <w:sz w:val="24"/>
          <w:szCs w:val="24"/>
        </w:rPr>
        <w:lastRenderedPageBreak/>
        <w:t>values in the wave length.</w:t>
      </w:r>
      <w:r w:rsidR="00756DF0" w:rsidRPr="00B3689E">
        <w:rPr>
          <w:rFonts w:ascii="Times New Roman" w:hAnsi="Times New Roman" w:cs="Times New Roman"/>
          <w:sz w:val="24"/>
          <w:szCs w:val="24"/>
        </w:rPr>
        <w:t xml:space="preserve"> </w:t>
      </w:r>
      <w:r w:rsidR="00D61893" w:rsidRPr="00B3689E">
        <w:rPr>
          <w:rFonts w:ascii="Times New Roman" w:hAnsi="Times New Roman" w:cs="Times New Roman"/>
          <w:sz w:val="24"/>
          <w:szCs w:val="24"/>
        </w:rPr>
        <w:t>All in all, o</w:t>
      </w:r>
      <w:r w:rsidR="00EC6D13" w:rsidRPr="00B3689E">
        <w:rPr>
          <w:rFonts w:ascii="Times New Roman" w:hAnsi="Times New Roman" w:cs="Times New Roman"/>
          <w:sz w:val="24"/>
          <w:szCs w:val="24"/>
        </w:rPr>
        <w:t xml:space="preserve">ur theoretical findings consistently support </w:t>
      </w:r>
      <w:r w:rsidR="00D61893" w:rsidRPr="00B3689E">
        <w:rPr>
          <w:rFonts w:ascii="Times New Roman" w:hAnsi="Times New Roman" w:cs="Times New Roman"/>
          <w:sz w:val="24"/>
          <w:szCs w:val="24"/>
        </w:rPr>
        <w:t xml:space="preserve">the </w:t>
      </w:r>
      <w:r w:rsidR="00EC6D13" w:rsidRPr="00B3689E">
        <w:rPr>
          <w:rFonts w:ascii="Times New Roman" w:hAnsi="Times New Roman" w:cs="Times New Roman"/>
          <w:sz w:val="24"/>
          <w:szCs w:val="24"/>
        </w:rPr>
        <w:t>experimental</w:t>
      </w:r>
      <w:r w:rsidR="00D61893" w:rsidRPr="00B3689E">
        <w:rPr>
          <w:rFonts w:ascii="Times New Roman" w:hAnsi="Times New Roman" w:cs="Times New Roman"/>
          <w:sz w:val="24"/>
          <w:szCs w:val="24"/>
        </w:rPr>
        <w:t xml:space="preserve"> results.</w:t>
      </w:r>
      <w:r w:rsidR="00EC6D13" w:rsidRPr="00B3689E">
        <w:rPr>
          <w:rFonts w:ascii="Times New Roman" w:hAnsi="Times New Roman" w:cs="Times New Roman"/>
          <w:sz w:val="24"/>
          <w:szCs w:val="24"/>
        </w:rPr>
        <w:t xml:space="preserve">   </w:t>
      </w:r>
    </w:p>
    <w:p w:rsidR="008B7162" w:rsidRDefault="008B7162" w:rsidP="008B7162">
      <w:pPr>
        <w:autoSpaceDE w:val="0"/>
        <w:autoSpaceDN w:val="0"/>
        <w:adjustRightInd w:val="0"/>
        <w:spacing w:after="0" w:line="360" w:lineRule="auto"/>
        <w:jc w:val="both"/>
        <w:rPr>
          <w:rFonts w:ascii="Times New Roman" w:hAnsi="Times New Roman" w:cs="Times New Roman"/>
          <w:sz w:val="24"/>
          <w:szCs w:val="24"/>
        </w:rPr>
      </w:pPr>
    </w:p>
    <w:p w:rsidR="00C41167" w:rsidRPr="007F4CE0" w:rsidRDefault="00A56F39" w:rsidP="00C41167">
      <w:pPr>
        <w:autoSpaceDE w:val="0"/>
        <w:autoSpaceDN w:val="0"/>
        <w:adjustRightInd w:val="0"/>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rsidR="00C41167" w:rsidRPr="00C41167" w:rsidRDefault="00C41167">
      <w:pPr>
        <w:rPr>
          <w:lang w:val="en-US"/>
        </w:rPr>
      </w:pPr>
    </w:p>
    <w:sectPr w:rsidR="00C41167" w:rsidRPr="00C41167" w:rsidSect="005A5B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2"/>
  </w:compat>
  <w:rsids>
    <w:rsidRoot w:val="00C41167"/>
    <w:rsid w:val="000A5C44"/>
    <w:rsid w:val="001219EB"/>
    <w:rsid w:val="001E3179"/>
    <w:rsid w:val="001F6E6D"/>
    <w:rsid w:val="002451D4"/>
    <w:rsid w:val="00264FB2"/>
    <w:rsid w:val="003D5B3A"/>
    <w:rsid w:val="003E7D0C"/>
    <w:rsid w:val="003F3A58"/>
    <w:rsid w:val="00413099"/>
    <w:rsid w:val="00440CBC"/>
    <w:rsid w:val="004A0122"/>
    <w:rsid w:val="004C058B"/>
    <w:rsid w:val="004C4A0B"/>
    <w:rsid w:val="004F2414"/>
    <w:rsid w:val="0058214B"/>
    <w:rsid w:val="005A5BDC"/>
    <w:rsid w:val="005C230A"/>
    <w:rsid w:val="00677AB6"/>
    <w:rsid w:val="006E70FC"/>
    <w:rsid w:val="007466BA"/>
    <w:rsid w:val="00756DF0"/>
    <w:rsid w:val="007A194D"/>
    <w:rsid w:val="007A3505"/>
    <w:rsid w:val="00802489"/>
    <w:rsid w:val="008233E0"/>
    <w:rsid w:val="008A6182"/>
    <w:rsid w:val="008B0744"/>
    <w:rsid w:val="008B7162"/>
    <w:rsid w:val="00921F79"/>
    <w:rsid w:val="009B13A1"/>
    <w:rsid w:val="009C7AFA"/>
    <w:rsid w:val="009D450E"/>
    <w:rsid w:val="009D5C6D"/>
    <w:rsid w:val="00A56F39"/>
    <w:rsid w:val="00A64292"/>
    <w:rsid w:val="00A71AA1"/>
    <w:rsid w:val="00B3689E"/>
    <w:rsid w:val="00B73325"/>
    <w:rsid w:val="00BC4264"/>
    <w:rsid w:val="00C41167"/>
    <w:rsid w:val="00C66D42"/>
    <w:rsid w:val="00CE3073"/>
    <w:rsid w:val="00CE5BE9"/>
    <w:rsid w:val="00D22405"/>
    <w:rsid w:val="00D22B16"/>
    <w:rsid w:val="00D33F34"/>
    <w:rsid w:val="00D55DB0"/>
    <w:rsid w:val="00D57C29"/>
    <w:rsid w:val="00D61893"/>
    <w:rsid w:val="00DD6D68"/>
    <w:rsid w:val="00EA1C95"/>
    <w:rsid w:val="00EC6D13"/>
    <w:rsid w:val="00FA644A"/>
    <w:rsid w:val="00FD7DB0"/>
    <w:rsid w:val="00FF13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564133-BCED-4275-ADEA-38F158F25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1167"/>
    <w:pPr>
      <w:spacing w:after="200" w:line="276" w:lineRule="auto"/>
    </w:pPr>
    <w:rPr>
      <w:rFonts w:eastAsiaTheme="minorHAnsi"/>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D7DB0"/>
    <w:rPr>
      <w:sz w:val="16"/>
      <w:szCs w:val="16"/>
    </w:rPr>
  </w:style>
  <w:style w:type="paragraph" w:styleId="CommentText">
    <w:name w:val="annotation text"/>
    <w:basedOn w:val="Normal"/>
    <w:link w:val="CommentTextChar"/>
    <w:uiPriority w:val="99"/>
    <w:semiHidden/>
    <w:unhideWhenUsed/>
    <w:rsid w:val="00FD7DB0"/>
    <w:pPr>
      <w:spacing w:line="240" w:lineRule="auto"/>
    </w:pPr>
    <w:rPr>
      <w:sz w:val="20"/>
      <w:szCs w:val="20"/>
    </w:rPr>
  </w:style>
  <w:style w:type="character" w:customStyle="1" w:styleId="CommentTextChar">
    <w:name w:val="Comment Text Char"/>
    <w:basedOn w:val="DefaultParagraphFont"/>
    <w:link w:val="CommentText"/>
    <w:uiPriority w:val="99"/>
    <w:semiHidden/>
    <w:rsid w:val="00FD7DB0"/>
    <w:rPr>
      <w:rFonts w:eastAsiaTheme="minorHAnsi"/>
      <w:sz w:val="20"/>
      <w:szCs w:val="20"/>
      <w:lang w:val="en-AU" w:eastAsia="en-US"/>
    </w:rPr>
  </w:style>
  <w:style w:type="paragraph" w:styleId="CommentSubject">
    <w:name w:val="annotation subject"/>
    <w:basedOn w:val="CommentText"/>
    <w:next w:val="CommentText"/>
    <w:link w:val="CommentSubjectChar"/>
    <w:uiPriority w:val="99"/>
    <w:semiHidden/>
    <w:unhideWhenUsed/>
    <w:rsid w:val="00FD7DB0"/>
    <w:rPr>
      <w:b/>
      <w:bCs/>
    </w:rPr>
  </w:style>
  <w:style w:type="character" w:customStyle="1" w:styleId="CommentSubjectChar">
    <w:name w:val="Comment Subject Char"/>
    <w:basedOn w:val="CommentTextChar"/>
    <w:link w:val="CommentSubject"/>
    <w:uiPriority w:val="99"/>
    <w:semiHidden/>
    <w:rsid w:val="00FD7DB0"/>
    <w:rPr>
      <w:rFonts w:eastAsiaTheme="minorHAnsi"/>
      <w:b/>
      <w:bCs/>
      <w:sz w:val="20"/>
      <w:szCs w:val="20"/>
      <w:lang w:val="en-AU" w:eastAsia="en-US"/>
    </w:rPr>
  </w:style>
  <w:style w:type="paragraph" w:styleId="BalloonText">
    <w:name w:val="Balloon Text"/>
    <w:basedOn w:val="Normal"/>
    <w:link w:val="BalloonTextChar"/>
    <w:uiPriority w:val="99"/>
    <w:semiHidden/>
    <w:unhideWhenUsed/>
    <w:rsid w:val="00FD7D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7DB0"/>
    <w:rPr>
      <w:rFonts w:ascii="Tahoma" w:eastAsiaTheme="minorHAnsi" w:hAnsi="Tahoma" w:cs="Tahoma"/>
      <w:sz w:val="16"/>
      <w:szCs w:val="16"/>
      <w:lang w:val="en-AU" w:eastAsia="en-US"/>
    </w:rPr>
  </w:style>
  <w:style w:type="character" w:styleId="Hyperlink">
    <w:name w:val="Hyperlink"/>
    <w:basedOn w:val="DefaultParagraphFont"/>
    <w:uiPriority w:val="99"/>
    <w:unhideWhenUsed/>
    <w:rsid w:val="001F6E6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z.jaf@Murdoch.edu.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297</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Hussein</dc:creator>
  <cp:lastModifiedBy>zainab</cp:lastModifiedBy>
  <cp:revision>2</cp:revision>
  <dcterms:created xsi:type="dcterms:W3CDTF">2017-08-04T03:46:00Z</dcterms:created>
  <dcterms:modified xsi:type="dcterms:W3CDTF">2017-08-04T03:46:00Z</dcterms:modified>
</cp:coreProperties>
</file>