
<file path=[Content_Types].xml><?xml version="1.0" encoding="utf-8"?>
<Types xmlns="http://schemas.openxmlformats.org/package/2006/content-types">
  <Default Extension="jpe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F236B6B" w14:textId="77777777" w:rsidR="00932219" w:rsidRDefault="00932219" w:rsidP="00932219">
      <w:pPr>
        <w:spacing w:after="0" w:line="360" w:lineRule="auto"/>
        <w:rPr>
          <w:rFonts w:ascii="Times New Roman" w:hAnsi="Times New Roman" w:cs="Times New Roman"/>
          <w:b/>
          <w:bCs/>
          <w:sz w:val="28"/>
          <w:szCs w:val="28"/>
        </w:rPr>
      </w:pPr>
      <w:r>
        <w:rPr>
          <w:rFonts w:ascii="Times New Roman" w:hAnsi="Times New Roman" w:cs="Times New Roman"/>
          <w:b/>
          <w:bCs/>
          <w:sz w:val="28"/>
          <w:szCs w:val="28"/>
        </w:rPr>
        <w:t>Understanding the s</w:t>
      </w:r>
      <w:r w:rsidRPr="00241594">
        <w:rPr>
          <w:rFonts w:ascii="Times New Roman" w:hAnsi="Times New Roman" w:cs="Times New Roman"/>
          <w:b/>
          <w:bCs/>
          <w:sz w:val="28"/>
          <w:szCs w:val="28"/>
        </w:rPr>
        <w:t>tructure-property tunability</w:t>
      </w:r>
      <w:r>
        <w:rPr>
          <w:rFonts w:ascii="Times New Roman" w:hAnsi="Times New Roman" w:cs="Times New Roman"/>
          <w:b/>
          <w:bCs/>
          <w:sz w:val="28"/>
          <w:szCs w:val="28"/>
        </w:rPr>
        <w:t xml:space="preserve"> of </w:t>
      </w:r>
      <w:r w:rsidRPr="000E504D">
        <w:rPr>
          <w:rFonts w:ascii="Times New Roman" w:hAnsi="Times New Roman" w:cs="Times New Roman"/>
          <w:b/>
          <w:bCs/>
          <w:sz w:val="28"/>
          <w:szCs w:val="28"/>
        </w:rPr>
        <w:t xml:space="preserve">large area </w:t>
      </w:r>
      <w:r>
        <w:rPr>
          <w:rFonts w:ascii="Times New Roman" w:hAnsi="Times New Roman" w:cs="Times New Roman"/>
          <w:b/>
          <w:bCs/>
          <w:sz w:val="28"/>
          <w:szCs w:val="28"/>
        </w:rPr>
        <w:t>sputtered</w:t>
      </w:r>
      <w:r w:rsidRPr="000E504D">
        <w:rPr>
          <w:rFonts w:ascii="Times New Roman" w:hAnsi="Times New Roman" w:cs="Times New Roman"/>
          <w:b/>
          <w:bCs/>
          <w:sz w:val="28"/>
          <w:szCs w:val="28"/>
        </w:rPr>
        <w:t xml:space="preserve"> vertically aligned edge-enriched MoS</w:t>
      </w:r>
      <w:r w:rsidRPr="000E504D">
        <w:rPr>
          <w:rFonts w:ascii="Times New Roman" w:hAnsi="Times New Roman" w:cs="Times New Roman"/>
          <w:b/>
          <w:bCs/>
          <w:sz w:val="28"/>
          <w:szCs w:val="28"/>
          <w:vertAlign w:val="subscript"/>
        </w:rPr>
        <w:t>2</w:t>
      </w:r>
      <w:r>
        <w:rPr>
          <w:rFonts w:ascii="Times New Roman" w:hAnsi="Times New Roman" w:cs="Times New Roman"/>
          <w:b/>
          <w:bCs/>
          <w:sz w:val="28"/>
          <w:szCs w:val="28"/>
        </w:rPr>
        <w:t xml:space="preserve"> sheets for supercapacitor energy storage application</w:t>
      </w:r>
    </w:p>
    <w:p w14:paraId="21D5CFB2" w14:textId="228D9205" w:rsidR="00932219" w:rsidRPr="00932219" w:rsidRDefault="00932219">
      <w:pPr>
        <w:rPr>
          <w:rFonts w:ascii="Times New Roman" w:hAnsi="Times New Roman" w:cs="Times New Roman"/>
        </w:rPr>
      </w:pPr>
    </w:p>
    <w:p w14:paraId="1950AF2B" w14:textId="08B38612" w:rsidR="00932219" w:rsidRPr="006E7BAF" w:rsidRDefault="00932219" w:rsidP="00C11527">
      <w:pPr>
        <w:spacing w:line="240" w:lineRule="auto"/>
        <w:jc w:val="both"/>
        <w:rPr>
          <w:rFonts w:ascii="Times New Roman" w:hAnsi="Times New Roman" w:cs="Times New Roman"/>
          <w:sz w:val="20"/>
          <w:szCs w:val="20"/>
        </w:rPr>
      </w:pPr>
      <w:r w:rsidRPr="00932219">
        <w:rPr>
          <w:rFonts w:ascii="Times New Roman" w:hAnsi="Times New Roman" w:cs="Times New Roman"/>
          <w:sz w:val="20"/>
          <w:szCs w:val="20"/>
        </w:rPr>
        <w:t>Pranjala Tiwari</w:t>
      </w:r>
      <w:r w:rsidRPr="00932219">
        <w:rPr>
          <w:rFonts w:ascii="Times New Roman" w:hAnsi="Times New Roman" w:cs="Times New Roman"/>
          <w:sz w:val="20"/>
          <w:szCs w:val="20"/>
          <w:vertAlign w:val="superscript"/>
        </w:rPr>
        <w:t>*</w:t>
      </w:r>
      <w:r w:rsidRPr="006E7BAF">
        <w:rPr>
          <w:rFonts w:ascii="Times New Roman" w:hAnsi="Times New Roman" w:cs="Times New Roman"/>
          <w:sz w:val="20"/>
          <w:szCs w:val="20"/>
        </w:rPr>
        <w:t xml:space="preserve">, </w:t>
      </w:r>
      <w:r w:rsidRPr="00932219">
        <w:rPr>
          <w:rFonts w:ascii="Times New Roman" w:hAnsi="Times New Roman" w:cs="Times New Roman"/>
          <w:sz w:val="20"/>
          <w:szCs w:val="20"/>
        </w:rPr>
        <w:t>Thin Film Laboratory</w:t>
      </w:r>
      <w:r w:rsidRPr="006E7BAF">
        <w:rPr>
          <w:rFonts w:ascii="Times New Roman" w:hAnsi="Times New Roman" w:cs="Times New Roman"/>
          <w:sz w:val="20"/>
          <w:szCs w:val="20"/>
        </w:rPr>
        <w:t xml:space="preserve">, </w:t>
      </w:r>
      <w:r w:rsidRPr="00932219">
        <w:rPr>
          <w:rFonts w:ascii="Times New Roman" w:hAnsi="Times New Roman" w:cs="Times New Roman"/>
          <w:sz w:val="20"/>
          <w:szCs w:val="20"/>
        </w:rPr>
        <w:t>I</w:t>
      </w:r>
      <w:r w:rsidRPr="006E7BAF">
        <w:rPr>
          <w:rFonts w:ascii="Times New Roman" w:hAnsi="Times New Roman" w:cs="Times New Roman"/>
          <w:sz w:val="20"/>
          <w:szCs w:val="20"/>
        </w:rPr>
        <w:t>IT</w:t>
      </w:r>
      <w:r w:rsidRPr="00932219">
        <w:rPr>
          <w:rFonts w:ascii="Times New Roman" w:hAnsi="Times New Roman" w:cs="Times New Roman"/>
          <w:sz w:val="20"/>
          <w:szCs w:val="20"/>
        </w:rPr>
        <w:t xml:space="preserve"> Roorkee, India</w:t>
      </w:r>
    </w:p>
    <w:p w14:paraId="54526D6B" w14:textId="34F7131E" w:rsidR="00932219" w:rsidRPr="006E7BAF" w:rsidRDefault="00932219" w:rsidP="00C11527">
      <w:pPr>
        <w:spacing w:line="240" w:lineRule="auto"/>
        <w:jc w:val="both"/>
        <w:rPr>
          <w:rFonts w:ascii="Times New Roman" w:hAnsi="Times New Roman" w:cs="Times New Roman"/>
          <w:sz w:val="20"/>
          <w:szCs w:val="20"/>
        </w:rPr>
      </w:pPr>
      <w:r w:rsidRPr="00932219">
        <w:rPr>
          <w:rFonts w:ascii="Times New Roman" w:hAnsi="Times New Roman" w:cs="Times New Roman"/>
          <w:sz w:val="20"/>
          <w:szCs w:val="20"/>
        </w:rPr>
        <w:t>Jyoti Jaiswal</w:t>
      </w:r>
      <w:r w:rsidRPr="006E7BAF">
        <w:rPr>
          <w:rFonts w:ascii="Times New Roman" w:hAnsi="Times New Roman" w:cs="Times New Roman"/>
          <w:sz w:val="20"/>
          <w:szCs w:val="20"/>
        </w:rPr>
        <w:t xml:space="preserve">, </w:t>
      </w:r>
      <w:r w:rsidRPr="00932219">
        <w:rPr>
          <w:rFonts w:ascii="Times New Roman" w:hAnsi="Times New Roman" w:cs="Times New Roman"/>
          <w:sz w:val="20"/>
          <w:szCs w:val="20"/>
        </w:rPr>
        <w:t>Thin Film Laboratory</w:t>
      </w:r>
      <w:r w:rsidRPr="006E7BAF">
        <w:rPr>
          <w:rFonts w:ascii="Times New Roman" w:hAnsi="Times New Roman" w:cs="Times New Roman"/>
          <w:sz w:val="20"/>
          <w:szCs w:val="20"/>
        </w:rPr>
        <w:t xml:space="preserve">, </w:t>
      </w:r>
      <w:r w:rsidRPr="00932219">
        <w:rPr>
          <w:rFonts w:ascii="Times New Roman" w:hAnsi="Times New Roman" w:cs="Times New Roman"/>
          <w:sz w:val="20"/>
          <w:szCs w:val="20"/>
        </w:rPr>
        <w:t>I</w:t>
      </w:r>
      <w:r w:rsidRPr="006E7BAF">
        <w:rPr>
          <w:rFonts w:ascii="Times New Roman" w:hAnsi="Times New Roman" w:cs="Times New Roman"/>
          <w:sz w:val="20"/>
          <w:szCs w:val="20"/>
        </w:rPr>
        <w:t>IT</w:t>
      </w:r>
      <w:r w:rsidRPr="00932219">
        <w:rPr>
          <w:rFonts w:ascii="Times New Roman" w:hAnsi="Times New Roman" w:cs="Times New Roman"/>
          <w:sz w:val="20"/>
          <w:szCs w:val="20"/>
        </w:rPr>
        <w:t xml:space="preserve"> Roorkee, India</w:t>
      </w:r>
    </w:p>
    <w:p w14:paraId="5121CB41" w14:textId="1827C3AE" w:rsidR="00932219" w:rsidRPr="006E7BAF" w:rsidRDefault="00932219" w:rsidP="00C11527">
      <w:pPr>
        <w:spacing w:line="240" w:lineRule="auto"/>
        <w:jc w:val="both"/>
        <w:rPr>
          <w:rFonts w:ascii="Times New Roman" w:hAnsi="Times New Roman" w:cs="Times New Roman"/>
          <w:sz w:val="20"/>
          <w:szCs w:val="20"/>
        </w:rPr>
      </w:pPr>
      <w:r w:rsidRPr="00932219">
        <w:rPr>
          <w:rFonts w:ascii="Times New Roman" w:hAnsi="Times New Roman" w:cs="Times New Roman"/>
          <w:sz w:val="20"/>
          <w:szCs w:val="20"/>
        </w:rPr>
        <w:t>Ramesh Chandra</w:t>
      </w:r>
      <w:r w:rsidRPr="006E7BAF">
        <w:rPr>
          <w:rFonts w:ascii="Times New Roman" w:hAnsi="Times New Roman" w:cs="Times New Roman"/>
          <w:sz w:val="20"/>
          <w:szCs w:val="20"/>
        </w:rPr>
        <w:t xml:space="preserve">, </w:t>
      </w:r>
      <w:r w:rsidRPr="00932219">
        <w:rPr>
          <w:rFonts w:ascii="Times New Roman" w:hAnsi="Times New Roman" w:cs="Times New Roman"/>
          <w:sz w:val="20"/>
          <w:szCs w:val="20"/>
        </w:rPr>
        <w:t>Thin Film Laboratory</w:t>
      </w:r>
      <w:r w:rsidRPr="006E7BAF">
        <w:rPr>
          <w:rFonts w:ascii="Times New Roman" w:hAnsi="Times New Roman" w:cs="Times New Roman"/>
          <w:sz w:val="20"/>
          <w:szCs w:val="20"/>
        </w:rPr>
        <w:t xml:space="preserve">, </w:t>
      </w:r>
      <w:r w:rsidRPr="00932219">
        <w:rPr>
          <w:rFonts w:ascii="Times New Roman" w:hAnsi="Times New Roman" w:cs="Times New Roman"/>
          <w:sz w:val="20"/>
          <w:szCs w:val="20"/>
        </w:rPr>
        <w:t>I</w:t>
      </w:r>
      <w:r w:rsidRPr="006E7BAF">
        <w:rPr>
          <w:rFonts w:ascii="Times New Roman" w:hAnsi="Times New Roman" w:cs="Times New Roman"/>
          <w:sz w:val="20"/>
          <w:szCs w:val="20"/>
        </w:rPr>
        <w:t>IT</w:t>
      </w:r>
      <w:r w:rsidRPr="00932219">
        <w:rPr>
          <w:rFonts w:ascii="Times New Roman" w:hAnsi="Times New Roman" w:cs="Times New Roman"/>
          <w:sz w:val="20"/>
          <w:szCs w:val="20"/>
        </w:rPr>
        <w:t xml:space="preserve"> Roorkee,</w:t>
      </w:r>
      <w:r w:rsidRPr="006E7BAF">
        <w:rPr>
          <w:rFonts w:ascii="Times New Roman" w:hAnsi="Times New Roman" w:cs="Times New Roman"/>
          <w:sz w:val="20"/>
          <w:szCs w:val="20"/>
        </w:rPr>
        <w:t xml:space="preserve"> </w:t>
      </w:r>
      <w:r w:rsidRPr="00932219">
        <w:rPr>
          <w:rFonts w:ascii="Times New Roman" w:hAnsi="Times New Roman" w:cs="Times New Roman"/>
          <w:sz w:val="20"/>
          <w:szCs w:val="20"/>
        </w:rPr>
        <w:t>India</w:t>
      </w:r>
    </w:p>
    <w:p w14:paraId="505ED0F8" w14:textId="77777777" w:rsidR="00932219" w:rsidRDefault="00932219" w:rsidP="00932219">
      <w:pPr>
        <w:jc w:val="both"/>
        <w:rPr>
          <w:vertAlign w:val="superscript"/>
          <w:lang w:val="en-US"/>
        </w:rPr>
      </w:pPr>
    </w:p>
    <w:p w14:paraId="7D13D140" w14:textId="0C1658F1" w:rsidR="006E7BAF" w:rsidRDefault="006E7BAF" w:rsidP="00932219">
      <w:pPr>
        <w:jc w:val="both"/>
        <w:rPr>
          <w:rFonts w:ascii="Times New Roman" w:hAnsi="Times New Roman" w:cs="Times New Roman"/>
          <w:b/>
          <w:bCs/>
          <w:sz w:val="24"/>
          <w:szCs w:val="24"/>
          <w:lang w:val="en-US"/>
        </w:rPr>
        <w:sectPr w:rsidR="006E7BAF" w:rsidSect="00932219">
          <w:pgSz w:w="11906" w:h="16838"/>
          <w:pgMar w:top="1440" w:right="1440" w:bottom="1440" w:left="1440" w:header="708" w:footer="708" w:gutter="0"/>
          <w:cols w:space="708"/>
          <w:docGrid w:linePitch="360"/>
        </w:sectPr>
      </w:pPr>
    </w:p>
    <w:p w14:paraId="2495FBC0" w14:textId="43FA86D7" w:rsidR="00932219" w:rsidRPr="000E6236" w:rsidRDefault="00932219" w:rsidP="00932219">
      <w:pPr>
        <w:jc w:val="both"/>
        <w:rPr>
          <w:rFonts w:ascii="Times New Roman" w:hAnsi="Times New Roman" w:cs="Times New Roman"/>
          <w:b/>
          <w:bCs/>
          <w:lang w:val="en-US"/>
        </w:rPr>
      </w:pPr>
      <w:r w:rsidRPr="000E6236">
        <w:rPr>
          <w:rFonts w:ascii="Times New Roman" w:hAnsi="Times New Roman" w:cs="Times New Roman"/>
          <w:b/>
          <w:bCs/>
          <w:lang w:val="en-US"/>
        </w:rPr>
        <w:t>Abstract</w:t>
      </w:r>
    </w:p>
    <w:p w14:paraId="57827350" w14:textId="4E30F477" w:rsidR="00932219" w:rsidRDefault="00932219" w:rsidP="006E7BAF">
      <w:pPr>
        <w:spacing w:after="0" w:line="276" w:lineRule="auto"/>
        <w:jc w:val="both"/>
        <w:rPr>
          <w:rFonts w:ascii="Times New Roman" w:hAnsi="Times New Roman" w:cs="Times New Roman"/>
          <w:sz w:val="20"/>
          <w:szCs w:val="20"/>
        </w:rPr>
      </w:pPr>
      <w:r w:rsidRPr="00D13C63">
        <w:rPr>
          <w:rFonts w:ascii="Times New Roman" w:hAnsi="Times New Roman" w:cs="Times New Roman"/>
          <w:sz w:val="20"/>
          <w:szCs w:val="20"/>
        </w:rPr>
        <w:t xml:space="preserve">Insights into the fundamentals of structure-property relations is one of the most important key parameters, which can be utilized for tailoring numerous material properties such as electrical, optical, </w:t>
      </w:r>
      <w:proofErr w:type="spellStart"/>
      <w:r w:rsidRPr="00D13C63">
        <w:rPr>
          <w:rFonts w:ascii="Times New Roman" w:hAnsi="Times New Roman" w:cs="Times New Roman"/>
          <w:sz w:val="20"/>
          <w:szCs w:val="20"/>
        </w:rPr>
        <w:t>wettable</w:t>
      </w:r>
      <w:proofErr w:type="spellEnd"/>
      <w:r w:rsidRPr="00D13C63">
        <w:rPr>
          <w:rFonts w:ascii="Times New Roman" w:hAnsi="Times New Roman" w:cs="Times New Roman"/>
          <w:sz w:val="20"/>
          <w:szCs w:val="20"/>
        </w:rPr>
        <w:t xml:space="preserve"> and electrochemical for photonic, optoelectronic, energy storage and sensing devices. Herein, we report a controlled single-step, large area growth of highly crystalline MoS</w:t>
      </w:r>
      <w:r w:rsidRPr="00D13C63">
        <w:rPr>
          <w:rFonts w:ascii="Times New Roman" w:hAnsi="Times New Roman" w:cs="Times New Roman"/>
          <w:sz w:val="20"/>
          <w:szCs w:val="20"/>
          <w:vertAlign w:val="subscript"/>
        </w:rPr>
        <w:t>2</w:t>
      </w:r>
      <w:r w:rsidRPr="00D13C63">
        <w:rPr>
          <w:rFonts w:ascii="Times New Roman" w:hAnsi="Times New Roman" w:cs="Times New Roman"/>
          <w:sz w:val="20"/>
          <w:szCs w:val="20"/>
        </w:rPr>
        <w:t xml:space="preserve"> nanoflakes consisting of vertically grown edge exposed layers using DC magnetron sputtering technique. To understand a correlation between microstructural and material properties, we have been prepared the MoS</w:t>
      </w:r>
      <w:r w:rsidRPr="00D13C63">
        <w:rPr>
          <w:rFonts w:ascii="Times New Roman" w:hAnsi="Times New Roman" w:cs="Times New Roman"/>
          <w:sz w:val="20"/>
          <w:szCs w:val="20"/>
          <w:vertAlign w:val="subscript"/>
        </w:rPr>
        <w:t>2</w:t>
      </w:r>
      <w:r w:rsidRPr="00D13C63">
        <w:rPr>
          <w:rFonts w:ascii="Times New Roman" w:hAnsi="Times New Roman" w:cs="Times New Roman"/>
          <w:sz w:val="20"/>
          <w:szCs w:val="20"/>
        </w:rPr>
        <w:t xml:space="preserve"> of varying thickness (~1 nm – 440 nm). A number of standard characterization techniques such as XRD, XRR, FESEM, Raman spectroscopy, TEM, and XPS, which confirm the formation of </w:t>
      </w:r>
      <w:r w:rsidRPr="00D13C63">
        <w:rPr>
          <w:rFonts w:ascii="Times New Roman" w:hAnsi="Times New Roman" w:cs="Times New Roman"/>
          <w:bCs/>
          <w:sz w:val="20"/>
          <w:szCs w:val="20"/>
        </w:rPr>
        <w:t>vertically aligned nanocrystalline MoS</w:t>
      </w:r>
      <w:r w:rsidRPr="00D13C63">
        <w:rPr>
          <w:rFonts w:ascii="Times New Roman" w:hAnsi="Times New Roman" w:cs="Times New Roman"/>
          <w:bCs/>
          <w:sz w:val="20"/>
          <w:szCs w:val="20"/>
          <w:vertAlign w:val="subscript"/>
        </w:rPr>
        <w:t>2</w:t>
      </w:r>
      <w:r w:rsidRPr="00D13C63">
        <w:rPr>
          <w:rFonts w:ascii="Times New Roman" w:hAnsi="Times New Roman" w:cs="Times New Roman"/>
          <w:b/>
          <w:bCs/>
          <w:sz w:val="20"/>
          <w:szCs w:val="20"/>
        </w:rPr>
        <w:t xml:space="preserve"> </w:t>
      </w:r>
      <w:r w:rsidRPr="00D13C63">
        <w:rPr>
          <w:rFonts w:ascii="Times New Roman" w:hAnsi="Times New Roman" w:cs="Times New Roman"/>
          <w:sz w:val="20"/>
          <w:szCs w:val="20"/>
        </w:rPr>
        <w:t>films of different thicknesses. Surprisingly, the growth is readily achievable on a variety of insulating as well as conducting substrates and the growth mechanism is discussed in detail. Wettability results manifest that our films could be tuned by varying the layer number as well as the exposed edge sites. We have further made an attempt to augment our prevailing understanding on structure-property relations of MoS</w:t>
      </w:r>
      <w:r w:rsidRPr="00D13C63">
        <w:rPr>
          <w:rFonts w:ascii="Times New Roman" w:hAnsi="Times New Roman" w:cs="Times New Roman"/>
          <w:sz w:val="20"/>
          <w:szCs w:val="20"/>
          <w:vertAlign w:val="subscript"/>
        </w:rPr>
        <w:t>2</w:t>
      </w:r>
      <w:r w:rsidRPr="00D13C63">
        <w:rPr>
          <w:rFonts w:ascii="Times New Roman" w:hAnsi="Times New Roman" w:cs="Times New Roman"/>
          <w:sz w:val="20"/>
          <w:szCs w:val="20"/>
        </w:rPr>
        <w:t xml:space="preserve"> in order to provide large tunability in the electrical properties. The MoS</w:t>
      </w:r>
      <w:r w:rsidRPr="00D13C63">
        <w:rPr>
          <w:rFonts w:ascii="Times New Roman" w:hAnsi="Times New Roman" w:cs="Times New Roman"/>
          <w:sz w:val="20"/>
          <w:szCs w:val="20"/>
          <w:vertAlign w:val="subscript"/>
        </w:rPr>
        <w:t xml:space="preserve">2 </w:t>
      </w:r>
      <w:r w:rsidRPr="00D13C63">
        <w:rPr>
          <w:rFonts w:ascii="Times New Roman" w:hAnsi="Times New Roman" w:cs="Times New Roman"/>
          <w:sz w:val="20"/>
          <w:szCs w:val="20"/>
        </w:rPr>
        <w:t xml:space="preserve">electrical resistance was observed in the range of 15 </w:t>
      </w:r>
      <w:proofErr w:type="spellStart"/>
      <w:r w:rsidRPr="00D13C63">
        <w:rPr>
          <w:rFonts w:ascii="Times New Roman" w:hAnsi="Times New Roman" w:cs="Times New Roman"/>
          <w:sz w:val="20"/>
          <w:szCs w:val="20"/>
        </w:rPr>
        <w:t>kΩ</w:t>
      </w:r>
      <w:proofErr w:type="spellEnd"/>
      <w:r w:rsidRPr="00D13C63">
        <w:rPr>
          <w:rFonts w:ascii="Times New Roman" w:hAnsi="Times New Roman" w:cs="Times New Roman"/>
          <w:sz w:val="20"/>
          <w:szCs w:val="20"/>
        </w:rPr>
        <w:t xml:space="preserve"> – 98 MΩ, and displayed an inverse relationship with the number of layers. Further, we have carried out the charge storage measurements and found the three-electrode cell capacitance to be 5.48 mF/cm</w:t>
      </w:r>
      <w:r w:rsidRPr="00D13C63">
        <w:rPr>
          <w:rFonts w:ascii="Times New Roman" w:hAnsi="Times New Roman" w:cs="Times New Roman"/>
          <w:sz w:val="20"/>
          <w:szCs w:val="20"/>
          <w:vertAlign w:val="superscript"/>
        </w:rPr>
        <w:t>2</w:t>
      </w:r>
      <w:r w:rsidRPr="00D13C63">
        <w:rPr>
          <w:rFonts w:ascii="Times New Roman" w:hAnsi="Times New Roman" w:cs="Times New Roman"/>
          <w:sz w:val="20"/>
          <w:szCs w:val="20"/>
        </w:rPr>
        <w:t xml:space="preserve"> at scan rate of 10 mV/s. </w:t>
      </w:r>
    </w:p>
    <w:p w14:paraId="471F589D" w14:textId="54236193" w:rsidR="000E6236" w:rsidRDefault="000E6236" w:rsidP="000E6236">
      <w:pPr>
        <w:spacing w:after="0" w:line="360" w:lineRule="auto"/>
        <w:jc w:val="both"/>
        <w:rPr>
          <w:rFonts w:ascii="Times New Roman" w:hAnsi="Times New Roman" w:cs="Times New Roman"/>
          <w:sz w:val="20"/>
          <w:szCs w:val="20"/>
        </w:rPr>
      </w:pPr>
    </w:p>
    <w:p w14:paraId="6C6315C6" w14:textId="304730CF" w:rsidR="006E7BAF" w:rsidRDefault="006E7BAF" w:rsidP="000E6236">
      <w:pPr>
        <w:spacing w:after="0" w:line="360" w:lineRule="auto"/>
        <w:jc w:val="both"/>
        <w:rPr>
          <w:rFonts w:ascii="Times New Roman" w:hAnsi="Times New Roman" w:cs="Times New Roman"/>
          <w:sz w:val="20"/>
          <w:szCs w:val="20"/>
        </w:rPr>
      </w:pPr>
    </w:p>
    <w:p w14:paraId="362853FC" w14:textId="386829AD" w:rsidR="006E7BAF" w:rsidRDefault="006E7BAF" w:rsidP="000E6236">
      <w:pPr>
        <w:spacing w:after="0" w:line="360" w:lineRule="auto"/>
        <w:jc w:val="both"/>
        <w:rPr>
          <w:rFonts w:ascii="Times New Roman" w:hAnsi="Times New Roman" w:cs="Times New Roman"/>
          <w:sz w:val="20"/>
          <w:szCs w:val="20"/>
        </w:rPr>
      </w:pPr>
    </w:p>
    <w:p w14:paraId="278F67A9" w14:textId="77777777" w:rsidR="0041012F" w:rsidRPr="0041012F" w:rsidRDefault="0041012F" w:rsidP="000E6236">
      <w:pPr>
        <w:spacing w:after="0" w:line="360" w:lineRule="auto"/>
        <w:jc w:val="both"/>
        <w:rPr>
          <w:rFonts w:ascii="Times New Roman" w:hAnsi="Times New Roman" w:cs="Times New Roman"/>
          <w:b/>
          <w:bCs/>
          <w:sz w:val="20"/>
          <w:szCs w:val="20"/>
        </w:rPr>
      </w:pPr>
    </w:p>
    <w:p w14:paraId="29771BA2" w14:textId="6B9294D4" w:rsidR="00932219" w:rsidRPr="000E6236" w:rsidRDefault="0061156C" w:rsidP="00932219">
      <w:pPr>
        <w:jc w:val="both"/>
        <w:rPr>
          <w:rFonts w:ascii="Times New Roman" w:hAnsi="Times New Roman" w:cs="Times New Roman"/>
          <w:b/>
          <w:bCs/>
        </w:rPr>
      </w:pPr>
      <w:r w:rsidRPr="000E6236">
        <w:rPr>
          <w:rFonts w:ascii="Times New Roman" w:hAnsi="Times New Roman" w:cs="Times New Roman"/>
          <w:b/>
          <w:bCs/>
        </w:rPr>
        <w:t>Figure</w:t>
      </w:r>
    </w:p>
    <w:p w14:paraId="77A02FC6" w14:textId="390190A2" w:rsidR="000E6236" w:rsidRPr="006E7BAF" w:rsidRDefault="0061156C" w:rsidP="006E7BAF">
      <w:pPr>
        <w:jc w:val="center"/>
        <w:rPr>
          <w:rFonts w:ascii="Times New Roman" w:hAnsi="Times New Roman" w:cs="Times New Roman"/>
          <w:b/>
          <w:bCs/>
          <w:sz w:val="24"/>
          <w:szCs w:val="24"/>
        </w:rPr>
      </w:pPr>
      <w:r>
        <w:rPr>
          <w:noProof/>
        </w:rPr>
        <w:drawing>
          <wp:inline distT="0" distB="0" distL="0" distR="0" wp14:anchorId="2388490B" wp14:editId="7911DB42">
            <wp:extent cx="2496200" cy="1872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496200" cy="1872000"/>
                    </a:xfrm>
                    <a:prstGeom prst="rect">
                      <a:avLst/>
                    </a:prstGeom>
                    <a:noFill/>
                    <a:ln>
                      <a:noFill/>
                    </a:ln>
                  </pic:spPr>
                </pic:pic>
              </a:graphicData>
            </a:graphic>
          </wp:inline>
        </w:drawing>
      </w:r>
      <w:r w:rsidRPr="00B076A3">
        <w:rPr>
          <w:rFonts w:ascii="Times New Roman" w:hAnsi="Times New Roman" w:cs="Times New Roman"/>
          <w:b/>
          <w:bCs/>
          <w:sz w:val="18"/>
          <w:szCs w:val="18"/>
        </w:rPr>
        <w:t xml:space="preserve">Figure 1: </w:t>
      </w:r>
      <w:r w:rsidRPr="00B076A3">
        <w:rPr>
          <w:rFonts w:ascii="Times New Roman" w:hAnsi="Times New Roman" w:cs="Times New Roman"/>
          <w:sz w:val="18"/>
          <w:szCs w:val="18"/>
        </w:rPr>
        <w:t>Growth mechanism and various stages in the growth of large area few layered MoS</w:t>
      </w:r>
      <w:r w:rsidRPr="00B076A3">
        <w:rPr>
          <w:rFonts w:ascii="Times New Roman" w:hAnsi="Times New Roman" w:cs="Times New Roman"/>
          <w:sz w:val="18"/>
          <w:szCs w:val="18"/>
          <w:vertAlign w:val="subscript"/>
        </w:rPr>
        <w:t>2</w:t>
      </w:r>
      <w:r w:rsidRPr="00B076A3">
        <w:rPr>
          <w:rFonts w:ascii="Times New Roman" w:hAnsi="Times New Roman" w:cs="Times New Roman"/>
          <w:sz w:val="18"/>
          <w:szCs w:val="18"/>
        </w:rPr>
        <w:t xml:space="preserve"> by sputtering route.</w:t>
      </w:r>
    </w:p>
    <w:p w14:paraId="387E0044" w14:textId="4456447B" w:rsidR="0061156C" w:rsidRDefault="000E6236" w:rsidP="00932219">
      <w:pPr>
        <w:jc w:val="both"/>
        <w:rPr>
          <w:rFonts w:ascii="Times New Roman" w:hAnsi="Times New Roman" w:cs="Times New Roman"/>
          <w:b/>
          <w:bCs/>
          <w:sz w:val="20"/>
          <w:szCs w:val="20"/>
        </w:rPr>
      </w:pPr>
      <w:r w:rsidRPr="000E6236">
        <w:rPr>
          <w:rFonts w:ascii="Times New Roman" w:hAnsi="Times New Roman" w:cs="Times New Roman"/>
          <w:b/>
          <w:bCs/>
          <w:sz w:val="20"/>
          <w:szCs w:val="20"/>
        </w:rPr>
        <w:t>Recent Publications</w:t>
      </w:r>
    </w:p>
    <w:p w14:paraId="3C8E0238" w14:textId="6E48093B" w:rsidR="000E6236" w:rsidRDefault="00B076A3" w:rsidP="00B076A3">
      <w:pPr>
        <w:pStyle w:val="ListParagraph"/>
        <w:numPr>
          <w:ilvl w:val="0"/>
          <w:numId w:val="1"/>
        </w:numPr>
        <w:jc w:val="both"/>
        <w:rPr>
          <w:rFonts w:ascii="Times New Roman" w:hAnsi="Times New Roman" w:cs="Times New Roman"/>
          <w:sz w:val="18"/>
          <w:szCs w:val="18"/>
          <w:lang w:bidi="en-US"/>
        </w:rPr>
      </w:pPr>
      <w:r w:rsidRPr="00B076A3">
        <w:rPr>
          <w:rFonts w:ascii="Times New Roman" w:hAnsi="Times New Roman" w:cs="Times New Roman"/>
          <w:sz w:val="18"/>
          <w:szCs w:val="18"/>
        </w:rPr>
        <w:t xml:space="preserve">P. Tiwari, G. Malik, R. Chandra (2018), </w:t>
      </w:r>
      <w:r w:rsidRPr="00B076A3">
        <w:rPr>
          <w:rFonts w:ascii="Times New Roman" w:hAnsi="Times New Roman" w:cs="Times New Roman"/>
          <w:sz w:val="18"/>
          <w:szCs w:val="18"/>
          <w:lang w:bidi="en-US"/>
        </w:rPr>
        <w:t xml:space="preserve">Phase-dependent structural and electrochemical properties of single crystalline MnS thin films deposited by DC reactive sputtering, J. of App. Physics, 124, </w:t>
      </w:r>
      <w:r w:rsidRPr="00B076A3">
        <w:rPr>
          <w:rFonts w:ascii="Times New Roman" w:hAnsi="Times New Roman" w:cs="Times New Roman"/>
          <w:sz w:val="18"/>
          <w:szCs w:val="18"/>
        </w:rPr>
        <w:t>195106.</w:t>
      </w:r>
    </w:p>
    <w:p w14:paraId="5C97190A" w14:textId="1EC817DD" w:rsidR="00B076A3" w:rsidRPr="006E7BAF" w:rsidRDefault="006E7BAF" w:rsidP="00B076A3">
      <w:pPr>
        <w:pStyle w:val="ListParagraph"/>
        <w:numPr>
          <w:ilvl w:val="0"/>
          <w:numId w:val="1"/>
        </w:numPr>
        <w:jc w:val="both"/>
        <w:rPr>
          <w:rFonts w:ascii="Times New Roman" w:hAnsi="Times New Roman" w:cs="Times New Roman"/>
          <w:sz w:val="14"/>
          <w:szCs w:val="14"/>
          <w:lang w:bidi="en-US"/>
        </w:rPr>
      </w:pPr>
      <w:r w:rsidRPr="00B076A3">
        <w:rPr>
          <w:rFonts w:ascii="Times New Roman" w:hAnsi="Times New Roman" w:cs="Times New Roman"/>
          <w:sz w:val="18"/>
          <w:szCs w:val="18"/>
        </w:rPr>
        <w:t xml:space="preserve">P. Tiwari, </w:t>
      </w:r>
      <w:r>
        <w:rPr>
          <w:rFonts w:ascii="Times New Roman" w:hAnsi="Times New Roman" w:cs="Times New Roman"/>
          <w:sz w:val="18"/>
          <w:szCs w:val="18"/>
        </w:rPr>
        <w:t>J. Jaiswal</w:t>
      </w:r>
      <w:r w:rsidRPr="00B076A3">
        <w:rPr>
          <w:rFonts w:ascii="Times New Roman" w:hAnsi="Times New Roman" w:cs="Times New Roman"/>
          <w:sz w:val="18"/>
          <w:szCs w:val="18"/>
        </w:rPr>
        <w:t>, R. Chandra (201</w:t>
      </w:r>
      <w:r>
        <w:rPr>
          <w:rFonts w:ascii="Times New Roman" w:hAnsi="Times New Roman" w:cs="Times New Roman"/>
          <w:sz w:val="18"/>
          <w:szCs w:val="18"/>
        </w:rPr>
        <w:t>9</w:t>
      </w:r>
      <w:r w:rsidRPr="00B076A3">
        <w:rPr>
          <w:rFonts w:ascii="Times New Roman" w:hAnsi="Times New Roman" w:cs="Times New Roman"/>
          <w:sz w:val="18"/>
          <w:szCs w:val="18"/>
        </w:rPr>
        <w:t>),</w:t>
      </w:r>
      <w:r>
        <w:rPr>
          <w:rFonts w:ascii="Times New Roman" w:hAnsi="Times New Roman" w:cs="Times New Roman"/>
          <w:sz w:val="18"/>
          <w:szCs w:val="18"/>
        </w:rPr>
        <w:t xml:space="preserve"> </w:t>
      </w:r>
      <w:r w:rsidRPr="006E7BAF">
        <w:rPr>
          <w:rFonts w:ascii="Times New Roman" w:eastAsia="Times New Roman" w:hAnsi="Times New Roman" w:cs="Times New Roman"/>
          <w:color w:val="212121"/>
          <w:sz w:val="18"/>
          <w:szCs w:val="20"/>
          <w:lang w:val="en-US" w:bidi="en-US"/>
        </w:rPr>
        <w:t>Hierarchal growth of MoS</w:t>
      </w:r>
      <w:r w:rsidRPr="006E7BAF">
        <w:rPr>
          <w:rFonts w:ascii="Times New Roman" w:eastAsia="Times New Roman" w:hAnsi="Times New Roman" w:cs="Times New Roman"/>
          <w:color w:val="212121"/>
          <w:sz w:val="18"/>
          <w:szCs w:val="20"/>
          <w:vertAlign w:val="subscript"/>
          <w:lang w:val="en-US" w:bidi="en-US"/>
        </w:rPr>
        <w:t>2</w:t>
      </w:r>
      <w:r w:rsidRPr="006E7BAF">
        <w:rPr>
          <w:rFonts w:ascii="Times New Roman" w:eastAsia="Times New Roman" w:hAnsi="Times New Roman" w:cs="Times New Roman"/>
          <w:color w:val="212121"/>
          <w:sz w:val="18"/>
          <w:szCs w:val="20"/>
          <w:lang w:val="en-US" w:bidi="en-US"/>
        </w:rPr>
        <w:t xml:space="preserve">@CNT heterostructure for all </w:t>
      </w:r>
      <w:proofErr w:type="gramStart"/>
      <w:r w:rsidRPr="006E7BAF">
        <w:rPr>
          <w:rFonts w:ascii="Times New Roman" w:eastAsia="Times New Roman" w:hAnsi="Times New Roman" w:cs="Times New Roman"/>
          <w:color w:val="212121"/>
          <w:sz w:val="18"/>
          <w:szCs w:val="20"/>
          <w:lang w:val="en-US" w:bidi="en-US"/>
        </w:rPr>
        <w:t>solid state</w:t>
      </w:r>
      <w:proofErr w:type="gramEnd"/>
      <w:r w:rsidRPr="006E7BAF">
        <w:rPr>
          <w:rFonts w:ascii="Times New Roman" w:eastAsia="Times New Roman" w:hAnsi="Times New Roman" w:cs="Times New Roman"/>
          <w:color w:val="212121"/>
          <w:sz w:val="18"/>
          <w:szCs w:val="20"/>
          <w:lang w:val="en-US" w:bidi="en-US"/>
        </w:rPr>
        <w:t xml:space="preserve"> symmetric supercapacitor: Insights into the </w:t>
      </w:r>
      <w:r w:rsidRPr="006E7BAF">
        <w:rPr>
          <w:rFonts w:ascii="Times New Roman" w:eastAsia="Times New Roman" w:hAnsi="Times New Roman" w:cs="Times New Roman"/>
          <w:color w:val="212121"/>
          <w:sz w:val="18"/>
          <w:szCs w:val="18"/>
          <w:lang w:val="en-US" w:bidi="en-US"/>
        </w:rPr>
        <w:t xml:space="preserve">surface science and storage mechanism, </w:t>
      </w:r>
      <w:proofErr w:type="spellStart"/>
      <w:r w:rsidRPr="006E7BAF">
        <w:rPr>
          <w:rFonts w:ascii="Times New Roman" w:hAnsi="Times New Roman" w:cs="Times New Roman"/>
          <w:sz w:val="18"/>
          <w:szCs w:val="18"/>
        </w:rPr>
        <w:t>Electrochemica</w:t>
      </w:r>
      <w:proofErr w:type="spellEnd"/>
      <w:r w:rsidRPr="006E7BAF">
        <w:rPr>
          <w:rFonts w:ascii="Times New Roman" w:hAnsi="Times New Roman" w:cs="Times New Roman"/>
          <w:sz w:val="18"/>
          <w:szCs w:val="18"/>
        </w:rPr>
        <w:t xml:space="preserve"> Acta, 324, 134767.</w:t>
      </w:r>
    </w:p>
    <w:p w14:paraId="7D4828F0" w14:textId="345953AE" w:rsidR="006E7BAF" w:rsidRPr="006E7BAF" w:rsidRDefault="006E7BAF" w:rsidP="00B076A3">
      <w:pPr>
        <w:pStyle w:val="ListParagraph"/>
        <w:numPr>
          <w:ilvl w:val="0"/>
          <w:numId w:val="1"/>
        </w:numPr>
        <w:jc w:val="both"/>
        <w:rPr>
          <w:rFonts w:ascii="Times New Roman" w:hAnsi="Times New Roman" w:cs="Times New Roman"/>
          <w:sz w:val="14"/>
          <w:szCs w:val="14"/>
          <w:lang w:bidi="en-US"/>
        </w:rPr>
      </w:pPr>
      <w:r w:rsidRPr="00B076A3">
        <w:rPr>
          <w:rFonts w:ascii="Times New Roman" w:hAnsi="Times New Roman" w:cs="Times New Roman"/>
          <w:sz w:val="18"/>
          <w:szCs w:val="18"/>
        </w:rPr>
        <w:t>P. Tiwari</w:t>
      </w:r>
      <w:r>
        <w:rPr>
          <w:rFonts w:ascii="Times New Roman" w:hAnsi="Times New Roman" w:cs="Times New Roman"/>
          <w:sz w:val="18"/>
          <w:szCs w:val="18"/>
        </w:rPr>
        <w:t xml:space="preserve"> </w:t>
      </w:r>
      <w:r w:rsidRPr="006E7BAF">
        <w:rPr>
          <w:rFonts w:ascii="Times New Roman" w:hAnsi="Times New Roman" w:cs="Times New Roman"/>
          <w:i/>
          <w:iCs/>
          <w:sz w:val="18"/>
          <w:szCs w:val="18"/>
        </w:rPr>
        <w:t>et.al</w:t>
      </w:r>
      <w:r w:rsidRPr="006E7BAF">
        <w:rPr>
          <w:rFonts w:ascii="Times New Roman" w:hAnsi="Times New Roman" w:cs="Times New Roman"/>
          <w:sz w:val="18"/>
          <w:szCs w:val="18"/>
        </w:rPr>
        <w:t>.</w:t>
      </w:r>
      <w:r>
        <w:rPr>
          <w:rFonts w:ascii="Times New Roman" w:hAnsi="Times New Roman" w:cs="Times New Roman"/>
          <w:sz w:val="18"/>
          <w:szCs w:val="18"/>
        </w:rPr>
        <w:t xml:space="preserve"> </w:t>
      </w:r>
      <w:r w:rsidRPr="006E7BAF">
        <w:rPr>
          <w:rFonts w:ascii="Times New Roman" w:hAnsi="Times New Roman" w:cs="Times New Roman"/>
          <w:sz w:val="18"/>
          <w:szCs w:val="18"/>
        </w:rPr>
        <w:t>(201</w:t>
      </w:r>
      <w:r>
        <w:rPr>
          <w:rFonts w:ascii="Times New Roman" w:hAnsi="Times New Roman" w:cs="Times New Roman"/>
          <w:sz w:val="18"/>
          <w:szCs w:val="18"/>
        </w:rPr>
        <w:t>7</w:t>
      </w:r>
      <w:r w:rsidRPr="006E7BAF">
        <w:rPr>
          <w:rFonts w:ascii="Times New Roman" w:hAnsi="Times New Roman" w:cs="Times New Roman"/>
          <w:sz w:val="18"/>
          <w:szCs w:val="18"/>
        </w:rPr>
        <w:t>),</w:t>
      </w:r>
      <w:r>
        <w:rPr>
          <w:rFonts w:ascii="Times New Roman" w:hAnsi="Times New Roman" w:cs="Times New Roman"/>
          <w:sz w:val="18"/>
          <w:szCs w:val="18"/>
        </w:rPr>
        <w:t xml:space="preserve"> </w:t>
      </w:r>
      <w:r w:rsidRPr="006E7BAF">
        <w:rPr>
          <w:rFonts w:ascii="Times New Roman" w:hAnsi="Times New Roman" w:cs="Times New Roman"/>
          <w:color w:val="212121"/>
          <w:sz w:val="18"/>
          <w:szCs w:val="20"/>
        </w:rPr>
        <w:t xml:space="preserve">Potential application of multilayer n-type tungsten </w:t>
      </w:r>
      <w:proofErr w:type="spellStart"/>
      <w:r w:rsidRPr="006E7BAF">
        <w:rPr>
          <w:rFonts w:ascii="Times New Roman" w:hAnsi="Times New Roman" w:cs="Times New Roman"/>
          <w:color w:val="212121"/>
          <w:sz w:val="18"/>
          <w:szCs w:val="20"/>
        </w:rPr>
        <w:t>diselenide</w:t>
      </w:r>
      <w:proofErr w:type="spellEnd"/>
      <w:r w:rsidRPr="006E7BAF">
        <w:rPr>
          <w:rFonts w:ascii="Times New Roman" w:hAnsi="Times New Roman" w:cs="Times New Roman"/>
          <w:color w:val="212121"/>
          <w:sz w:val="18"/>
          <w:szCs w:val="20"/>
        </w:rPr>
        <w:t xml:space="preserve"> (WSe</w:t>
      </w:r>
      <w:r w:rsidRPr="006E7BAF">
        <w:rPr>
          <w:rFonts w:ascii="Times New Roman" w:hAnsi="Times New Roman" w:cs="Times New Roman"/>
          <w:color w:val="212121"/>
          <w:sz w:val="18"/>
          <w:szCs w:val="20"/>
          <w:vertAlign w:val="subscript"/>
        </w:rPr>
        <w:t>2</w:t>
      </w:r>
      <w:r w:rsidRPr="006E7BAF">
        <w:rPr>
          <w:rFonts w:ascii="Times New Roman" w:hAnsi="Times New Roman" w:cs="Times New Roman"/>
          <w:color w:val="212121"/>
          <w:sz w:val="18"/>
          <w:szCs w:val="20"/>
        </w:rPr>
        <w:t>) sheet as transparent conducting electrode in silicon heterojunction solar cell films</w:t>
      </w:r>
      <w:r>
        <w:rPr>
          <w:rFonts w:ascii="Times New Roman" w:hAnsi="Times New Roman" w:cs="Times New Roman"/>
          <w:color w:val="212121"/>
          <w:sz w:val="18"/>
          <w:szCs w:val="20"/>
        </w:rPr>
        <w:t xml:space="preserve">, </w:t>
      </w:r>
      <w:r w:rsidRPr="006E7BAF">
        <w:rPr>
          <w:rFonts w:ascii="Times New Roman" w:hAnsi="Times New Roman" w:cs="Times New Roman"/>
          <w:color w:val="212121"/>
          <w:sz w:val="18"/>
          <w:szCs w:val="20"/>
          <w:lang w:bidi="en-US"/>
        </w:rPr>
        <w:t>Computational Materials Science</w:t>
      </w:r>
      <w:r>
        <w:rPr>
          <w:rFonts w:ascii="Times New Roman" w:hAnsi="Times New Roman" w:cs="Times New Roman"/>
          <w:color w:val="212121"/>
          <w:sz w:val="18"/>
          <w:szCs w:val="20"/>
          <w:lang w:bidi="en-US"/>
        </w:rPr>
        <w:t>, 136, 102-108.</w:t>
      </w:r>
    </w:p>
    <w:p w14:paraId="74C8FD4F" w14:textId="01BE20B0" w:rsidR="006E7BAF" w:rsidRPr="0012639E" w:rsidRDefault="0012639E" w:rsidP="00B076A3">
      <w:pPr>
        <w:pStyle w:val="ListParagraph"/>
        <w:numPr>
          <w:ilvl w:val="0"/>
          <w:numId w:val="1"/>
        </w:numPr>
        <w:jc w:val="both"/>
        <w:rPr>
          <w:rFonts w:ascii="Times New Roman" w:hAnsi="Times New Roman" w:cs="Times New Roman"/>
          <w:sz w:val="14"/>
          <w:szCs w:val="14"/>
          <w:lang w:bidi="en-US"/>
        </w:rPr>
      </w:pPr>
      <w:r w:rsidRPr="00B076A3">
        <w:rPr>
          <w:rFonts w:ascii="Times New Roman" w:hAnsi="Times New Roman" w:cs="Times New Roman"/>
          <w:sz w:val="18"/>
          <w:szCs w:val="18"/>
        </w:rPr>
        <w:t xml:space="preserve">P. Tiwari, </w:t>
      </w:r>
      <w:r>
        <w:rPr>
          <w:rFonts w:ascii="Times New Roman" w:hAnsi="Times New Roman" w:cs="Times New Roman"/>
          <w:sz w:val="18"/>
          <w:szCs w:val="18"/>
        </w:rPr>
        <w:t>J. Jaiswal</w:t>
      </w:r>
      <w:r w:rsidRPr="00B076A3">
        <w:rPr>
          <w:rFonts w:ascii="Times New Roman" w:hAnsi="Times New Roman" w:cs="Times New Roman"/>
          <w:sz w:val="18"/>
          <w:szCs w:val="18"/>
        </w:rPr>
        <w:t>, R. Chandra (201</w:t>
      </w:r>
      <w:r>
        <w:rPr>
          <w:rFonts w:ascii="Times New Roman" w:hAnsi="Times New Roman" w:cs="Times New Roman"/>
          <w:sz w:val="18"/>
          <w:szCs w:val="18"/>
        </w:rPr>
        <w:t>9</w:t>
      </w:r>
      <w:r w:rsidRPr="00B076A3">
        <w:rPr>
          <w:rFonts w:ascii="Times New Roman" w:hAnsi="Times New Roman" w:cs="Times New Roman"/>
          <w:sz w:val="18"/>
          <w:szCs w:val="18"/>
        </w:rPr>
        <w:t>)</w:t>
      </w:r>
      <w:r>
        <w:rPr>
          <w:rFonts w:ascii="Times New Roman" w:hAnsi="Times New Roman" w:cs="Times New Roman"/>
          <w:sz w:val="18"/>
          <w:szCs w:val="18"/>
        </w:rPr>
        <w:t xml:space="preserve">, </w:t>
      </w:r>
      <w:r w:rsidRPr="0012639E">
        <w:rPr>
          <w:rFonts w:ascii="Times New Roman" w:hAnsi="Times New Roman" w:cs="Times New Roman"/>
          <w:sz w:val="18"/>
          <w:szCs w:val="18"/>
        </w:rPr>
        <w:t>Optical and electrical properties of highly ordered α-, γ- and α + γ-MnS films deposited by reactive sputtering technique</w:t>
      </w:r>
      <w:r>
        <w:rPr>
          <w:rFonts w:ascii="Times New Roman" w:hAnsi="Times New Roman" w:cs="Times New Roman"/>
          <w:sz w:val="18"/>
          <w:szCs w:val="18"/>
        </w:rPr>
        <w:t xml:space="preserve">, </w:t>
      </w:r>
      <w:r w:rsidRPr="0012639E">
        <w:rPr>
          <w:rFonts w:ascii="Times New Roman" w:hAnsi="Times New Roman" w:cs="Times New Roman"/>
          <w:sz w:val="18"/>
          <w:szCs w:val="18"/>
        </w:rPr>
        <w:t>Journal of Applied Physics 126, 213108</w:t>
      </w:r>
      <w:r>
        <w:rPr>
          <w:rFonts w:ascii="Times New Roman" w:hAnsi="Times New Roman" w:cs="Times New Roman"/>
          <w:sz w:val="18"/>
          <w:szCs w:val="18"/>
        </w:rPr>
        <w:t>.</w:t>
      </w:r>
    </w:p>
    <w:p w14:paraId="75F8C2FF" w14:textId="7922D3A5" w:rsidR="0012639E" w:rsidRPr="00296B37" w:rsidRDefault="0012639E" w:rsidP="00B076A3">
      <w:pPr>
        <w:pStyle w:val="ListParagraph"/>
        <w:numPr>
          <w:ilvl w:val="0"/>
          <w:numId w:val="1"/>
        </w:numPr>
        <w:jc w:val="both"/>
        <w:rPr>
          <w:rFonts w:ascii="Times New Roman" w:hAnsi="Times New Roman" w:cs="Times New Roman"/>
          <w:sz w:val="18"/>
          <w:szCs w:val="18"/>
          <w:lang w:bidi="en-US"/>
        </w:rPr>
      </w:pPr>
      <w:r w:rsidRPr="00296B37">
        <w:rPr>
          <w:rFonts w:ascii="Times New Roman" w:eastAsia="Times New Roman" w:hAnsi="Times New Roman" w:cs="Times New Roman"/>
          <w:sz w:val="18"/>
          <w:szCs w:val="18"/>
          <w:lang w:val="en-US" w:bidi="en-US"/>
        </w:rPr>
        <w:t>Jyoti Jaiswal, Amit Sanger, Pranjala Tiwari and Ramesh Chandra (20</w:t>
      </w:r>
      <w:r w:rsidR="00296B37" w:rsidRPr="00296B37">
        <w:rPr>
          <w:rFonts w:ascii="Times New Roman" w:eastAsia="Times New Roman" w:hAnsi="Times New Roman" w:cs="Times New Roman"/>
          <w:sz w:val="18"/>
          <w:szCs w:val="18"/>
          <w:lang w:val="en-US" w:bidi="en-US"/>
        </w:rPr>
        <w:t>20</w:t>
      </w:r>
      <w:r w:rsidRPr="00296B37">
        <w:rPr>
          <w:rFonts w:ascii="Times New Roman" w:eastAsia="Times New Roman" w:hAnsi="Times New Roman" w:cs="Times New Roman"/>
          <w:sz w:val="18"/>
          <w:szCs w:val="18"/>
          <w:lang w:val="en-US" w:bidi="en-US"/>
        </w:rPr>
        <w:t>), MoS</w:t>
      </w:r>
      <w:r w:rsidRPr="00296B37">
        <w:rPr>
          <w:rFonts w:ascii="Times New Roman" w:eastAsia="Times New Roman" w:hAnsi="Times New Roman" w:cs="Times New Roman"/>
          <w:sz w:val="18"/>
          <w:szCs w:val="18"/>
          <w:vertAlign w:val="subscript"/>
          <w:lang w:val="en-US" w:bidi="en-US"/>
        </w:rPr>
        <w:t>2</w:t>
      </w:r>
      <w:r w:rsidRPr="00296B37">
        <w:rPr>
          <w:rFonts w:ascii="Times New Roman" w:eastAsia="Times New Roman" w:hAnsi="Times New Roman" w:cs="Times New Roman"/>
          <w:sz w:val="18"/>
          <w:szCs w:val="18"/>
          <w:lang w:val="en-US" w:bidi="en-US"/>
        </w:rPr>
        <w:t xml:space="preserve"> hybrid heterostructure thin film decorated with </w:t>
      </w:r>
      <w:proofErr w:type="spellStart"/>
      <w:r w:rsidRPr="00296B37">
        <w:rPr>
          <w:rFonts w:ascii="Times New Roman" w:eastAsia="Times New Roman" w:hAnsi="Times New Roman" w:cs="Times New Roman"/>
          <w:sz w:val="18"/>
          <w:szCs w:val="18"/>
          <w:lang w:val="en-US" w:bidi="en-US"/>
        </w:rPr>
        <w:t>CdTe</w:t>
      </w:r>
      <w:proofErr w:type="spellEnd"/>
      <w:r w:rsidRPr="00296B37">
        <w:rPr>
          <w:rFonts w:ascii="Times New Roman" w:eastAsia="Times New Roman" w:hAnsi="Times New Roman" w:cs="Times New Roman"/>
          <w:sz w:val="18"/>
          <w:szCs w:val="18"/>
          <w:lang w:val="en-US" w:bidi="en-US"/>
        </w:rPr>
        <w:t xml:space="preserve"> quantum dots for room temperature NO</w:t>
      </w:r>
      <w:r w:rsidRPr="00296B37">
        <w:rPr>
          <w:rFonts w:ascii="Times New Roman" w:eastAsia="Times New Roman" w:hAnsi="Times New Roman" w:cs="Times New Roman"/>
          <w:sz w:val="18"/>
          <w:szCs w:val="18"/>
          <w:vertAlign w:val="subscript"/>
          <w:lang w:val="en-US" w:bidi="en-US"/>
        </w:rPr>
        <w:t>2</w:t>
      </w:r>
      <w:r w:rsidRPr="00296B37">
        <w:rPr>
          <w:rFonts w:ascii="Times New Roman" w:eastAsia="Times New Roman" w:hAnsi="Times New Roman" w:cs="Times New Roman"/>
          <w:sz w:val="18"/>
          <w:szCs w:val="18"/>
          <w:lang w:val="en-US" w:bidi="en-US"/>
        </w:rPr>
        <w:t xml:space="preserve"> gas sensor, </w:t>
      </w:r>
      <w:r w:rsidR="00296B37" w:rsidRPr="00296B37">
        <w:rPr>
          <w:rFonts w:ascii="Times New Roman" w:eastAsia="Times New Roman" w:hAnsi="Times New Roman" w:cs="Times New Roman"/>
          <w:sz w:val="18"/>
          <w:szCs w:val="18"/>
          <w:lang w:val="en-US" w:bidi="en-US"/>
        </w:rPr>
        <w:t xml:space="preserve">305, </w:t>
      </w:r>
      <w:r w:rsidR="00296B37" w:rsidRPr="00296B37">
        <w:rPr>
          <w:rFonts w:ascii="Times New Roman" w:hAnsi="Times New Roman" w:cs="Times New Roman"/>
          <w:color w:val="2E2E2E"/>
          <w:sz w:val="18"/>
          <w:szCs w:val="18"/>
        </w:rPr>
        <w:t>127437.</w:t>
      </w:r>
    </w:p>
    <w:p w14:paraId="4A8FB523" w14:textId="438882CE" w:rsidR="000E6236" w:rsidRDefault="000E6236" w:rsidP="00932219">
      <w:pPr>
        <w:jc w:val="both"/>
        <w:rPr>
          <w:rFonts w:ascii="Times New Roman" w:hAnsi="Times New Roman" w:cs="Times New Roman"/>
          <w:b/>
          <w:bCs/>
          <w:sz w:val="20"/>
          <w:szCs w:val="20"/>
        </w:rPr>
      </w:pPr>
    </w:p>
    <w:p w14:paraId="670EEC74" w14:textId="51355524" w:rsidR="0041012F" w:rsidRDefault="0041012F" w:rsidP="00932219">
      <w:pPr>
        <w:jc w:val="both"/>
        <w:rPr>
          <w:rFonts w:ascii="Times New Roman" w:hAnsi="Times New Roman" w:cs="Times New Roman"/>
          <w:b/>
          <w:bCs/>
          <w:sz w:val="20"/>
          <w:szCs w:val="20"/>
        </w:rPr>
      </w:pPr>
      <w:r>
        <w:rPr>
          <w:noProof/>
        </w:rPr>
        <w:lastRenderedPageBreak/>
        <w:drawing>
          <wp:inline distT="0" distB="0" distL="0" distR="0" wp14:anchorId="0610197A" wp14:editId="32AE172B">
            <wp:extent cx="832286" cy="1044000"/>
            <wp:effectExtent l="0" t="0" r="635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32286" cy="1044000"/>
                    </a:xfrm>
                    <a:prstGeom prst="rect">
                      <a:avLst/>
                    </a:prstGeom>
                    <a:noFill/>
                    <a:ln>
                      <a:noFill/>
                    </a:ln>
                  </pic:spPr>
                </pic:pic>
              </a:graphicData>
            </a:graphic>
          </wp:inline>
        </w:drawing>
      </w:r>
    </w:p>
    <w:p w14:paraId="74F785BC" w14:textId="082120D5" w:rsidR="0041012F" w:rsidRDefault="0041012F" w:rsidP="00932219">
      <w:pPr>
        <w:jc w:val="both"/>
        <w:rPr>
          <w:rFonts w:ascii="Times New Roman" w:hAnsi="Times New Roman" w:cs="Times New Roman"/>
          <w:b/>
          <w:bCs/>
          <w:sz w:val="20"/>
          <w:szCs w:val="20"/>
        </w:rPr>
        <w:sectPr w:rsidR="0041012F" w:rsidSect="00932219">
          <w:type w:val="continuous"/>
          <w:pgSz w:w="11906" w:h="16838"/>
          <w:pgMar w:top="1440" w:right="1440" w:bottom="1440" w:left="1440" w:header="708" w:footer="708" w:gutter="0"/>
          <w:cols w:num="2" w:space="708"/>
          <w:docGrid w:linePitch="360"/>
        </w:sectPr>
      </w:pPr>
    </w:p>
    <w:p w14:paraId="78F97AC7" w14:textId="1B67B781" w:rsidR="0041012F" w:rsidRDefault="0041012F" w:rsidP="00932219">
      <w:pPr>
        <w:jc w:val="both"/>
        <w:rPr>
          <w:rFonts w:ascii="Times New Roman" w:hAnsi="Times New Roman" w:cs="Times New Roman"/>
          <w:b/>
          <w:bCs/>
          <w:sz w:val="20"/>
          <w:szCs w:val="20"/>
        </w:rPr>
      </w:pPr>
      <w:r>
        <w:rPr>
          <w:rFonts w:ascii="Times New Roman" w:hAnsi="Times New Roman" w:cs="Times New Roman"/>
          <w:b/>
          <w:bCs/>
          <w:sz w:val="20"/>
          <w:szCs w:val="20"/>
        </w:rPr>
        <w:t xml:space="preserve">Biography </w:t>
      </w:r>
    </w:p>
    <w:p w14:paraId="7C9FD97E" w14:textId="77777777" w:rsidR="0041012F" w:rsidRDefault="0041012F" w:rsidP="0041012F">
      <w:pPr>
        <w:jc w:val="both"/>
        <w:rPr>
          <w:rFonts w:ascii="Times New Roman" w:hAnsi="Times New Roman" w:cs="Times New Roman"/>
          <w:sz w:val="20"/>
          <w:szCs w:val="20"/>
        </w:rPr>
        <w:sectPr w:rsidR="0041012F" w:rsidSect="0041012F">
          <w:type w:val="continuous"/>
          <w:pgSz w:w="11906" w:h="16838"/>
          <w:pgMar w:top="1440" w:right="1440" w:bottom="1440" w:left="1440" w:header="708" w:footer="708" w:gutter="0"/>
          <w:cols w:space="708"/>
          <w:docGrid w:linePitch="360"/>
        </w:sectPr>
      </w:pPr>
    </w:p>
    <w:p w14:paraId="7A4ED038" w14:textId="57324546" w:rsidR="0041012F" w:rsidRDefault="0041012F" w:rsidP="0041012F">
      <w:pPr>
        <w:jc w:val="both"/>
        <w:rPr>
          <w:rFonts w:ascii="Times New Roman" w:hAnsi="Times New Roman" w:cs="Times New Roman"/>
          <w:sz w:val="20"/>
          <w:szCs w:val="20"/>
        </w:rPr>
      </w:pPr>
      <w:r w:rsidRPr="0041012F">
        <w:rPr>
          <w:rFonts w:ascii="Times New Roman" w:hAnsi="Times New Roman" w:cs="Times New Roman"/>
          <w:sz w:val="20"/>
          <w:szCs w:val="20"/>
        </w:rPr>
        <w:t xml:space="preserve">Pranjala Tiwari is currently working as a </w:t>
      </w:r>
      <w:proofErr w:type="gramStart"/>
      <w:r w:rsidRPr="0041012F">
        <w:rPr>
          <w:rFonts w:ascii="Times New Roman" w:hAnsi="Times New Roman" w:cs="Times New Roman"/>
          <w:sz w:val="20"/>
          <w:szCs w:val="20"/>
        </w:rPr>
        <w:t>full time</w:t>
      </w:r>
      <w:proofErr w:type="gramEnd"/>
      <w:r w:rsidRPr="0041012F">
        <w:rPr>
          <w:rFonts w:ascii="Times New Roman" w:hAnsi="Times New Roman" w:cs="Times New Roman"/>
          <w:sz w:val="20"/>
          <w:szCs w:val="20"/>
        </w:rPr>
        <w:t xml:space="preserve"> research scholar in Institute Instrumentation Centre at</w:t>
      </w:r>
      <w:r w:rsidRPr="0041012F">
        <w:rPr>
          <w:rFonts w:ascii="Times New Roman" w:hAnsi="Times New Roman" w:cs="Times New Roman"/>
          <w:sz w:val="20"/>
          <w:szCs w:val="20"/>
        </w:rPr>
        <w:t xml:space="preserve"> </w:t>
      </w:r>
      <w:r w:rsidRPr="0041012F">
        <w:rPr>
          <w:rFonts w:ascii="Times New Roman" w:hAnsi="Times New Roman" w:cs="Times New Roman"/>
          <w:sz w:val="20"/>
          <w:szCs w:val="20"/>
        </w:rPr>
        <w:t xml:space="preserve">Indian Institute of Technology Roorkee, India. </w:t>
      </w:r>
      <w:r w:rsidR="001F1803">
        <w:rPr>
          <w:rFonts w:ascii="Times New Roman" w:hAnsi="Times New Roman" w:cs="Times New Roman"/>
          <w:sz w:val="20"/>
          <w:szCs w:val="20"/>
        </w:rPr>
        <w:t xml:space="preserve">Her area of expertise includes thin film fabrication and applications, energy storage devices, supercapacitors and nanomaterials. </w:t>
      </w:r>
      <w:r w:rsidRPr="0041012F">
        <w:rPr>
          <w:rFonts w:ascii="Times New Roman" w:hAnsi="Times New Roman" w:cs="Times New Roman"/>
          <w:sz w:val="20"/>
          <w:szCs w:val="20"/>
        </w:rPr>
        <w:t xml:space="preserve">She has completed her </w:t>
      </w:r>
      <w:proofErr w:type="spellStart"/>
      <w:proofErr w:type="gramStart"/>
      <w:r w:rsidRPr="0041012F">
        <w:rPr>
          <w:rFonts w:ascii="Times New Roman" w:hAnsi="Times New Roman" w:cs="Times New Roman"/>
          <w:sz w:val="20"/>
          <w:szCs w:val="20"/>
        </w:rPr>
        <w:t>M.Tech</w:t>
      </w:r>
      <w:proofErr w:type="spellEnd"/>
      <w:proofErr w:type="gramEnd"/>
      <w:r w:rsidRPr="0041012F">
        <w:rPr>
          <w:rFonts w:ascii="Times New Roman" w:hAnsi="Times New Roman" w:cs="Times New Roman"/>
          <w:sz w:val="20"/>
          <w:szCs w:val="20"/>
        </w:rPr>
        <w:t xml:space="preserve"> in Nanoscience and</w:t>
      </w:r>
      <w:r w:rsidRPr="0041012F">
        <w:rPr>
          <w:rFonts w:ascii="Times New Roman" w:hAnsi="Times New Roman" w:cs="Times New Roman"/>
          <w:sz w:val="20"/>
          <w:szCs w:val="20"/>
        </w:rPr>
        <w:t xml:space="preserve"> </w:t>
      </w:r>
      <w:r w:rsidRPr="0041012F">
        <w:rPr>
          <w:rFonts w:ascii="Times New Roman" w:hAnsi="Times New Roman" w:cs="Times New Roman"/>
          <w:sz w:val="20"/>
          <w:szCs w:val="20"/>
        </w:rPr>
        <w:t>Technology from Delhi Technical University in the year 2016. Her doctoral research is focused on the</w:t>
      </w:r>
      <w:r w:rsidRPr="0041012F">
        <w:rPr>
          <w:rFonts w:ascii="Times New Roman" w:hAnsi="Times New Roman" w:cs="Times New Roman"/>
          <w:sz w:val="20"/>
          <w:szCs w:val="20"/>
        </w:rPr>
        <w:t xml:space="preserve"> </w:t>
      </w:r>
      <w:r w:rsidRPr="0041012F">
        <w:rPr>
          <w:rFonts w:ascii="Times New Roman" w:hAnsi="Times New Roman" w:cs="Times New Roman"/>
          <w:sz w:val="20"/>
          <w:szCs w:val="20"/>
        </w:rPr>
        <w:t>synthesis of functional nanostructured thin films for energy storage and energy conversion applications.</w:t>
      </w:r>
      <w:r w:rsidRPr="0041012F">
        <w:rPr>
          <w:rFonts w:ascii="Times New Roman" w:hAnsi="Times New Roman" w:cs="Times New Roman"/>
          <w:sz w:val="20"/>
          <w:szCs w:val="20"/>
        </w:rPr>
        <w:t xml:space="preserve"> </w:t>
      </w:r>
      <w:r w:rsidRPr="0041012F">
        <w:rPr>
          <w:rFonts w:ascii="Times New Roman" w:hAnsi="Times New Roman" w:cs="Times New Roman"/>
          <w:sz w:val="20"/>
          <w:szCs w:val="20"/>
        </w:rPr>
        <w:t xml:space="preserve">She completed her </w:t>
      </w:r>
      <w:proofErr w:type="spellStart"/>
      <w:proofErr w:type="gramStart"/>
      <w:r w:rsidRPr="0041012F">
        <w:rPr>
          <w:rFonts w:ascii="Times New Roman" w:hAnsi="Times New Roman" w:cs="Times New Roman"/>
          <w:sz w:val="20"/>
          <w:szCs w:val="20"/>
        </w:rPr>
        <w:t>B.Tech</w:t>
      </w:r>
      <w:proofErr w:type="spellEnd"/>
      <w:proofErr w:type="gramEnd"/>
      <w:r w:rsidRPr="0041012F">
        <w:rPr>
          <w:rFonts w:ascii="Times New Roman" w:hAnsi="Times New Roman" w:cs="Times New Roman"/>
          <w:sz w:val="20"/>
          <w:szCs w:val="20"/>
        </w:rPr>
        <w:t>, in Electronics and Communications from RGPV University, Madhya Pradesh</w:t>
      </w:r>
      <w:r w:rsidRPr="0041012F">
        <w:rPr>
          <w:rFonts w:ascii="Times New Roman" w:hAnsi="Times New Roman" w:cs="Times New Roman"/>
          <w:sz w:val="20"/>
          <w:szCs w:val="20"/>
        </w:rPr>
        <w:t xml:space="preserve"> </w:t>
      </w:r>
      <w:r w:rsidRPr="0041012F">
        <w:rPr>
          <w:rFonts w:ascii="Times New Roman" w:hAnsi="Times New Roman" w:cs="Times New Roman"/>
          <w:sz w:val="20"/>
          <w:szCs w:val="20"/>
        </w:rPr>
        <w:t>in the year 2013.</w:t>
      </w:r>
      <w:bookmarkStart w:id="0" w:name="_GoBack"/>
      <w:bookmarkEnd w:id="0"/>
    </w:p>
    <w:p w14:paraId="447B81C1" w14:textId="512D90D2" w:rsidR="0041012F" w:rsidRDefault="0041012F" w:rsidP="0041012F">
      <w:pPr>
        <w:jc w:val="both"/>
        <w:rPr>
          <w:rFonts w:ascii="Times New Roman" w:hAnsi="Times New Roman" w:cs="Times New Roman"/>
          <w:sz w:val="20"/>
          <w:szCs w:val="20"/>
        </w:rPr>
      </w:pPr>
    </w:p>
    <w:p w14:paraId="5C199B9C" w14:textId="31F86663" w:rsidR="0041012F" w:rsidRPr="0041012F" w:rsidRDefault="0041012F" w:rsidP="0041012F">
      <w:pPr>
        <w:jc w:val="center"/>
        <w:rPr>
          <w:rFonts w:ascii="Times New Roman" w:hAnsi="Times New Roman" w:cs="Times New Roman"/>
          <w:color w:val="0070C0"/>
          <w:sz w:val="20"/>
          <w:szCs w:val="20"/>
          <w:u w:val="single"/>
        </w:rPr>
      </w:pPr>
      <w:r w:rsidRPr="0041012F">
        <w:rPr>
          <w:rFonts w:ascii="Times New Roman" w:hAnsi="Times New Roman" w:cs="Times New Roman"/>
          <w:b/>
          <w:bCs/>
          <w:sz w:val="20"/>
          <w:szCs w:val="20"/>
        </w:rPr>
        <w:t>Corresponding author’s address:</w:t>
      </w:r>
      <w:r>
        <w:rPr>
          <w:rFonts w:ascii="Times New Roman" w:hAnsi="Times New Roman" w:cs="Times New Roman"/>
          <w:sz w:val="20"/>
          <w:szCs w:val="20"/>
        </w:rPr>
        <w:t xml:space="preserve"> </w:t>
      </w:r>
      <w:r w:rsidRPr="0041012F">
        <w:rPr>
          <w:rFonts w:ascii="Times New Roman" w:hAnsi="Times New Roman" w:cs="Times New Roman"/>
          <w:color w:val="0070C0"/>
          <w:sz w:val="20"/>
          <w:szCs w:val="20"/>
          <w:u w:val="single"/>
        </w:rPr>
        <w:t>pranjala28@gmail.com</w:t>
      </w:r>
    </w:p>
    <w:sectPr w:rsidR="0041012F" w:rsidRPr="0041012F" w:rsidSect="0041012F">
      <w:type w:val="continuous"/>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792986"/>
    <w:multiLevelType w:val="hybridMultilevel"/>
    <w:tmpl w:val="A20635A2"/>
    <w:lvl w:ilvl="0" w:tplc="18E2204E">
      <w:start w:val="1"/>
      <w:numFmt w:val="decimal"/>
      <w:lvlText w:val="%1."/>
      <w:lvlJc w:val="left"/>
      <w:pPr>
        <w:ind w:left="360" w:hanging="360"/>
      </w:pPr>
      <w:rPr>
        <w:rFonts w:hint="default"/>
        <w:sz w:val="18"/>
        <w:szCs w:val="18"/>
      </w:r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5370"/>
    <w:rsid w:val="000E6236"/>
    <w:rsid w:val="0012639E"/>
    <w:rsid w:val="001F1803"/>
    <w:rsid w:val="00235370"/>
    <w:rsid w:val="00261F41"/>
    <w:rsid w:val="00296B37"/>
    <w:rsid w:val="0041012F"/>
    <w:rsid w:val="0061156C"/>
    <w:rsid w:val="006E7BAF"/>
    <w:rsid w:val="00932219"/>
    <w:rsid w:val="00B076A3"/>
    <w:rsid w:val="00C1152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DC9D72"/>
  <w15:chartTrackingRefBased/>
  <w15:docId w15:val="{231FC1CB-B82A-42C3-BC32-CFC6257EC2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221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3221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32219"/>
    <w:rPr>
      <w:rFonts w:ascii="Segoe UI" w:hAnsi="Segoe UI" w:cs="Segoe UI"/>
      <w:sz w:val="18"/>
      <w:szCs w:val="18"/>
    </w:rPr>
  </w:style>
  <w:style w:type="paragraph" w:styleId="ListParagraph">
    <w:name w:val="List Paragraph"/>
    <w:basedOn w:val="Normal"/>
    <w:uiPriority w:val="34"/>
    <w:qFormat/>
    <w:rsid w:val="00B076A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tif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TotalTime>
  <Pages>2</Pages>
  <Words>577</Words>
  <Characters>3289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Pranjala Tiwari</dc:creator>
  <cp:keywords/>
  <dc:description/>
  <cp:lastModifiedBy>Pranjala Tiwari</cp:lastModifiedBy>
  <cp:revision>10</cp:revision>
  <dcterms:created xsi:type="dcterms:W3CDTF">2020-01-15T12:15:00Z</dcterms:created>
  <dcterms:modified xsi:type="dcterms:W3CDTF">2020-01-15T13:38:00Z</dcterms:modified>
</cp:coreProperties>
</file>