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8E5A05" w:rsidRDefault="003B0278" w:rsidP="00494130">
      <w:pPr>
        <w:pStyle w:val="1"/>
        <w:spacing w:before="170"/>
        <w:ind w:left="0"/>
        <w:rPr>
          <w:color w:val="337AB7"/>
        </w:rPr>
      </w:pPr>
      <w:r w:rsidRPr="003B0278">
        <w:rPr>
          <w:rFonts w:hint="eastAsia"/>
          <w:color w:val="337AB7"/>
        </w:rPr>
        <w:t>D</w:t>
      </w:r>
      <w:r w:rsidRPr="003B0278">
        <w:rPr>
          <w:color w:val="337AB7"/>
        </w:rPr>
        <w:t>iscrete Zn, Co bimetallic sites supported on N doped carbon</w:t>
      </w:r>
      <w:r w:rsidRPr="003B0278">
        <w:rPr>
          <w:rFonts w:hint="eastAsia"/>
          <w:color w:val="337AB7"/>
        </w:rPr>
        <w:t xml:space="preserve"> for high performance oxygen reduction reaction catalysis</w:t>
      </w:r>
    </w:p>
    <w:p w:rsidR="009D0BAC" w:rsidRDefault="009D0BAC" w:rsidP="003B0278">
      <w:pPr>
        <w:pStyle w:val="a3"/>
        <w:spacing w:before="73" w:line="198" w:lineRule="exact"/>
        <w:ind w:left="100" w:right="5987"/>
        <w:rPr>
          <w:rFonts w:asciiTheme="minorEastAsia" w:eastAsiaTheme="minorEastAsia" w:hAnsiTheme="minorEastAsia"/>
          <w:lang w:eastAsia="zh-CN"/>
        </w:rPr>
      </w:pPr>
      <w:proofErr w:type="spellStart"/>
      <w:r w:rsidRPr="009D0BAC">
        <w:rPr>
          <w:rFonts w:ascii="Arial" w:hint="eastAsia"/>
        </w:rPr>
        <w:t>Yufeng</w:t>
      </w:r>
      <w:proofErr w:type="spellEnd"/>
      <w:r w:rsidRPr="009D0BAC">
        <w:rPr>
          <w:rFonts w:ascii="Arial" w:hint="eastAsia"/>
        </w:rPr>
        <w:t xml:space="preserve"> Zhao</w:t>
      </w:r>
      <w:r w:rsidRPr="009D0BAC">
        <w:rPr>
          <w:rFonts w:ascii="Arial" w:hint="eastAsia"/>
          <w:vertAlign w:val="superscript"/>
        </w:rPr>
        <w:t>1</w:t>
      </w:r>
      <w:r w:rsidRPr="009D0BAC">
        <w:rPr>
          <w:rFonts w:ascii="Arial" w:hint="eastAsia"/>
        </w:rPr>
        <w:t xml:space="preserve">, </w:t>
      </w:r>
      <w:proofErr w:type="spellStart"/>
      <w:r w:rsidRPr="009D0BAC">
        <w:rPr>
          <w:rFonts w:ascii="Arial" w:hint="eastAsia"/>
        </w:rPr>
        <w:t>Ziyang</w:t>
      </w:r>
      <w:proofErr w:type="spellEnd"/>
      <w:r w:rsidRPr="009D0BAC">
        <w:rPr>
          <w:rFonts w:ascii="Arial" w:hint="eastAsia"/>
        </w:rPr>
        <w:t xml:space="preserve"> Lu</w:t>
      </w:r>
      <w:r w:rsidRPr="009D0BAC">
        <w:rPr>
          <w:rFonts w:ascii="Arial" w:hint="eastAsia"/>
          <w:vertAlign w:val="superscript"/>
        </w:rPr>
        <w:t>2</w:t>
      </w:r>
      <w:r w:rsidRPr="009D0BAC">
        <w:rPr>
          <w:rFonts w:ascii="Arial" w:hint="eastAsia"/>
        </w:rPr>
        <w:t xml:space="preserve">, </w:t>
      </w:r>
      <w:proofErr w:type="spellStart"/>
      <w:r w:rsidRPr="009D0BAC">
        <w:rPr>
          <w:rFonts w:ascii="Arial" w:hint="eastAsia"/>
        </w:rPr>
        <w:t>Hongguan</w:t>
      </w:r>
      <w:proofErr w:type="spellEnd"/>
      <w:r w:rsidRPr="009D0BAC">
        <w:rPr>
          <w:rFonts w:ascii="Arial" w:hint="eastAsia"/>
        </w:rPr>
        <w:t xml:space="preserve"> Li</w:t>
      </w:r>
      <w:r w:rsidRPr="009D0BAC">
        <w:rPr>
          <w:rFonts w:ascii="Arial" w:hint="eastAsia"/>
          <w:vertAlign w:val="superscript"/>
        </w:rPr>
        <w:t>2</w:t>
      </w:r>
      <w:r>
        <w:rPr>
          <w:rFonts w:asciiTheme="minorEastAsia" w:eastAsiaTheme="minorEastAsia" w:hAnsiTheme="minorEastAsia"/>
          <w:lang w:eastAsia="zh-CN"/>
        </w:rPr>
        <w:t xml:space="preserve">, </w:t>
      </w:r>
    </w:p>
    <w:p w:rsidR="009D0BAC" w:rsidRDefault="009D0BAC" w:rsidP="003B0278">
      <w:pPr>
        <w:pStyle w:val="a3"/>
        <w:spacing w:before="73" w:line="198" w:lineRule="exact"/>
        <w:ind w:left="100" w:right="5987"/>
        <w:rPr>
          <w:rFonts w:ascii="Arial"/>
        </w:rPr>
      </w:pPr>
      <w:r w:rsidRPr="009D0BAC">
        <w:rPr>
          <w:rFonts w:ascii="Arial"/>
          <w:vertAlign w:val="superscript"/>
        </w:rPr>
        <w:t>1</w:t>
      </w:r>
      <w:r>
        <w:rPr>
          <w:rFonts w:ascii="Arial"/>
        </w:rPr>
        <w:t xml:space="preserve">Institute of </w:t>
      </w:r>
      <w:r w:rsidR="003B0278" w:rsidRPr="003B0278">
        <w:rPr>
          <w:rFonts w:ascii="Arial"/>
        </w:rPr>
        <w:t>Sustainable Energy</w:t>
      </w:r>
      <w:r w:rsidR="003B0278" w:rsidRPr="003B0278">
        <w:rPr>
          <w:rFonts w:ascii="Arial" w:hint="eastAsia"/>
        </w:rPr>
        <w:t>/College of Science</w:t>
      </w:r>
      <w:r w:rsidR="003B0278" w:rsidRPr="003B0278">
        <w:rPr>
          <w:rFonts w:ascii="Arial"/>
        </w:rPr>
        <w:t>, Shanghai University, Shanghai, 200444, P. R. China.</w:t>
      </w:r>
      <w:r>
        <w:rPr>
          <w:rFonts w:ascii="Arial"/>
        </w:rPr>
        <w:t xml:space="preserve"> </w:t>
      </w:r>
    </w:p>
    <w:p w:rsidR="00AE3E37" w:rsidRPr="003B0278" w:rsidRDefault="009D0BAC" w:rsidP="003B0278">
      <w:pPr>
        <w:pStyle w:val="a3"/>
        <w:spacing w:before="73" w:line="198" w:lineRule="exact"/>
        <w:ind w:left="100" w:right="5987"/>
        <w:rPr>
          <w:rFonts w:ascii="Arial"/>
        </w:rPr>
        <w:sectPr w:rsidR="00AE3E37" w:rsidRPr="003B0278" w:rsidSect="007D3A55">
          <w:headerReference w:type="default" r:id="rId7"/>
          <w:footerReference w:type="default" r:id="rId8"/>
          <w:type w:val="continuous"/>
          <w:pgSz w:w="11910" w:h="16840"/>
          <w:pgMar w:top="1740" w:right="600" w:bottom="840" w:left="620" w:header="541" w:footer="642" w:gutter="0"/>
          <w:cols w:space="720"/>
        </w:sectPr>
      </w:pPr>
      <w:r w:rsidRPr="009D0BAC">
        <w:rPr>
          <w:rFonts w:ascii="Arial"/>
          <w:vertAlign w:val="superscript"/>
        </w:rPr>
        <w:t>2</w:t>
      </w:r>
      <w:r w:rsidR="003B0278" w:rsidRPr="003B0278">
        <w:rPr>
          <w:rFonts w:ascii="Arial"/>
        </w:rPr>
        <w:t xml:space="preserve">Key Laboratory of Applied Chemistry in Hebei </w:t>
      </w:r>
      <w:proofErr w:type="spellStart"/>
      <w:r w:rsidR="003B0278" w:rsidRPr="003B0278">
        <w:rPr>
          <w:rFonts w:ascii="Arial"/>
        </w:rPr>
        <w:t>Province</w:t>
      </w:r>
      <w:proofErr w:type="gramStart"/>
      <w:r w:rsidR="003B0278" w:rsidRPr="003B0278">
        <w:rPr>
          <w:rFonts w:ascii="Arial"/>
        </w:rPr>
        <w:t>,Yanshan</w:t>
      </w:r>
      <w:proofErr w:type="spellEnd"/>
      <w:proofErr w:type="gramEnd"/>
      <w:r w:rsidR="003B0278" w:rsidRPr="003B0278">
        <w:rPr>
          <w:rFonts w:ascii="Arial"/>
        </w:rPr>
        <w:t xml:space="preserve"> University</w:t>
      </w:r>
      <w:r>
        <w:rPr>
          <w:rFonts w:ascii="Arial"/>
        </w:rPr>
        <w:t xml:space="preserve">, </w:t>
      </w:r>
      <w:r w:rsidR="003B0278" w:rsidRPr="003B0278">
        <w:rPr>
          <w:rFonts w:ascii="Arial"/>
        </w:rPr>
        <w:t>Qinhuangdao 066004, China</w:t>
      </w:r>
    </w:p>
    <w:p w:rsidR="00AE3E37" w:rsidRDefault="00A9710C">
      <w:pPr>
        <w:pStyle w:val="3"/>
        <w:spacing w:before="147"/>
        <w:jc w:val="both"/>
      </w:pPr>
      <w:r>
        <w:rPr>
          <w:color w:val="BF5A14"/>
        </w:rPr>
        <w:t>Abstract</w:t>
      </w:r>
      <w:r w:rsidR="00404E5B">
        <w:rPr>
          <w:color w:val="BF5A14"/>
        </w:rPr>
        <w:t xml:space="preserve"> </w:t>
      </w:r>
    </w:p>
    <w:p w:rsidR="00AE3E37" w:rsidRPr="001955DE" w:rsidRDefault="009D0BAC" w:rsidP="001955DE">
      <w:pPr>
        <w:pStyle w:val="a3"/>
        <w:spacing w:before="90" w:line="280" w:lineRule="auto"/>
        <w:ind w:left="100"/>
        <w:jc w:val="both"/>
        <w:rPr>
          <w:color w:val="000000"/>
          <w:szCs w:val="21"/>
        </w:rPr>
      </w:pPr>
      <w:r w:rsidRPr="009D0BAC">
        <w:rPr>
          <w:color w:val="000000"/>
          <w:szCs w:val="21"/>
        </w:rPr>
        <w:t>A new design of discrete Zn, Co bimetallic sites supported on N doped carbon was fabricated through a competitive complexation stretegy</w:t>
      </w:r>
      <w:r w:rsidRPr="009D0BAC">
        <w:rPr>
          <w:rFonts w:hint="eastAsia"/>
          <w:color w:val="000000"/>
          <w:szCs w:val="21"/>
        </w:rPr>
        <w:t xml:space="preserve"> (Figure 1) </w:t>
      </w:r>
      <w:r w:rsidRPr="009D0BAC">
        <w:rPr>
          <w:color w:val="000000"/>
          <w:szCs w:val="21"/>
        </w:rPr>
        <w:t>.</w:t>
      </w:r>
      <w:r w:rsidRPr="009D0BAC">
        <w:rPr>
          <w:rFonts w:hint="eastAsia"/>
          <w:color w:val="000000"/>
          <w:szCs w:val="21"/>
        </w:rPr>
        <w:t xml:space="preserve">[1] </w:t>
      </w:r>
      <w:r w:rsidRPr="009D0BAC">
        <w:rPr>
          <w:color w:val="000000"/>
          <w:szCs w:val="21"/>
        </w:rPr>
        <w:t xml:space="preserve">Aberration-corrected atomic-resolution high-angle annular dark field scanning transmission electron microscopy (HAADF-STEM) measurements combined with X-ray absorption fine structure (XAFS) reveals the existence and the structure of the </w:t>
      </w:r>
      <w:bookmarkStart w:id="0" w:name="OLE_LINK1"/>
      <w:bookmarkStart w:id="1" w:name="OLE_LINK2"/>
      <w:r w:rsidRPr="009D0BAC">
        <w:rPr>
          <w:color w:val="000000"/>
          <w:szCs w:val="21"/>
        </w:rPr>
        <w:t>Zn-Co bimetallic sites</w:t>
      </w:r>
      <w:bookmarkEnd w:id="0"/>
      <w:bookmarkEnd w:id="1"/>
      <w:r w:rsidRPr="009D0BAC">
        <w:rPr>
          <w:color w:val="000000"/>
          <w:szCs w:val="21"/>
        </w:rPr>
        <w:t xml:space="preserve">. This </w:t>
      </w:r>
      <w:bookmarkStart w:id="2" w:name="OLE_LINK4"/>
      <w:bookmarkStart w:id="3" w:name="OLE_LINK3"/>
      <w:r w:rsidRPr="009D0BAC">
        <w:rPr>
          <w:color w:val="000000"/>
          <w:szCs w:val="21"/>
        </w:rPr>
        <w:t>Zn-Co dual atom catalysts</w:t>
      </w:r>
      <w:bookmarkEnd w:id="2"/>
      <w:bookmarkEnd w:id="3"/>
      <w:r w:rsidRPr="009D0BAC">
        <w:rPr>
          <w:color w:val="000000"/>
          <w:szCs w:val="21"/>
        </w:rPr>
        <w:t xml:space="preserve"> exhibit significantly improved oxygen reduction catalytic activity compared to single atom catalysts in both acid and alkaline conditions. DFT calculations reveal that the enhanced catalytic activity can attributed to the significantly elongated O-O bond length (from 1.23 Å to 1.42 Å), and thus facilitates the cleavage of O-O bond at the ZnCoN6(OH) sites, showing a theoretical overpotential of 0.335V during ORR process</w:t>
      </w:r>
      <w:r w:rsidRPr="009D0BAC">
        <w:rPr>
          <w:rFonts w:hint="eastAsia"/>
          <w:color w:val="000000"/>
          <w:szCs w:val="21"/>
        </w:rPr>
        <w:t xml:space="preserve"> (Figure 2)</w:t>
      </w:r>
      <w:r w:rsidRPr="009D0BAC">
        <w:rPr>
          <w:color w:val="000000"/>
          <w:szCs w:val="21"/>
        </w:rPr>
        <w:t xml:space="preserve">. </w:t>
      </w:r>
      <w:r w:rsidRPr="009D0BAC">
        <w:rPr>
          <w:rFonts w:hint="eastAsia"/>
          <w:color w:val="000000"/>
          <w:szCs w:val="21"/>
        </w:rPr>
        <w:t xml:space="preserve">In-situ XAS study demonstrate that Co serves as the active center during the catalysis. </w:t>
      </w:r>
      <w:proofErr w:type="spellStart"/>
      <w:r w:rsidRPr="009D0BAC">
        <w:rPr>
          <w:rFonts w:hint="eastAsia"/>
          <w:color w:val="000000"/>
          <w:szCs w:val="21"/>
        </w:rPr>
        <w:t>Further more</w:t>
      </w:r>
      <w:proofErr w:type="spellEnd"/>
      <w:r w:rsidRPr="009D0BAC">
        <w:rPr>
          <w:rFonts w:hint="eastAsia"/>
          <w:color w:val="000000"/>
          <w:szCs w:val="21"/>
        </w:rPr>
        <w:t xml:space="preserve">, a </w:t>
      </w:r>
      <w:r w:rsidRPr="009D0BAC">
        <w:rPr>
          <w:color w:val="000000"/>
          <w:szCs w:val="21"/>
        </w:rPr>
        <w:t>highly active sulfur (S)-modified Zn</w:t>
      </w:r>
      <w:proofErr w:type="gramStart"/>
      <w:r w:rsidRPr="009D0BAC">
        <w:rPr>
          <w:color w:val="000000"/>
          <w:szCs w:val="21"/>
        </w:rPr>
        <w:t>,Co</w:t>
      </w:r>
      <w:proofErr w:type="gramEnd"/>
      <w:r w:rsidRPr="009D0BAC">
        <w:rPr>
          <w:color w:val="000000"/>
          <w:szCs w:val="21"/>
        </w:rPr>
        <w:t xml:space="preserve">-Nx-C-Sy </w:t>
      </w:r>
      <w:r w:rsidRPr="009D0BAC">
        <w:rPr>
          <w:rFonts w:hint="eastAsia"/>
          <w:color w:val="000000"/>
          <w:szCs w:val="21"/>
        </w:rPr>
        <w:t>ORR catalyst is also developed</w:t>
      </w:r>
      <w:r w:rsidRPr="009D0BAC">
        <w:rPr>
          <w:color w:val="000000"/>
          <w:szCs w:val="21"/>
        </w:rPr>
        <w:t xml:space="preserve">. </w:t>
      </w:r>
      <w:r w:rsidRPr="009D0BAC">
        <w:rPr>
          <w:rFonts w:hint="eastAsia"/>
          <w:color w:val="000000"/>
          <w:szCs w:val="21"/>
        </w:rPr>
        <w:t>[2] Besides the elongated O-O band length,</w:t>
      </w:r>
      <w:r w:rsidRPr="009D0BAC">
        <w:rPr>
          <w:color w:val="000000"/>
          <w:szCs w:val="21"/>
        </w:rPr>
        <w:t xml:space="preserve"> the S doping can</w:t>
      </w:r>
      <w:r w:rsidRPr="009D0BAC">
        <w:rPr>
          <w:rFonts w:hint="eastAsia"/>
          <w:color w:val="000000"/>
          <w:szCs w:val="21"/>
        </w:rPr>
        <w:t xml:space="preserve"> further</w:t>
      </w:r>
      <w:r w:rsidRPr="009D0BAC">
        <w:rPr>
          <w:color w:val="000000"/>
          <w:szCs w:val="21"/>
        </w:rPr>
        <w:t xml:space="preserve"> </w:t>
      </w:r>
      <w:r w:rsidRPr="009D0BAC">
        <w:rPr>
          <w:rFonts w:hint="eastAsia"/>
          <w:color w:val="000000"/>
          <w:szCs w:val="21"/>
        </w:rPr>
        <w:t>modify</w:t>
      </w:r>
      <w:r w:rsidRPr="009D0BAC">
        <w:rPr>
          <w:color w:val="000000"/>
          <w:szCs w:val="21"/>
        </w:rPr>
        <w:t xml:space="preserve"> the charges around Zn,Co active center, and strengthen the interaction with oxygenated species by decreasing the free energy changes of *O2 + e- + H2O</w:t>
      </w:r>
      <w:r w:rsidRPr="009D0BAC">
        <w:rPr>
          <w:rFonts w:ascii="微软雅黑" w:eastAsia="微软雅黑" w:hAnsi="微软雅黑" w:cs="微软雅黑" w:hint="eastAsia"/>
          <w:color w:val="000000"/>
          <w:szCs w:val="21"/>
        </w:rPr>
        <w:t>→</w:t>
      </w:r>
      <w:r w:rsidRPr="009D0BAC">
        <w:rPr>
          <w:color w:val="000000"/>
          <w:szCs w:val="21"/>
        </w:rPr>
        <w:t>*OOH + OH- step.</w:t>
      </w:r>
      <w:r w:rsidRPr="009D0BAC">
        <w:rPr>
          <w:rFonts w:hint="eastAsia"/>
          <w:color w:val="000000"/>
          <w:szCs w:val="21"/>
        </w:rPr>
        <w:t xml:space="preserve"> The as prepared</w:t>
      </w:r>
      <w:r w:rsidRPr="009D0BAC">
        <w:rPr>
          <w:color w:val="000000"/>
          <w:szCs w:val="21"/>
        </w:rPr>
        <w:t xml:space="preserve"> catalyst</w:t>
      </w:r>
      <w:r w:rsidRPr="009D0BAC">
        <w:rPr>
          <w:rFonts w:hint="eastAsia"/>
          <w:color w:val="000000"/>
          <w:szCs w:val="21"/>
        </w:rPr>
        <w:t>s</w:t>
      </w:r>
      <w:r w:rsidRPr="009D0BAC">
        <w:rPr>
          <w:color w:val="000000"/>
          <w:szCs w:val="21"/>
        </w:rPr>
        <w:t xml:space="preserve"> </w:t>
      </w:r>
      <w:r w:rsidRPr="009D0BAC">
        <w:rPr>
          <w:rFonts w:hint="eastAsia"/>
          <w:color w:val="000000"/>
          <w:szCs w:val="21"/>
        </w:rPr>
        <w:t xml:space="preserve">show promising potential in practical applications in both fuel cell and Zn-air batteries. Particularly, the </w:t>
      </w:r>
      <w:r w:rsidRPr="009D0BAC">
        <w:rPr>
          <w:color w:val="000000"/>
          <w:szCs w:val="21"/>
        </w:rPr>
        <w:t xml:space="preserve">H2/O2 fuel cell tests </w:t>
      </w:r>
      <w:r w:rsidRPr="009D0BAC">
        <w:rPr>
          <w:rFonts w:hint="eastAsia"/>
          <w:color w:val="000000"/>
          <w:szCs w:val="21"/>
        </w:rPr>
        <w:t xml:space="preserve">based on the Zn-Co atomic pair presents a </w:t>
      </w:r>
      <w:r w:rsidRPr="009D0BAC">
        <w:rPr>
          <w:color w:val="000000"/>
          <w:szCs w:val="21"/>
        </w:rPr>
        <w:t>peak power density of 705 mW cm-2</w:t>
      </w:r>
      <w:r w:rsidRPr="009D0BAC">
        <w:rPr>
          <w:rFonts w:hint="eastAsia"/>
          <w:color w:val="000000"/>
          <w:szCs w:val="21"/>
        </w:rPr>
        <w:t xml:space="preserve"> along with excellent stability.</w:t>
      </w:r>
    </w:p>
    <w:p w:rsidR="007D3A55" w:rsidRPr="007D3A55" w:rsidRDefault="00A9710C" w:rsidP="007D3A55">
      <w:pPr>
        <w:pStyle w:val="3"/>
        <w:spacing w:before="74"/>
        <w:ind w:left="0"/>
        <w:rPr>
          <w:color w:val="BF5A14"/>
        </w:rPr>
      </w:pPr>
      <w:r>
        <w:rPr>
          <w:color w:val="BF5A14"/>
        </w:rPr>
        <w:t>Image</w:t>
      </w:r>
    </w:p>
    <w:p w:rsidR="00AE3E37" w:rsidRDefault="009D0BAC" w:rsidP="007D3A55">
      <w:pPr>
        <w:pStyle w:val="a3"/>
        <w:spacing w:before="2"/>
        <w:jc w:val="center"/>
        <w:rPr>
          <w:rFonts w:ascii="Arial"/>
          <w:b/>
          <w:sz w:val="16"/>
        </w:rPr>
      </w:pPr>
      <w:bookmarkStart w:id="4" w:name="_GoBack"/>
      <w:r>
        <w:rPr>
          <w:noProof/>
          <w:lang w:eastAsia="zh-CN"/>
        </w:rPr>
        <w:drawing>
          <wp:inline distT="0" distB="0" distL="0" distR="0" wp14:anchorId="6A54C34A" wp14:editId="50D4CCE4">
            <wp:extent cx="2394790" cy="1993900"/>
            <wp:effectExtent l="0" t="0" r="571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400794" cy="1998899"/>
                    </a:xfrm>
                    <a:prstGeom prst="rect">
                      <a:avLst/>
                    </a:prstGeom>
                    <a:noFill/>
                  </pic:spPr>
                </pic:pic>
              </a:graphicData>
            </a:graphic>
          </wp:inline>
        </w:drawing>
      </w:r>
      <w:bookmarkEnd w:id="4"/>
    </w:p>
    <w:p w:rsidR="009D0BAC" w:rsidRPr="009D0BAC" w:rsidRDefault="009D0BAC" w:rsidP="009D0BAC">
      <w:pPr>
        <w:pStyle w:val="SchemeCaption"/>
        <w:spacing w:before="0" w:after="0" w:line="240" w:lineRule="auto"/>
        <w:rPr>
          <w:rFonts w:ascii="Tw Cen MT" w:eastAsia="Tw Cen MT" w:hAnsi="Tw Cen MT" w:cs="Tw Cen MT"/>
          <w:color w:val="000000"/>
          <w:sz w:val="18"/>
          <w:szCs w:val="21"/>
          <w:lang w:val="en-US" w:eastAsia="en-US"/>
        </w:rPr>
      </w:pPr>
      <w:r w:rsidRPr="009D0BAC">
        <w:rPr>
          <w:rFonts w:ascii="Times New Roman" w:hAnsi="Times New Roman"/>
          <w:b/>
          <w:sz w:val="18"/>
          <w:szCs w:val="18"/>
          <w:lang w:val="de-DE"/>
        </w:rPr>
        <w:t>Figure 1.</w:t>
      </w:r>
      <w:r w:rsidRPr="009D0BAC">
        <w:rPr>
          <w:rFonts w:ascii="Times New Roman" w:hAnsi="Times New Roman"/>
          <w:sz w:val="18"/>
          <w:szCs w:val="18"/>
          <w:lang w:val="de-DE"/>
        </w:rPr>
        <w:t xml:space="preserve"> </w:t>
      </w:r>
      <w:r w:rsidRPr="009D0BAC">
        <w:rPr>
          <w:rFonts w:ascii="Tw Cen MT" w:eastAsia="Tw Cen MT" w:hAnsi="Tw Cen MT" w:cs="Tw Cen MT"/>
          <w:color w:val="000000"/>
          <w:sz w:val="18"/>
          <w:szCs w:val="21"/>
          <w:lang w:val="en-US" w:eastAsia="en-US"/>
        </w:rPr>
        <w:t xml:space="preserve">(a) Schematic illustration of the formation of </w:t>
      </w:r>
      <w:bookmarkStart w:id="5" w:name="OLE_LINK16"/>
      <w:bookmarkStart w:id="6" w:name="OLE_LINK15"/>
      <w:r w:rsidRPr="009D0BAC">
        <w:rPr>
          <w:rFonts w:ascii="Tw Cen MT" w:eastAsia="Tw Cen MT" w:hAnsi="Tw Cen MT" w:cs="Tw Cen MT"/>
          <w:color w:val="000000"/>
          <w:sz w:val="18"/>
          <w:szCs w:val="21"/>
          <w:lang w:val="en-US" w:eastAsia="en-US"/>
        </w:rPr>
        <w:t>Zn/CoN-C</w:t>
      </w:r>
      <w:bookmarkEnd w:id="5"/>
      <w:bookmarkEnd w:id="6"/>
      <w:r w:rsidRPr="009D0BAC">
        <w:rPr>
          <w:rFonts w:ascii="Tw Cen MT" w:eastAsia="Tw Cen MT" w:hAnsi="Tw Cen MT" w:cs="Tw Cen MT"/>
          <w:color w:val="000000"/>
          <w:sz w:val="18"/>
          <w:szCs w:val="21"/>
          <w:lang w:val="en-US" w:eastAsia="en-US"/>
        </w:rPr>
        <w:t xml:space="preserve">. </w:t>
      </w:r>
      <w:bookmarkStart w:id="7" w:name="OLE_LINK39"/>
      <w:r w:rsidRPr="009D0BAC">
        <w:rPr>
          <w:rFonts w:ascii="Tw Cen MT" w:eastAsia="Tw Cen MT" w:hAnsi="Tw Cen MT" w:cs="Tw Cen MT"/>
          <w:color w:val="000000"/>
          <w:sz w:val="18"/>
          <w:szCs w:val="21"/>
          <w:lang w:val="en-US" w:eastAsia="en-US"/>
        </w:rPr>
        <w:t>Aberration-corrected</w:t>
      </w:r>
      <w:bookmarkEnd w:id="7"/>
      <w:r w:rsidRPr="009D0BAC">
        <w:rPr>
          <w:rFonts w:ascii="Tw Cen MT" w:eastAsia="Tw Cen MT" w:hAnsi="Tw Cen MT" w:cs="Tw Cen MT"/>
          <w:color w:val="000000"/>
          <w:sz w:val="18"/>
          <w:szCs w:val="21"/>
          <w:lang w:val="en-US" w:eastAsia="en-US"/>
        </w:rPr>
        <w:t xml:space="preserve"> HAADF-STEM image (b) and enlarged images (c) of the Zn/CoN-C. In (c), some of bimetallic Zn/Co sites are highlighted by larger red circles, and some of single </w:t>
      </w:r>
      <w:bookmarkStart w:id="8" w:name="OLE_LINK57"/>
      <w:r w:rsidRPr="009D0BAC">
        <w:rPr>
          <w:rFonts w:ascii="Tw Cen MT" w:eastAsia="Tw Cen MT" w:hAnsi="Tw Cen MT" w:cs="Tw Cen MT"/>
          <w:color w:val="000000"/>
          <w:sz w:val="18"/>
          <w:szCs w:val="21"/>
          <w:lang w:val="en-US" w:eastAsia="en-US"/>
        </w:rPr>
        <w:t>Co/Zn</w:t>
      </w:r>
      <w:bookmarkEnd w:id="8"/>
      <w:r w:rsidRPr="009D0BAC">
        <w:rPr>
          <w:rFonts w:ascii="Tw Cen MT" w:eastAsia="Tw Cen MT" w:hAnsi="Tw Cen MT" w:cs="Tw Cen MT"/>
          <w:color w:val="000000"/>
          <w:sz w:val="18"/>
          <w:szCs w:val="21"/>
          <w:lang w:val="en-US" w:eastAsia="en-US"/>
        </w:rPr>
        <w:t xml:space="preserve"> atoms </w:t>
      </w:r>
      <w:bookmarkStart w:id="9" w:name="OLE_LINK50"/>
      <w:r w:rsidRPr="009D0BAC">
        <w:rPr>
          <w:rFonts w:ascii="Tw Cen MT" w:eastAsia="Tw Cen MT" w:hAnsi="Tw Cen MT" w:cs="Tw Cen MT"/>
          <w:color w:val="000000"/>
          <w:sz w:val="18"/>
          <w:szCs w:val="21"/>
          <w:lang w:val="en-US" w:eastAsia="en-US"/>
        </w:rPr>
        <w:t xml:space="preserve">highlighted by smaller </w:t>
      </w:r>
      <w:bookmarkStart w:id="10" w:name="OLE_LINK10"/>
      <w:r w:rsidRPr="009D0BAC">
        <w:rPr>
          <w:rFonts w:ascii="Tw Cen MT" w:eastAsia="Tw Cen MT" w:hAnsi="Tw Cen MT" w:cs="Tw Cen MT"/>
          <w:color w:val="000000"/>
          <w:sz w:val="18"/>
          <w:szCs w:val="21"/>
          <w:lang w:val="en-US" w:eastAsia="en-US"/>
        </w:rPr>
        <w:t>orange</w:t>
      </w:r>
      <w:bookmarkEnd w:id="10"/>
      <w:r w:rsidRPr="009D0BAC">
        <w:rPr>
          <w:rFonts w:ascii="Tw Cen MT" w:eastAsia="Tw Cen MT" w:hAnsi="Tw Cen MT" w:cs="Tw Cen MT"/>
          <w:color w:val="000000"/>
          <w:sz w:val="18"/>
          <w:szCs w:val="21"/>
          <w:lang w:val="en-US" w:eastAsia="en-US"/>
        </w:rPr>
        <w:t xml:space="preserve"> circles.</w:t>
      </w:r>
      <w:bookmarkEnd w:id="9"/>
      <w:r w:rsidRPr="009D0BAC">
        <w:rPr>
          <w:rFonts w:ascii="Tw Cen MT" w:eastAsia="Tw Cen MT" w:hAnsi="Tw Cen MT" w:cs="Tw Cen MT"/>
          <w:color w:val="000000"/>
          <w:sz w:val="18"/>
          <w:szCs w:val="21"/>
          <w:lang w:val="en-US" w:eastAsia="en-US"/>
        </w:rPr>
        <w:t xml:space="preserve"> (d) Statistical Zn-Co distance in the observed diatomic pairs, in which the two insets are intensity profiles obtained on two bimetallic Co/Zn sites. HAADF-STEM image (e) and corresponding element maps (f), showing the distribution of N, Zn, and Co. (g) HR-TEM of Zn/CoN-C, in which some lattice distortions are highlighted by orange circles.</w:t>
      </w:r>
    </w:p>
    <w:p w:rsidR="009D0BAC" w:rsidRPr="009D0BAC" w:rsidRDefault="009D0BAC" w:rsidP="007D3A55">
      <w:pPr>
        <w:pStyle w:val="a3"/>
        <w:spacing w:before="2"/>
        <w:jc w:val="center"/>
        <w:rPr>
          <w:rFonts w:ascii="Arial"/>
          <w:b/>
          <w:sz w:val="16"/>
          <w:lang w:val="de-DE"/>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w:t>
      </w:r>
    </w:p>
    <w:p w:rsidR="009D0BAC" w:rsidRPr="009D0BAC" w:rsidRDefault="009D0BAC" w:rsidP="009D0BAC">
      <w:pPr>
        <w:pStyle w:val="a5"/>
        <w:numPr>
          <w:ilvl w:val="0"/>
          <w:numId w:val="3"/>
        </w:numPr>
        <w:tabs>
          <w:tab w:val="left" w:pos="384"/>
        </w:tabs>
        <w:spacing w:line="216" w:lineRule="exact"/>
        <w:ind w:right="138" w:hanging="283"/>
        <w:rPr>
          <w:sz w:val="18"/>
        </w:rPr>
      </w:pPr>
      <w:proofErr w:type="spellStart"/>
      <w:r w:rsidRPr="009D0BAC">
        <w:rPr>
          <w:sz w:val="18"/>
        </w:rPr>
        <w:t>Ziyang</w:t>
      </w:r>
      <w:proofErr w:type="spellEnd"/>
      <w:r w:rsidRPr="009D0BAC">
        <w:rPr>
          <w:rFonts w:hint="eastAsia"/>
          <w:sz w:val="18"/>
        </w:rPr>
        <w:t xml:space="preserve"> </w:t>
      </w:r>
      <w:r w:rsidRPr="009D0BAC">
        <w:rPr>
          <w:sz w:val="18"/>
        </w:rPr>
        <w:t>Lu, Bo</w:t>
      </w:r>
      <w:r w:rsidRPr="009D0BAC">
        <w:rPr>
          <w:rFonts w:hint="eastAsia"/>
          <w:sz w:val="18"/>
        </w:rPr>
        <w:t xml:space="preserve"> </w:t>
      </w:r>
      <w:r w:rsidRPr="009D0BAC">
        <w:rPr>
          <w:sz w:val="18"/>
        </w:rPr>
        <w:t xml:space="preserve">Wang, </w:t>
      </w:r>
      <w:proofErr w:type="spellStart"/>
      <w:r w:rsidRPr="009D0BAC">
        <w:rPr>
          <w:sz w:val="18"/>
        </w:rPr>
        <w:t>Yongfeng</w:t>
      </w:r>
      <w:proofErr w:type="spellEnd"/>
      <w:r w:rsidRPr="009D0BAC">
        <w:rPr>
          <w:rFonts w:hint="eastAsia"/>
          <w:sz w:val="18"/>
        </w:rPr>
        <w:t xml:space="preserve"> </w:t>
      </w:r>
      <w:r w:rsidRPr="009D0BAC">
        <w:rPr>
          <w:sz w:val="18"/>
        </w:rPr>
        <w:t>Hu, Wei</w:t>
      </w:r>
      <w:r w:rsidRPr="009D0BAC">
        <w:rPr>
          <w:rFonts w:hint="eastAsia"/>
          <w:sz w:val="18"/>
        </w:rPr>
        <w:t xml:space="preserve"> </w:t>
      </w:r>
      <w:r w:rsidRPr="009D0BAC">
        <w:rPr>
          <w:sz w:val="18"/>
        </w:rPr>
        <w:t xml:space="preserve">Liu, </w:t>
      </w:r>
      <w:proofErr w:type="spellStart"/>
      <w:r w:rsidRPr="009D0BAC">
        <w:rPr>
          <w:sz w:val="18"/>
        </w:rPr>
        <w:t>Yufeng</w:t>
      </w:r>
      <w:proofErr w:type="spellEnd"/>
      <w:r w:rsidRPr="009D0BAC">
        <w:rPr>
          <w:rFonts w:hint="eastAsia"/>
          <w:sz w:val="18"/>
        </w:rPr>
        <w:t xml:space="preserve"> </w:t>
      </w:r>
      <w:r w:rsidRPr="009D0BAC">
        <w:rPr>
          <w:sz w:val="18"/>
        </w:rPr>
        <w:t>Zhao</w:t>
      </w:r>
      <w:r w:rsidRPr="009D0BAC">
        <w:rPr>
          <w:rFonts w:hint="eastAsia"/>
          <w:sz w:val="18"/>
        </w:rPr>
        <w:t xml:space="preserve">, </w:t>
      </w:r>
      <w:proofErr w:type="spellStart"/>
      <w:r w:rsidRPr="009D0BAC">
        <w:rPr>
          <w:rFonts w:hint="eastAsia"/>
          <w:sz w:val="18"/>
        </w:rPr>
        <w:t>Ruoou</w:t>
      </w:r>
      <w:proofErr w:type="spellEnd"/>
      <w:r w:rsidRPr="009D0BAC">
        <w:rPr>
          <w:rFonts w:hint="eastAsia"/>
          <w:sz w:val="18"/>
        </w:rPr>
        <w:t xml:space="preserve"> Yang, </w:t>
      </w:r>
      <w:proofErr w:type="spellStart"/>
      <w:r w:rsidRPr="009D0BAC">
        <w:rPr>
          <w:rFonts w:hint="eastAsia"/>
          <w:sz w:val="18"/>
        </w:rPr>
        <w:t>Zhiping</w:t>
      </w:r>
      <w:proofErr w:type="spellEnd"/>
      <w:r w:rsidRPr="009D0BAC">
        <w:rPr>
          <w:rFonts w:hint="eastAsia"/>
          <w:sz w:val="18"/>
        </w:rPr>
        <w:t xml:space="preserve"> Li, </w:t>
      </w:r>
      <w:r w:rsidRPr="009D0BAC">
        <w:rPr>
          <w:sz w:val="18"/>
        </w:rPr>
        <w:t>Jun</w:t>
      </w:r>
      <w:r w:rsidRPr="009D0BAC">
        <w:rPr>
          <w:rFonts w:hint="eastAsia"/>
          <w:sz w:val="18"/>
        </w:rPr>
        <w:t xml:space="preserve"> </w:t>
      </w:r>
      <w:r w:rsidRPr="009D0BAC">
        <w:rPr>
          <w:sz w:val="18"/>
        </w:rPr>
        <w:t xml:space="preserve">Luo, </w:t>
      </w:r>
      <w:r w:rsidRPr="009D0BAC">
        <w:rPr>
          <w:rFonts w:hint="eastAsia"/>
          <w:sz w:val="18"/>
        </w:rPr>
        <w:t>Bin Chi, Zheng Jiang,</w:t>
      </w:r>
      <w:r w:rsidRPr="009D0BAC">
        <w:rPr>
          <w:sz w:val="18"/>
        </w:rPr>
        <w:t xml:space="preserve"> </w:t>
      </w:r>
      <w:proofErr w:type="spellStart"/>
      <w:r w:rsidRPr="009D0BAC">
        <w:rPr>
          <w:sz w:val="18"/>
        </w:rPr>
        <w:t>Minsi</w:t>
      </w:r>
      <w:proofErr w:type="spellEnd"/>
      <w:r w:rsidRPr="009D0BAC">
        <w:rPr>
          <w:rFonts w:hint="eastAsia"/>
          <w:sz w:val="18"/>
        </w:rPr>
        <w:t xml:space="preserve"> </w:t>
      </w:r>
      <w:r w:rsidRPr="009D0BAC">
        <w:rPr>
          <w:sz w:val="18"/>
        </w:rPr>
        <w:t>Li,</w:t>
      </w:r>
      <w:r w:rsidRPr="009D0BAC">
        <w:rPr>
          <w:rFonts w:hint="eastAsia"/>
          <w:sz w:val="18"/>
        </w:rPr>
        <w:t xml:space="preserve"> </w:t>
      </w:r>
      <w:proofErr w:type="spellStart"/>
      <w:r w:rsidRPr="009D0BAC">
        <w:rPr>
          <w:sz w:val="18"/>
        </w:rPr>
        <w:t>Shichun</w:t>
      </w:r>
      <w:proofErr w:type="spellEnd"/>
      <w:r w:rsidRPr="009D0BAC">
        <w:rPr>
          <w:rFonts w:hint="eastAsia"/>
          <w:sz w:val="18"/>
        </w:rPr>
        <w:t xml:space="preserve"> </w:t>
      </w:r>
      <w:r w:rsidRPr="009D0BAC">
        <w:rPr>
          <w:sz w:val="18"/>
        </w:rPr>
        <w:t>Mu,</w:t>
      </w:r>
      <w:r w:rsidRPr="009D0BAC">
        <w:rPr>
          <w:rFonts w:hint="eastAsia"/>
          <w:sz w:val="18"/>
        </w:rPr>
        <w:t xml:space="preserve"> </w:t>
      </w:r>
      <w:proofErr w:type="spellStart"/>
      <w:r w:rsidRPr="009D0BAC">
        <w:rPr>
          <w:rFonts w:hint="eastAsia"/>
          <w:sz w:val="18"/>
        </w:rPr>
        <w:t>Shijun</w:t>
      </w:r>
      <w:proofErr w:type="spellEnd"/>
      <w:r w:rsidRPr="009D0BAC">
        <w:rPr>
          <w:rFonts w:hint="eastAsia"/>
          <w:sz w:val="18"/>
        </w:rPr>
        <w:t xml:space="preserve"> Liao,</w:t>
      </w:r>
      <w:r w:rsidRPr="009D0BAC">
        <w:rPr>
          <w:sz w:val="18"/>
        </w:rPr>
        <w:t xml:space="preserve"> </w:t>
      </w:r>
      <w:proofErr w:type="spellStart"/>
      <w:r w:rsidRPr="009D0BAC">
        <w:rPr>
          <w:sz w:val="18"/>
        </w:rPr>
        <w:t>Jiujun</w:t>
      </w:r>
      <w:proofErr w:type="spellEnd"/>
      <w:r w:rsidRPr="009D0BAC">
        <w:rPr>
          <w:rFonts w:hint="eastAsia"/>
          <w:sz w:val="18"/>
        </w:rPr>
        <w:t xml:space="preserve"> </w:t>
      </w:r>
      <w:r w:rsidRPr="009D0BAC">
        <w:rPr>
          <w:sz w:val="18"/>
        </w:rPr>
        <w:t>Zhang</w:t>
      </w:r>
      <w:r w:rsidRPr="009D0BAC">
        <w:rPr>
          <w:rFonts w:hint="eastAsia"/>
          <w:sz w:val="18"/>
        </w:rPr>
        <w:t xml:space="preserve">, </w:t>
      </w:r>
      <w:proofErr w:type="spellStart"/>
      <w:r w:rsidRPr="009D0BAC">
        <w:rPr>
          <w:sz w:val="18"/>
        </w:rPr>
        <w:t>Xueliang</w:t>
      </w:r>
      <w:proofErr w:type="spellEnd"/>
      <w:r w:rsidRPr="009D0BAC">
        <w:rPr>
          <w:rFonts w:hint="eastAsia"/>
          <w:sz w:val="18"/>
        </w:rPr>
        <w:t xml:space="preserve"> </w:t>
      </w:r>
      <w:r w:rsidRPr="009D0BAC">
        <w:rPr>
          <w:sz w:val="18"/>
        </w:rPr>
        <w:t xml:space="preserve">Sun, Isolated Zn-Co Atomic Pair for Highly Active and Durable Oxygen Reduction, </w:t>
      </w:r>
      <w:proofErr w:type="spellStart"/>
      <w:r w:rsidRPr="009D0BAC">
        <w:rPr>
          <w:sz w:val="18"/>
        </w:rPr>
        <w:t>Angewandte</w:t>
      </w:r>
      <w:proofErr w:type="spellEnd"/>
      <w:r w:rsidRPr="009D0BAC">
        <w:rPr>
          <w:sz w:val="18"/>
        </w:rPr>
        <w:t xml:space="preserve"> </w:t>
      </w:r>
      <w:proofErr w:type="spellStart"/>
      <w:r w:rsidRPr="009D0BAC">
        <w:rPr>
          <w:sz w:val="18"/>
        </w:rPr>
        <w:t>Chemie</w:t>
      </w:r>
      <w:proofErr w:type="spellEnd"/>
      <w:r w:rsidRPr="009D0BAC">
        <w:rPr>
          <w:sz w:val="18"/>
        </w:rPr>
        <w:t xml:space="preserve"> International Edition, </w:t>
      </w:r>
      <w:r w:rsidRPr="009D0BAC">
        <w:rPr>
          <w:rFonts w:hint="eastAsia"/>
          <w:sz w:val="18"/>
        </w:rPr>
        <w:t>2019, 58 (9), 2622-2626</w:t>
      </w:r>
    </w:p>
    <w:p w:rsidR="009D0BAC" w:rsidRPr="009D0BAC" w:rsidRDefault="009D0BAC" w:rsidP="009D0BAC">
      <w:pPr>
        <w:pStyle w:val="a5"/>
        <w:numPr>
          <w:ilvl w:val="0"/>
          <w:numId w:val="3"/>
        </w:numPr>
        <w:tabs>
          <w:tab w:val="left" w:pos="384"/>
        </w:tabs>
        <w:spacing w:line="216" w:lineRule="exact"/>
        <w:ind w:right="138" w:hanging="283"/>
        <w:rPr>
          <w:sz w:val="18"/>
        </w:rPr>
      </w:pPr>
      <w:proofErr w:type="spellStart"/>
      <w:r w:rsidRPr="009D0BAC">
        <w:rPr>
          <w:sz w:val="18"/>
        </w:rPr>
        <w:t>Dexin</w:t>
      </w:r>
      <w:proofErr w:type="spellEnd"/>
      <w:r w:rsidRPr="009D0BAC">
        <w:rPr>
          <w:sz w:val="18"/>
        </w:rPr>
        <w:t xml:space="preserve"> Liu, Bo Wang, </w:t>
      </w:r>
      <w:proofErr w:type="spellStart"/>
      <w:r w:rsidRPr="009D0BAC">
        <w:rPr>
          <w:sz w:val="18"/>
        </w:rPr>
        <w:t>Hongguan</w:t>
      </w:r>
      <w:proofErr w:type="spellEnd"/>
      <w:r w:rsidRPr="009D0BAC">
        <w:rPr>
          <w:sz w:val="18"/>
        </w:rPr>
        <w:t xml:space="preserve"> Li, </w:t>
      </w:r>
      <w:proofErr w:type="spellStart"/>
      <w:r w:rsidRPr="009D0BAC">
        <w:rPr>
          <w:sz w:val="18"/>
        </w:rPr>
        <w:t>Shifei</w:t>
      </w:r>
      <w:proofErr w:type="spellEnd"/>
      <w:r w:rsidRPr="009D0BAC">
        <w:rPr>
          <w:sz w:val="18"/>
        </w:rPr>
        <w:t xml:space="preserve"> Huang, </w:t>
      </w:r>
      <w:proofErr w:type="spellStart"/>
      <w:r w:rsidRPr="009D0BAC">
        <w:rPr>
          <w:sz w:val="18"/>
        </w:rPr>
        <w:t>Qingjie</w:t>
      </w:r>
      <w:proofErr w:type="spellEnd"/>
      <w:r w:rsidRPr="009D0BAC">
        <w:rPr>
          <w:sz w:val="18"/>
        </w:rPr>
        <w:t xml:space="preserve"> Wang, </w:t>
      </w:r>
      <w:r w:rsidRPr="009D0BAC">
        <w:rPr>
          <w:rFonts w:hint="eastAsia"/>
          <w:sz w:val="18"/>
        </w:rPr>
        <w:t xml:space="preserve">Jing Wang, </w:t>
      </w:r>
      <w:proofErr w:type="spellStart"/>
      <w:r w:rsidRPr="009D0BAC">
        <w:rPr>
          <w:rFonts w:hint="eastAsia"/>
          <w:sz w:val="18"/>
        </w:rPr>
        <w:t>Minmin</w:t>
      </w:r>
      <w:proofErr w:type="spellEnd"/>
      <w:r w:rsidRPr="009D0BAC">
        <w:rPr>
          <w:rFonts w:hint="eastAsia"/>
          <w:sz w:val="18"/>
        </w:rPr>
        <w:t xml:space="preserve"> Liu, </w:t>
      </w:r>
      <w:proofErr w:type="spellStart"/>
      <w:r w:rsidRPr="009D0BAC">
        <w:rPr>
          <w:sz w:val="18"/>
        </w:rPr>
        <w:t>Jiujun</w:t>
      </w:r>
      <w:proofErr w:type="spellEnd"/>
      <w:r w:rsidRPr="009D0BAC">
        <w:rPr>
          <w:sz w:val="18"/>
        </w:rPr>
        <w:t xml:space="preserve"> Zhang,</w:t>
      </w:r>
      <w:r w:rsidRPr="009D0BAC">
        <w:rPr>
          <w:rFonts w:hint="eastAsia"/>
          <w:sz w:val="18"/>
        </w:rPr>
        <w:t xml:space="preserve"> </w:t>
      </w:r>
      <w:proofErr w:type="spellStart"/>
      <w:r w:rsidRPr="009D0BAC">
        <w:rPr>
          <w:sz w:val="18"/>
        </w:rPr>
        <w:t>Yufeng</w:t>
      </w:r>
      <w:proofErr w:type="spellEnd"/>
      <w:r w:rsidRPr="009D0BAC">
        <w:rPr>
          <w:sz w:val="18"/>
        </w:rPr>
        <w:t xml:space="preserve"> Zhao</w:t>
      </w:r>
      <w:r w:rsidRPr="009D0BAC">
        <w:rPr>
          <w:rFonts w:hint="eastAsia"/>
          <w:sz w:val="18"/>
        </w:rPr>
        <w:t xml:space="preserve">, Distinguished </w:t>
      </w:r>
      <w:proofErr w:type="spellStart"/>
      <w:r w:rsidRPr="009D0BAC">
        <w:rPr>
          <w:rFonts w:hint="eastAsia"/>
          <w:sz w:val="18"/>
        </w:rPr>
        <w:t>Zn,Co</w:t>
      </w:r>
      <w:proofErr w:type="spellEnd"/>
      <w:r w:rsidRPr="009D0BAC">
        <w:rPr>
          <w:rFonts w:hint="eastAsia"/>
          <w:sz w:val="18"/>
        </w:rPr>
        <w:t>-</w:t>
      </w:r>
      <w:proofErr w:type="spellStart"/>
      <w:r w:rsidRPr="009D0BAC">
        <w:rPr>
          <w:rFonts w:hint="eastAsia"/>
          <w:sz w:val="18"/>
        </w:rPr>
        <w:t>Nx</w:t>
      </w:r>
      <w:proofErr w:type="spellEnd"/>
      <w:r w:rsidRPr="009D0BAC">
        <w:rPr>
          <w:rFonts w:hint="eastAsia"/>
          <w:sz w:val="18"/>
        </w:rPr>
        <w:t>-C-</w:t>
      </w:r>
      <w:proofErr w:type="spellStart"/>
      <w:r w:rsidRPr="009D0BAC">
        <w:rPr>
          <w:rFonts w:hint="eastAsia"/>
          <w:sz w:val="18"/>
        </w:rPr>
        <w:t>Sy</w:t>
      </w:r>
      <w:proofErr w:type="spellEnd"/>
      <w:r w:rsidRPr="009D0BAC">
        <w:rPr>
          <w:rFonts w:hint="eastAsia"/>
          <w:sz w:val="18"/>
        </w:rPr>
        <w:t xml:space="preserve"> Active Sites Confined in </w:t>
      </w:r>
      <w:proofErr w:type="spellStart"/>
      <w:r w:rsidRPr="009D0BAC">
        <w:rPr>
          <w:rFonts w:hint="eastAsia"/>
          <w:sz w:val="18"/>
        </w:rPr>
        <w:t>Dentric</w:t>
      </w:r>
      <w:proofErr w:type="spellEnd"/>
      <w:r w:rsidRPr="009D0BAC">
        <w:rPr>
          <w:rFonts w:hint="eastAsia"/>
          <w:sz w:val="18"/>
        </w:rPr>
        <w:t xml:space="preserve"> Carbon for Highly Efficient Oxygen Reduction Reaction and Flexible Zn-Air Batteries, Nano Energy, 2019, 58, 277-28</w:t>
      </w:r>
    </w:p>
    <w:p w:rsidR="009D0BAC" w:rsidRDefault="00AD1DA0" w:rsidP="008E5A05">
      <w:pPr>
        <w:pStyle w:val="a5"/>
        <w:numPr>
          <w:ilvl w:val="0"/>
          <w:numId w:val="3"/>
        </w:numPr>
        <w:tabs>
          <w:tab w:val="left" w:pos="384"/>
        </w:tabs>
        <w:spacing w:line="216" w:lineRule="exact"/>
        <w:ind w:right="138" w:hanging="283"/>
        <w:rPr>
          <w:sz w:val="18"/>
        </w:rPr>
      </w:pPr>
      <w:r w:rsidRPr="00AD1DA0">
        <w:rPr>
          <w:sz w:val="18"/>
        </w:rPr>
        <w:t xml:space="preserve">Yang Yu, </w:t>
      </w:r>
      <w:proofErr w:type="spellStart"/>
      <w:r w:rsidRPr="00AD1DA0">
        <w:rPr>
          <w:sz w:val="18"/>
        </w:rPr>
        <w:t>Shifei</w:t>
      </w:r>
      <w:proofErr w:type="spellEnd"/>
      <w:r w:rsidRPr="00AD1DA0">
        <w:rPr>
          <w:sz w:val="18"/>
        </w:rPr>
        <w:t xml:space="preserve"> Huang, Bo Wang, Da Tie, </w:t>
      </w:r>
      <w:proofErr w:type="spellStart"/>
      <w:r w:rsidRPr="00AD1DA0">
        <w:rPr>
          <w:sz w:val="18"/>
        </w:rPr>
        <w:t>Qingjie</w:t>
      </w:r>
      <w:proofErr w:type="spellEnd"/>
      <w:r w:rsidRPr="00AD1DA0">
        <w:rPr>
          <w:sz w:val="18"/>
        </w:rPr>
        <w:t xml:space="preserve"> Wang, </w:t>
      </w:r>
      <w:proofErr w:type="spellStart"/>
      <w:r w:rsidRPr="00AD1DA0">
        <w:rPr>
          <w:sz w:val="18"/>
        </w:rPr>
        <w:t>Yanglong</w:t>
      </w:r>
      <w:proofErr w:type="spellEnd"/>
      <w:r w:rsidRPr="00AD1DA0">
        <w:rPr>
          <w:sz w:val="18"/>
        </w:rPr>
        <w:t xml:space="preserve"> </w:t>
      </w:r>
      <w:proofErr w:type="spellStart"/>
      <w:r w:rsidRPr="00AD1DA0">
        <w:rPr>
          <w:sz w:val="18"/>
        </w:rPr>
        <w:t>Hou</w:t>
      </w:r>
      <w:proofErr w:type="spellEnd"/>
      <w:r w:rsidRPr="00AD1DA0">
        <w:rPr>
          <w:sz w:val="18"/>
        </w:rPr>
        <w:t xml:space="preserve">, </w:t>
      </w:r>
      <w:proofErr w:type="spellStart"/>
      <w:r w:rsidRPr="00AD1DA0">
        <w:rPr>
          <w:sz w:val="18"/>
        </w:rPr>
        <w:t>Yufeng</w:t>
      </w:r>
      <w:proofErr w:type="spellEnd"/>
      <w:r w:rsidRPr="00AD1DA0">
        <w:rPr>
          <w:sz w:val="18"/>
        </w:rPr>
        <w:t xml:space="preserve"> Zhao, Achieving high-energy full-cell lithium-storage performance by coupling high-capacity V2O3 with low-potential Ni2P anode, ACS Applied Materials &amp; Interfaces, 2019, 11, 19-25.</w:t>
      </w:r>
    </w:p>
    <w:p w:rsidR="00AD1DA0" w:rsidRDefault="00AD1DA0" w:rsidP="008E5A05">
      <w:pPr>
        <w:pStyle w:val="a5"/>
        <w:numPr>
          <w:ilvl w:val="0"/>
          <w:numId w:val="3"/>
        </w:numPr>
        <w:tabs>
          <w:tab w:val="left" w:pos="384"/>
        </w:tabs>
        <w:spacing w:line="216" w:lineRule="exact"/>
        <w:ind w:right="138" w:hanging="283"/>
        <w:rPr>
          <w:sz w:val="18"/>
        </w:rPr>
      </w:pPr>
      <w:proofErr w:type="spellStart"/>
      <w:r>
        <w:rPr>
          <w:sz w:val="18"/>
        </w:rPr>
        <w:t>Ziyang</w:t>
      </w:r>
      <w:proofErr w:type="spellEnd"/>
      <w:r>
        <w:rPr>
          <w:sz w:val="18"/>
        </w:rPr>
        <w:t xml:space="preserve"> Lu, </w:t>
      </w:r>
      <w:proofErr w:type="spellStart"/>
      <w:r>
        <w:rPr>
          <w:sz w:val="18"/>
        </w:rPr>
        <w:t>Qinghua</w:t>
      </w:r>
      <w:proofErr w:type="spellEnd"/>
      <w:r>
        <w:rPr>
          <w:sz w:val="18"/>
        </w:rPr>
        <w:t xml:space="preserve"> Liang, Bo Wang, Ying Tao, </w:t>
      </w:r>
      <w:proofErr w:type="spellStart"/>
      <w:r>
        <w:rPr>
          <w:sz w:val="18"/>
        </w:rPr>
        <w:t>Yufeng</w:t>
      </w:r>
      <w:proofErr w:type="spellEnd"/>
      <w:r>
        <w:rPr>
          <w:sz w:val="18"/>
        </w:rPr>
        <w:t xml:space="preserve"> Zhao, </w:t>
      </w:r>
      <w:r w:rsidRPr="00AD1DA0">
        <w:rPr>
          <w:sz w:val="18"/>
        </w:rPr>
        <w:t xml:space="preserve">Wei </w:t>
      </w:r>
      <w:proofErr w:type="spellStart"/>
      <w:r w:rsidRPr="00AD1DA0">
        <w:rPr>
          <w:sz w:val="18"/>
        </w:rPr>
        <w:t>Lv</w:t>
      </w:r>
      <w:proofErr w:type="spellEnd"/>
      <w:r w:rsidRPr="00AD1DA0">
        <w:rPr>
          <w:sz w:val="18"/>
        </w:rPr>
        <w:t xml:space="preserve">, </w:t>
      </w:r>
      <w:proofErr w:type="spellStart"/>
      <w:r w:rsidRPr="00AD1DA0">
        <w:rPr>
          <w:sz w:val="18"/>
        </w:rPr>
        <w:t>Donghai</w:t>
      </w:r>
      <w:proofErr w:type="spellEnd"/>
      <w:r w:rsidRPr="00AD1DA0">
        <w:rPr>
          <w:sz w:val="18"/>
        </w:rPr>
        <w:t xml:space="preserve"> Liu, Chen Zhang, </w:t>
      </w:r>
      <w:proofErr w:type="spellStart"/>
      <w:r w:rsidRPr="00AD1DA0">
        <w:rPr>
          <w:sz w:val="18"/>
        </w:rPr>
        <w:t>Zhe</w:t>
      </w:r>
      <w:proofErr w:type="spellEnd"/>
      <w:r w:rsidRPr="00AD1DA0">
        <w:rPr>
          <w:sz w:val="18"/>
        </w:rPr>
        <w:t xml:space="preserve"> </w:t>
      </w:r>
      <w:proofErr w:type="spellStart"/>
      <w:r w:rsidRPr="00AD1DA0">
        <w:rPr>
          <w:sz w:val="18"/>
        </w:rPr>
        <w:t>Weng</w:t>
      </w:r>
      <w:proofErr w:type="spellEnd"/>
      <w:r w:rsidRPr="00AD1DA0">
        <w:rPr>
          <w:sz w:val="18"/>
        </w:rPr>
        <w:t xml:space="preserve">, </w:t>
      </w:r>
      <w:proofErr w:type="spellStart"/>
      <w:r w:rsidRPr="00AD1DA0">
        <w:rPr>
          <w:sz w:val="18"/>
        </w:rPr>
        <w:t>Jiachen</w:t>
      </w:r>
      <w:proofErr w:type="spellEnd"/>
      <w:r w:rsidRPr="00AD1DA0">
        <w:rPr>
          <w:sz w:val="18"/>
        </w:rPr>
        <w:t xml:space="preserve"> Liang, </w:t>
      </w:r>
      <w:proofErr w:type="spellStart"/>
      <w:r w:rsidRPr="00AD1DA0">
        <w:rPr>
          <w:sz w:val="18"/>
        </w:rPr>
        <w:t>Huan</w:t>
      </w:r>
      <w:proofErr w:type="spellEnd"/>
      <w:r w:rsidRPr="00AD1DA0">
        <w:rPr>
          <w:sz w:val="18"/>
        </w:rPr>
        <w:t xml:space="preserve"> Li, </w:t>
      </w:r>
      <w:proofErr w:type="spellStart"/>
      <w:r w:rsidRPr="00AD1DA0">
        <w:rPr>
          <w:sz w:val="18"/>
        </w:rPr>
        <w:t>Quan</w:t>
      </w:r>
      <w:proofErr w:type="spellEnd"/>
      <w:r w:rsidRPr="00AD1DA0">
        <w:rPr>
          <w:sz w:val="18"/>
        </w:rPr>
        <w:t>-Hong Yang, Graphitic carbon nitride induced micro-electric field for dendrite-free lithium metal anodes, Advanced Energy Materials, 2019, 9, 1803186.</w:t>
      </w:r>
    </w:p>
    <w:p w:rsidR="00AD1DA0" w:rsidRPr="008E5A05" w:rsidRDefault="00AD1DA0" w:rsidP="008E5A05">
      <w:pPr>
        <w:pStyle w:val="a5"/>
        <w:numPr>
          <w:ilvl w:val="0"/>
          <w:numId w:val="3"/>
        </w:numPr>
        <w:tabs>
          <w:tab w:val="left" w:pos="384"/>
        </w:tabs>
        <w:spacing w:line="216" w:lineRule="exact"/>
        <w:ind w:right="138" w:hanging="283"/>
        <w:rPr>
          <w:sz w:val="18"/>
        </w:rPr>
      </w:pPr>
      <w:proofErr w:type="spellStart"/>
      <w:r>
        <w:rPr>
          <w:sz w:val="18"/>
        </w:rPr>
        <w:t>Shifei</w:t>
      </w:r>
      <w:proofErr w:type="spellEnd"/>
      <w:r>
        <w:rPr>
          <w:sz w:val="18"/>
        </w:rPr>
        <w:t xml:space="preserve"> </w:t>
      </w:r>
      <w:r w:rsidRPr="00AD1DA0">
        <w:rPr>
          <w:sz w:val="18"/>
        </w:rPr>
        <w:t xml:space="preserve">Huang, </w:t>
      </w:r>
      <w:proofErr w:type="spellStart"/>
      <w:r w:rsidRPr="00AD1DA0">
        <w:rPr>
          <w:sz w:val="18"/>
        </w:rPr>
        <w:t>Zhiping</w:t>
      </w:r>
      <w:proofErr w:type="spellEnd"/>
      <w:r w:rsidRPr="00AD1DA0">
        <w:rPr>
          <w:sz w:val="18"/>
        </w:rPr>
        <w:t xml:space="preserve"> Li, Bo Wang, </w:t>
      </w:r>
      <w:proofErr w:type="spellStart"/>
      <w:r w:rsidRPr="00AD1DA0">
        <w:rPr>
          <w:sz w:val="18"/>
        </w:rPr>
        <w:t>Jiujun</w:t>
      </w:r>
      <w:proofErr w:type="spellEnd"/>
      <w:r w:rsidRPr="00AD1DA0">
        <w:rPr>
          <w:sz w:val="18"/>
        </w:rPr>
        <w:t xml:space="preserve"> Zhang, </w:t>
      </w:r>
      <w:proofErr w:type="spellStart"/>
      <w:r w:rsidRPr="00AD1DA0">
        <w:rPr>
          <w:sz w:val="18"/>
        </w:rPr>
        <w:t>Zhangquan</w:t>
      </w:r>
      <w:proofErr w:type="spellEnd"/>
      <w:r w:rsidRPr="00AD1DA0">
        <w:rPr>
          <w:sz w:val="18"/>
        </w:rPr>
        <w:t xml:space="preserve"> Peng, </w:t>
      </w:r>
      <w:proofErr w:type="spellStart"/>
      <w:r w:rsidRPr="00AD1DA0">
        <w:rPr>
          <w:sz w:val="18"/>
        </w:rPr>
        <w:t>Ruijuan</w:t>
      </w:r>
      <w:proofErr w:type="spellEnd"/>
      <w:r w:rsidRPr="00AD1DA0">
        <w:rPr>
          <w:sz w:val="18"/>
        </w:rPr>
        <w:t xml:space="preserve"> Qi, Jing Wang, </w:t>
      </w:r>
      <w:proofErr w:type="spellStart"/>
      <w:r w:rsidRPr="00AD1DA0">
        <w:rPr>
          <w:sz w:val="18"/>
        </w:rPr>
        <w:t>Yufeng</w:t>
      </w:r>
      <w:proofErr w:type="spellEnd"/>
      <w:r w:rsidRPr="00AD1DA0">
        <w:rPr>
          <w:sz w:val="18"/>
        </w:rPr>
        <w:t xml:space="preserve"> Zhao, N-doping and defective </w:t>
      </w:r>
      <w:proofErr w:type="spellStart"/>
      <w:r w:rsidRPr="00AD1DA0">
        <w:rPr>
          <w:sz w:val="18"/>
        </w:rPr>
        <w:t>nanographitic</w:t>
      </w:r>
      <w:proofErr w:type="spellEnd"/>
      <w:r w:rsidRPr="00AD1DA0">
        <w:rPr>
          <w:sz w:val="18"/>
        </w:rPr>
        <w:t xml:space="preserve"> domain coupled hard carbon </w:t>
      </w:r>
      <w:proofErr w:type="spellStart"/>
      <w:r w:rsidRPr="00AD1DA0">
        <w:rPr>
          <w:sz w:val="18"/>
        </w:rPr>
        <w:t>nanoshells</w:t>
      </w:r>
      <w:proofErr w:type="spellEnd"/>
      <w:r w:rsidRPr="00AD1DA0">
        <w:rPr>
          <w:sz w:val="18"/>
        </w:rPr>
        <w:t xml:space="preserve"> for high performance lithium/sodium storage, Advanced Functional Materials, 2018, 28, 1706294.</w:t>
      </w: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a3"/>
        <w:rPr>
          <w:rFonts w:ascii="Calibri"/>
          <w:sz w:val="20"/>
        </w:rPr>
      </w:pPr>
    </w:p>
    <w:p w:rsidR="00AE3E37" w:rsidRDefault="0082337A">
      <w:pPr>
        <w:pStyle w:val="a3"/>
        <w:spacing w:line="40" w:lineRule="exact"/>
        <w:ind w:left="2202"/>
        <w:rPr>
          <w:rFonts w:ascii="Calibri"/>
          <w:sz w:val="4"/>
        </w:rPr>
      </w:pPr>
      <w:r>
        <w:rPr>
          <w:noProof/>
          <w:lang w:eastAsia="zh-CN"/>
        </w:rPr>
        <w:drawing>
          <wp:anchor distT="0" distB="0" distL="114300" distR="114300" simplePos="0" relativeHeight="251658240" behindDoc="0" locked="0" layoutInCell="1" allowOverlap="1">
            <wp:simplePos x="0" y="0"/>
            <wp:positionH relativeFrom="column">
              <wp:posOffset>0</wp:posOffset>
            </wp:positionH>
            <wp:positionV relativeFrom="paragraph">
              <wp:posOffset>3810</wp:posOffset>
            </wp:positionV>
            <wp:extent cx="824230" cy="1009650"/>
            <wp:effectExtent l="0" t="0" r="0" b="0"/>
            <wp:wrapSquare wrapText="bothSides"/>
            <wp:docPr id="2" name="图片 2" descr="http://www.polymer.cn/uploadfile/news/20170427103649_68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olymer.cn/uploadfile/news/20170427103649_6875.jpg"/>
                    <pic:cNvPicPr>
                      <a:picLocks noChangeAspect="1" noChangeArrowheads="1"/>
                    </pic:cNvPicPr>
                  </pic:nvPicPr>
                  <pic:blipFill rotWithShape="1">
                    <a:blip r:embed="rId10" cstate="print">
                      <a:extLst>
                        <a:ext uri="{28A0092B-C50C-407E-A947-70E740481C1C}">
                          <a14:useLocalDpi xmlns:a14="http://schemas.microsoft.com/office/drawing/2010/main"/>
                        </a:ext>
                      </a:extLst>
                    </a:blip>
                    <a:srcRect/>
                    <a:stretch/>
                  </pic:blipFill>
                  <pic:spPr bwMode="auto">
                    <a:xfrm>
                      <a:off x="0" y="0"/>
                      <a:ext cx="824230" cy="1009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92ED9">
        <w:rPr>
          <w:rFonts w:ascii="Calibri"/>
          <w:noProof/>
          <w:sz w:val="4"/>
          <w:lang w:eastAsia="zh-CN"/>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332C7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D1DA0" w:rsidRDefault="0082337A" w:rsidP="00AD1DA0">
      <w:pPr>
        <w:spacing w:before="41" w:line="154" w:lineRule="exact"/>
        <w:ind w:left="213" w:right="231"/>
        <w:jc w:val="both"/>
        <w:rPr>
          <w:rFonts w:hint="eastAsia"/>
          <w:color w:val="000000"/>
          <w:sz w:val="23"/>
          <w:szCs w:val="23"/>
          <w:shd w:val="clear" w:color="auto" w:fill="7EAB6F"/>
        </w:rPr>
      </w:pPr>
      <w:r>
        <w:rPr>
          <w:rFonts w:ascii="Arial"/>
          <w:sz w:val="14"/>
        </w:rPr>
        <w:t>Dr</w:t>
      </w:r>
      <w:r w:rsidR="00AD1DA0" w:rsidRPr="00AD1DA0">
        <w:rPr>
          <w:rFonts w:ascii="Arial" w:hint="eastAsia"/>
          <w:sz w:val="14"/>
        </w:rPr>
        <w:t xml:space="preserve">. </w:t>
      </w:r>
      <w:proofErr w:type="spellStart"/>
      <w:r w:rsidR="00AD1DA0" w:rsidRPr="00AD1DA0">
        <w:rPr>
          <w:rFonts w:ascii="Arial" w:hint="eastAsia"/>
          <w:sz w:val="14"/>
        </w:rPr>
        <w:t>Yufeng</w:t>
      </w:r>
      <w:proofErr w:type="spellEnd"/>
      <w:r w:rsidR="00AD1DA0" w:rsidRPr="00AD1DA0">
        <w:rPr>
          <w:rFonts w:ascii="Arial" w:hint="eastAsia"/>
          <w:sz w:val="14"/>
        </w:rPr>
        <w:t xml:space="preserve"> Zhao is currently a professor in </w:t>
      </w:r>
      <w:proofErr w:type="spellStart"/>
      <w:r w:rsidR="00AD1DA0" w:rsidRPr="00AD1DA0">
        <w:rPr>
          <w:rFonts w:ascii="Arial" w:hint="eastAsia"/>
          <w:sz w:val="14"/>
        </w:rPr>
        <w:t>Yanshan</w:t>
      </w:r>
      <w:proofErr w:type="spellEnd"/>
      <w:r w:rsidR="00AD1DA0" w:rsidRPr="00AD1DA0">
        <w:rPr>
          <w:rFonts w:ascii="Arial" w:hint="eastAsia"/>
          <w:sz w:val="14"/>
        </w:rPr>
        <w:t xml:space="preserve"> University, vice-director of the Key Laboratory of Applied Chemistry in Hebei Province. She is also a review editor of Frontiers in Energy Storage, and the editor board member of Nano Advances. Dr. Zhao</w:t>
      </w:r>
      <w:r w:rsidR="00AD1DA0">
        <w:rPr>
          <w:rFonts w:ascii="Arial"/>
          <w:sz w:val="14"/>
        </w:rPr>
        <w:t xml:space="preserve"> </w:t>
      </w:r>
      <w:r w:rsidR="00AD1DA0" w:rsidRPr="00AD1DA0">
        <w:rPr>
          <w:rFonts w:ascii="Arial" w:hint="eastAsia"/>
          <w:sz w:val="14"/>
        </w:rPr>
        <w:t xml:space="preserve">received her BS (2000) and MS (2003) degree in Materials Science and Engineering from Tianjin University, China, and her Ph.D. (2006) degree from Nanyang Technological University, Singapore. Afterwards, she worked in Deakin University, Australia (2006-2008) and Phillips University Marburg, Germany (2008-2009) as a research scientist. She joined </w:t>
      </w:r>
      <w:proofErr w:type="spellStart"/>
      <w:r w:rsidR="00AD1DA0" w:rsidRPr="00AD1DA0">
        <w:rPr>
          <w:rFonts w:ascii="Arial" w:hint="eastAsia"/>
          <w:sz w:val="14"/>
        </w:rPr>
        <w:t>Yanshan</w:t>
      </w:r>
      <w:proofErr w:type="spellEnd"/>
      <w:r w:rsidR="00AD1DA0" w:rsidRPr="00AD1DA0">
        <w:rPr>
          <w:rFonts w:ascii="Arial" w:hint="eastAsia"/>
          <w:sz w:val="14"/>
        </w:rPr>
        <w:t xml:space="preserve"> University since 2010, and she was also a visiting professor in the</w:t>
      </w:r>
      <w:r w:rsidR="00AD1DA0" w:rsidRPr="00AD1DA0">
        <w:rPr>
          <w:rFonts w:ascii="Arial" w:hint="eastAsia"/>
          <w:sz w:val="14"/>
        </w:rPr>
        <w:t> </w:t>
      </w:r>
      <w:r w:rsidR="00AD1DA0" w:rsidRPr="00AD1DA0">
        <w:rPr>
          <w:rFonts w:ascii="Arial" w:hint="eastAsia"/>
          <w:sz w:val="14"/>
        </w:rPr>
        <w:t>NUANCE</w:t>
      </w:r>
      <w:r w:rsidR="00AD1DA0" w:rsidRPr="00AD1DA0">
        <w:rPr>
          <w:rFonts w:ascii="Arial" w:hint="eastAsia"/>
          <w:sz w:val="14"/>
        </w:rPr>
        <w:t> </w:t>
      </w:r>
      <w:r w:rsidR="00AD1DA0" w:rsidRPr="00AD1DA0">
        <w:rPr>
          <w:rFonts w:ascii="Arial" w:hint="eastAsia"/>
          <w:sz w:val="14"/>
        </w:rPr>
        <w:t xml:space="preserve">Center of Northwestern University (2014-2015). Her current research focuses on the development of advanced energy materials for </w:t>
      </w:r>
      <w:proofErr w:type="spellStart"/>
      <w:r w:rsidR="00AD1DA0" w:rsidRPr="00AD1DA0">
        <w:rPr>
          <w:rFonts w:ascii="Arial" w:hint="eastAsia"/>
          <w:sz w:val="14"/>
        </w:rPr>
        <w:t>supercapacitors</w:t>
      </w:r>
      <w:proofErr w:type="spellEnd"/>
      <w:r w:rsidR="00AD1DA0" w:rsidRPr="00AD1DA0">
        <w:rPr>
          <w:rFonts w:ascii="Arial" w:hint="eastAsia"/>
          <w:sz w:val="14"/>
        </w:rPr>
        <w:t xml:space="preserve">, sodium-ion batteries and </w:t>
      </w:r>
      <w:proofErr w:type="spellStart"/>
      <w:r w:rsidR="00AD1DA0" w:rsidRPr="00AD1DA0">
        <w:rPr>
          <w:rFonts w:ascii="Arial" w:hint="eastAsia"/>
          <w:sz w:val="14"/>
        </w:rPr>
        <w:t>electrocatalysts</w:t>
      </w:r>
      <w:proofErr w:type="spellEnd"/>
      <w:r w:rsidR="00AD1DA0" w:rsidRPr="00AD1DA0">
        <w:rPr>
          <w:rFonts w:ascii="Arial" w:hint="eastAsia"/>
          <w:sz w:val="14"/>
        </w:rPr>
        <w:t xml:space="preserve">, with particular interest in 2D transition metal compounds and nano-carbon materials. She has published over 80 peer-reviewed papers on international journals including Nat </w:t>
      </w:r>
      <w:proofErr w:type="spellStart"/>
      <w:r w:rsidR="00AD1DA0" w:rsidRPr="00AD1DA0">
        <w:rPr>
          <w:rFonts w:ascii="Arial" w:hint="eastAsia"/>
          <w:sz w:val="14"/>
        </w:rPr>
        <w:t>Commun</w:t>
      </w:r>
      <w:proofErr w:type="spellEnd"/>
      <w:r w:rsidR="00AD1DA0" w:rsidRPr="00AD1DA0">
        <w:rPr>
          <w:rFonts w:ascii="Arial" w:hint="eastAsia"/>
          <w:sz w:val="14"/>
        </w:rPr>
        <w:t xml:space="preserve">, </w:t>
      </w:r>
      <w:proofErr w:type="spellStart"/>
      <w:r w:rsidR="00AD1DA0" w:rsidRPr="00AD1DA0">
        <w:rPr>
          <w:rFonts w:ascii="Arial" w:hint="eastAsia"/>
          <w:sz w:val="14"/>
        </w:rPr>
        <w:t>Angew</w:t>
      </w:r>
      <w:proofErr w:type="spellEnd"/>
      <w:r w:rsidR="00AD1DA0" w:rsidRPr="00AD1DA0">
        <w:rPr>
          <w:rFonts w:ascii="Arial" w:hint="eastAsia"/>
          <w:sz w:val="14"/>
        </w:rPr>
        <w:t xml:space="preserve"> </w:t>
      </w:r>
      <w:proofErr w:type="spellStart"/>
      <w:r w:rsidR="00AD1DA0" w:rsidRPr="00AD1DA0">
        <w:rPr>
          <w:rFonts w:ascii="Arial" w:hint="eastAsia"/>
          <w:sz w:val="14"/>
        </w:rPr>
        <w:t>Chemie</w:t>
      </w:r>
      <w:proofErr w:type="spellEnd"/>
      <w:r w:rsidR="00AD1DA0" w:rsidRPr="00AD1DA0">
        <w:rPr>
          <w:rFonts w:ascii="Arial" w:hint="eastAsia"/>
          <w:sz w:val="14"/>
        </w:rPr>
        <w:t xml:space="preserve">, </w:t>
      </w:r>
      <w:proofErr w:type="spellStart"/>
      <w:r w:rsidR="00AD1DA0" w:rsidRPr="00AD1DA0">
        <w:rPr>
          <w:rFonts w:ascii="Arial" w:hint="eastAsia"/>
          <w:sz w:val="14"/>
        </w:rPr>
        <w:t>Adv</w:t>
      </w:r>
      <w:proofErr w:type="spellEnd"/>
      <w:r w:rsidR="00AD1DA0" w:rsidRPr="00AD1DA0">
        <w:rPr>
          <w:rFonts w:ascii="Arial" w:hint="eastAsia"/>
          <w:sz w:val="14"/>
        </w:rPr>
        <w:t xml:space="preserve"> </w:t>
      </w:r>
      <w:proofErr w:type="spellStart"/>
      <w:r w:rsidR="00AD1DA0" w:rsidRPr="00AD1DA0">
        <w:rPr>
          <w:rFonts w:ascii="Arial" w:hint="eastAsia"/>
          <w:sz w:val="14"/>
        </w:rPr>
        <w:t>Func</w:t>
      </w:r>
      <w:proofErr w:type="spellEnd"/>
      <w:r w:rsidR="00AD1DA0" w:rsidRPr="00AD1DA0">
        <w:rPr>
          <w:rFonts w:ascii="Arial" w:hint="eastAsia"/>
          <w:sz w:val="14"/>
        </w:rPr>
        <w:t xml:space="preserve"> Mater, Nano Energy, etc.</w:t>
      </w:r>
    </w:p>
    <w:p w:rsidR="00AD1DA0" w:rsidRDefault="00AD1DA0">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AD1DA0" w:rsidRPr="00BB2AE2">
          <w:rPr>
            <w:rStyle w:val="ac"/>
            <w:rFonts w:ascii="Arial"/>
            <w:sz w:val="14"/>
          </w:rPr>
          <w:t>yufengzhao@ysu.edu.cn</w:t>
        </w:r>
      </w:hyperlink>
      <w:r w:rsidR="00AD1DA0">
        <w:rPr>
          <w:rStyle w:val="ac"/>
          <w:rFonts w:ascii="Arial"/>
          <w:sz w:val="14"/>
        </w:rPr>
        <w:t>; yufengzhao@shu.edu.cn</w:t>
      </w:r>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25165619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F3994" id="Line 3" o:spid="_x0000_s1026" style="position:absolute;left:0;text-align:lef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82337A">
      <w:pPr>
        <w:pStyle w:val="a3"/>
        <w:rPr>
          <w:rFonts w:ascii="Arial"/>
          <w:sz w:val="20"/>
        </w:rPr>
      </w:pPr>
      <w:r>
        <w:rPr>
          <w:rFonts w:ascii="Arial"/>
          <w:sz w:val="20"/>
        </w:rPr>
        <w:br w:type="textWrapping" w:clear="all"/>
      </w: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Pr="001955DE" w:rsidRDefault="00AE3E37" w:rsidP="001955DE">
      <w:pPr>
        <w:pStyle w:val="a3"/>
        <w:spacing w:before="90" w:line="280" w:lineRule="auto"/>
        <w:ind w:left="100"/>
        <w:jc w:val="both"/>
        <w:rPr>
          <w:color w:val="000000"/>
          <w:szCs w:val="21"/>
        </w:rPr>
      </w:pPr>
    </w:p>
    <w:sectPr w:rsidR="00AE3E37" w:rsidRPr="001955DE"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1AB" w:rsidRDefault="00A731AB">
      <w:r>
        <w:separator/>
      </w:r>
    </w:p>
  </w:endnote>
  <w:endnote w:type="continuationSeparator" w:id="0">
    <w:p w:rsidR="00A731AB" w:rsidRDefault="00A73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1AB" w:rsidRDefault="00A731AB">
      <w:r>
        <w:separator/>
      </w:r>
    </w:p>
  </w:footnote>
  <w:footnote w:type="continuationSeparator" w:id="0">
    <w:p w:rsidR="00A731AB" w:rsidRDefault="00A73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366A7"/>
    <w:multiLevelType w:val="hybridMultilevel"/>
    <w:tmpl w:val="A650F8EC"/>
    <w:lvl w:ilvl="0" w:tplc="23D6559E">
      <w:start w:val="1"/>
      <w:numFmt w:val="decimal"/>
      <w:lvlText w:val="%1."/>
      <w:lvlJc w:val="left"/>
      <w:pPr>
        <w:tabs>
          <w:tab w:val="num" w:pos="720"/>
        </w:tabs>
        <w:ind w:left="720" w:hanging="360"/>
      </w:pPr>
    </w:lvl>
    <w:lvl w:ilvl="1" w:tplc="1116E964" w:tentative="1">
      <w:start w:val="1"/>
      <w:numFmt w:val="decimal"/>
      <w:lvlText w:val="%2."/>
      <w:lvlJc w:val="left"/>
      <w:pPr>
        <w:tabs>
          <w:tab w:val="num" w:pos="1440"/>
        </w:tabs>
        <w:ind w:left="1440" w:hanging="360"/>
      </w:pPr>
    </w:lvl>
    <w:lvl w:ilvl="2" w:tplc="4A10C37E" w:tentative="1">
      <w:start w:val="1"/>
      <w:numFmt w:val="decimal"/>
      <w:lvlText w:val="%3."/>
      <w:lvlJc w:val="left"/>
      <w:pPr>
        <w:tabs>
          <w:tab w:val="num" w:pos="2160"/>
        </w:tabs>
        <w:ind w:left="2160" w:hanging="360"/>
      </w:pPr>
    </w:lvl>
    <w:lvl w:ilvl="3" w:tplc="59C41034" w:tentative="1">
      <w:start w:val="1"/>
      <w:numFmt w:val="decimal"/>
      <w:lvlText w:val="%4."/>
      <w:lvlJc w:val="left"/>
      <w:pPr>
        <w:tabs>
          <w:tab w:val="num" w:pos="2880"/>
        </w:tabs>
        <w:ind w:left="2880" w:hanging="360"/>
      </w:pPr>
    </w:lvl>
    <w:lvl w:ilvl="4" w:tplc="E9560BF8" w:tentative="1">
      <w:start w:val="1"/>
      <w:numFmt w:val="decimal"/>
      <w:lvlText w:val="%5."/>
      <w:lvlJc w:val="left"/>
      <w:pPr>
        <w:tabs>
          <w:tab w:val="num" w:pos="3600"/>
        </w:tabs>
        <w:ind w:left="3600" w:hanging="360"/>
      </w:pPr>
    </w:lvl>
    <w:lvl w:ilvl="5" w:tplc="AEFEBBF0" w:tentative="1">
      <w:start w:val="1"/>
      <w:numFmt w:val="decimal"/>
      <w:lvlText w:val="%6."/>
      <w:lvlJc w:val="left"/>
      <w:pPr>
        <w:tabs>
          <w:tab w:val="num" w:pos="4320"/>
        </w:tabs>
        <w:ind w:left="4320" w:hanging="360"/>
      </w:pPr>
    </w:lvl>
    <w:lvl w:ilvl="6" w:tplc="5EC8A4DA" w:tentative="1">
      <w:start w:val="1"/>
      <w:numFmt w:val="decimal"/>
      <w:lvlText w:val="%7."/>
      <w:lvlJc w:val="left"/>
      <w:pPr>
        <w:tabs>
          <w:tab w:val="num" w:pos="5040"/>
        </w:tabs>
        <w:ind w:left="5040" w:hanging="360"/>
      </w:pPr>
    </w:lvl>
    <w:lvl w:ilvl="7" w:tplc="F12E0B50" w:tentative="1">
      <w:start w:val="1"/>
      <w:numFmt w:val="decimal"/>
      <w:lvlText w:val="%8."/>
      <w:lvlJc w:val="left"/>
      <w:pPr>
        <w:tabs>
          <w:tab w:val="num" w:pos="5760"/>
        </w:tabs>
        <w:ind w:left="5760" w:hanging="360"/>
      </w:pPr>
    </w:lvl>
    <w:lvl w:ilvl="8" w:tplc="6CFC8D04" w:tentative="1">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58077DC"/>
    <w:multiLevelType w:val="hybridMultilevel"/>
    <w:tmpl w:val="A650F8EC"/>
    <w:lvl w:ilvl="0" w:tplc="23D6559E">
      <w:start w:val="1"/>
      <w:numFmt w:val="decimal"/>
      <w:lvlText w:val="%1."/>
      <w:lvlJc w:val="left"/>
      <w:pPr>
        <w:tabs>
          <w:tab w:val="num" w:pos="720"/>
        </w:tabs>
        <w:ind w:left="720" w:hanging="360"/>
      </w:pPr>
    </w:lvl>
    <w:lvl w:ilvl="1" w:tplc="1116E964" w:tentative="1">
      <w:start w:val="1"/>
      <w:numFmt w:val="decimal"/>
      <w:lvlText w:val="%2."/>
      <w:lvlJc w:val="left"/>
      <w:pPr>
        <w:tabs>
          <w:tab w:val="num" w:pos="1440"/>
        </w:tabs>
        <w:ind w:left="1440" w:hanging="360"/>
      </w:pPr>
    </w:lvl>
    <w:lvl w:ilvl="2" w:tplc="4A10C37E" w:tentative="1">
      <w:start w:val="1"/>
      <w:numFmt w:val="decimal"/>
      <w:lvlText w:val="%3."/>
      <w:lvlJc w:val="left"/>
      <w:pPr>
        <w:tabs>
          <w:tab w:val="num" w:pos="2160"/>
        </w:tabs>
        <w:ind w:left="2160" w:hanging="360"/>
      </w:pPr>
    </w:lvl>
    <w:lvl w:ilvl="3" w:tplc="59C41034" w:tentative="1">
      <w:start w:val="1"/>
      <w:numFmt w:val="decimal"/>
      <w:lvlText w:val="%4."/>
      <w:lvlJc w:val="left"/>
      <w:pPr>
        <w:tabs>
          <w:tab w:val="num" w:pos="2880"/>
        </w:tabs>
        <w:ind w:left="2880" w:hanging="360"/>
      </w:pPr>
    </w:lvl>
    <w:lvl w:ilvl="4" w:tplc="E9560BF8" w:tentative="1">
      <w:start w:val="1"/>
      <w:numFmt w:val="decimal"/>
      <w:lvlText w:val="%5."/>
      <w:lvlJc w:val="left"/>
      <w:pPr>
        <w:tabs>
          <w:tab w:val="num" w:pos="3600"/>
        </w:tabs>
        <w:ind w:left="3600" w:hanging="360"/>
      </w:pPr>
    </w:lvl>
    <w:lvl w:ilvl="5" w:tplc="AEFEBBF0" w:tentative="1">
      <w:start w:val="1"/>
      <w:numFmt w:val="decimal"/>
      <w:lvlText w:val="%6."/>
      <w:lvlJc w:val="left"/>
      <w:pPr>
        <w:tabs>
          <w:tab w:val="num" w:pos="4320"/>
        </w:tabs>
        <w:ind w:left="4320" w:hanging="360"/>
      </w:pPr>
    </w:lvl>
    <w:lvl w:ilvl="6" w:tplc="5EC8A4DA" w:tentative="1">
      <w:start w:val="1"/>
      <w:numFmt w:val="decimal"/>
      <w:lvlText w:val="%7."/>
      <w:lvlJc w:val="left"/>
      <w:pPr>
        <w:tabs>
          <w:tab w:val="num" w:pos="5040"/>
        </w:tabs>
        <w:ind w:left="5040" w:hanging="360"/>
      </w:pPr>
    </w:lvl>
    <w:lvl w:ilvl="7" w:tplc="F12E0B50" w:tentative="1">
      <w:start w:val="1"/>
      <w:numFmt w:val="decimal"/>
      <w:lvlText w:val="%8."/>
      <w:lvlJc w:val="left"/>
      <w:pPr>
        <w:tabs>
          <w:tab w:val="num" w:pos="5760"/>
        </w:tabs>
        <w:ind w:left="5760" w:hanging="360"/>
      </w:pPr>
    </w:lvl>
    <w:lvl w:ilvl="8" w:tplc="6CFC8D04" w:tentative="1">
      <w:start w:val="1"/>
      <w:numFmt w:val="decimal"/>
      <w:lvlText w:val="%9."/>
      <w:lvlJc w:val="left"/>
      <w:pPr>
        <w:tabs>
          <w:tab w:val="num" w:pos="6480"/>
        </w:tabs>
        <w:ind w:left="6480" w:hanging="36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66958"/>
    <w:rsid w:val="000E2911"/>
    <w:rsid w:val="001263DF"/>
    <w:rsid w:val="001955DE"/>
    <w:rsid w:val="001E752F"/>
    <w:rsid w:val="0023086C"/>
    <w:rsid w:val="00292ED9"/>
    <w:rsid w:val="002D4AC0"/>
    <w:rsid w:val="003937EE"/>
    <w:rsid w:val="003B0278"/>
    <w:rsid w:val="00404E5B"/>
    <w:rsid w:val="00414F7B"/>
    <w:rsid w:val="004355DC"/>
    <w:rsid w:val="004749B4"/>
    <w:rsid w:val="00494130"/>
    <w:rsid w:val="004C67BD"/>
    <w:rsid w:val="004F3523"/>
    <w:rsid w:val="005602E1"/>
    <w:rsid w:val="005973B9"/>
    <w:rsid w:val="005B3A56"/>
    <w:rsid w:val="006060CE"/>
    <w:rsid w:val="0063497F"/>
    <w:rsid w:val="00770E30"/>
    <w:rsid w:val="007D3A55"/>
    <w:rsid w:val="0082337A"/>
    <w:rsid w:val="00873DF0"/>
    <w:rsid w:val="008756E6"/>
    <w:rsid w:val="008E5A05"/>
    <w:rsid w:val="00983618"/>
    <w:rsid w:val="009B2D44"/>
    <w:rsid w:val="009D0BAC"/>
    <w:rsid w:val="00A07E82"/>
    <w:rsid w:val="00A527E3"/>
    <w:rsid w:val="00A731AB"/>
    <w:rsid w:val="00A9710C"/>
    <w:rsid w:val="00AC2761"/>
    <w:rsid w:val="00AD1DA0"/>
    <w:rsid w:val="00AE3E37"/>
    <w:rsid w:val="00B21A57"/>
    <w:rsid w:val="00C33602"/>
    <w:rsid w:val="00C86B64"/>
    <w:rsid w:val="00CD6F55"/>
    <w:rsid w:val="00D4202E"/>
    <w:rsid w:val="00DE3104"/>
    <w:rsid w:val="00E92544"/>
    <w:rsid w:val="00F07D91"/>
    <w:rsid w:val="00F2380B"/>
    <w:rsid w:val="00F72EEA"/>
    <w:rsid w:val="00F84CAE"/>
    <w:rsid w:val="00FE69F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542312"/>
  <w15:docId w15:val="{345935A5-0714-46AF-8272-09BC0226E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paragraph" w:customStyle="1" w:styleId="ad">
    <w:name w:val="日本語著者名"/>
    <w:basedOn w:val="a"/>
    <w:rsid w:val="008E5A05"/>
    <w:pPr>
      <w:snapToGrid w:val="0"/>
      <w:jc w:val="center"/>
    </w:pPr>
    <w:rPr>
      <w:rFonts w:ascii="Times New Roman" w:eastAsia="MS Mincho" w:hAnsi="Times New Roman" w:cs="Times New Roman"/>
      <w:kern w:val="2"/>
      <w:lang w:eastAsia="ja-JP"/>
    </w:rPr>
  </w:style>
  <w:style w:type="paragraph" w:customStyle="1" w:styleId="ae">
    <w:name w:val="日本語タイトル + 太字 (なし)"/>
    <w:basedOn w:val="a"/>
    <w:link w:val="af"/>
    <w:rsid w:val="008E5A05"/>
    <w:pPr>
      <w:snapToGrid w:val="0"/>
      <w:jc w:val="center"/>
    </w:pPr>
    <w:rPr>
      <w:rFonts w:ascii="Times New Roman" w:eastAsia="MS Mincho" w:hAnsi="Times New Roman" w:cs="Times New Roman"/>
      <w:b/>
      <w:kern w:val="2"/>
      <w:lang w:eastAsia="ja-JP"/>
    </w:rPr>
  </w:style>
  <w:style w:type="character" w:customStyle="1" w:styleId="af">
    <w:name w:val="日本語タイトル + 太字 (なし) (文字) (文字)"/>
    <w:link w:val="ae"/>
    <w:rsid w:val="008E5A05"/>
    <w:rPr>
      <w:rFonts w:ascii="Times New Roman" w:eastAsia="MS Mincho" w:hAnsi="Times New Roman" w:cs="Times New Roman"/>
      <w:b/>
      <w:kern w:val="2"/>
      <w:lang w:eastAsia="ja-JP"/>
    </w:rPr>
  </w:style>
  <w:style w:type="paragraph" w:customStyle="1" w:styleId="SchemeCaption">
    <w:name w:val="SchemeCaption"/>
    <w:basedOn w:val="a"/>
    <w:qFormat/>
    <w:rsid w:val="009D0BAC"/>
    <w:pPr>
      <w:widowControl/>
      <w:spacing w:before="230" w:after="460" w:line="180" w:lineRule="exact"/>
      <w:jc w:val="both"/>
    </w:pPr>
    <w:rPr>
      <w:rFonts w:ascii="Arial" w:eastAsia="MS Mincho" w:hAnsi="Arial" w:cs="Times New Roman"/>
      <w:sz w:val="14"/>
      <w:szCs w:val="14"/>
      <w:lang w:val="en-GB" w:eastAsia="ja-JP"/>
    </w:rPr>
  </w:style>
  <w:style w:type="paragraph" w:styleId="af0">
    <w:name w:val="Normal (Web)"/>
    <w:basedOn w:val="a"/>
    <w:uiPriority w:val="99"/>
    <w:semiHidden/>
    <w:unhideWhenUsed/>
    <w:rsid w:val="00AD1DA0"/>
    <w:pPr>
      <w:widowControl/>
      <w:spacing w:before="100" w:beforeAutospacing="1" w:after="100" w:afterAutospacing="1"/>
    </w:pPr>
    <w:rPr>
      <w:rFonts w:ascii="宋体" w:eastAsia="宋体" w:hAnsi="宋体" w:cs="宋体"/>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62907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ufengzhao@ysu.edu.c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788</Words>
  <Characters>4493</Characters>
  <Application>Microsoft Office Word</Application>
  <DocSecurity>0</DocSecurity>
  <Lines>37</Lines>
  <Paragraphs>10</Paragraphs>
  <ScaleCrop>false</ScaleCrop>
  <HeadingPairs>
    <vt:vector size="4" baseType="variant">
      <vt:variant>
        <vt:lpstr>Title</vt:lpstr>
      </vt:variant>
      <vt:variant>
        <vt:i4>1</vt:i4>
      </vt:variant>
      <vt:variant>
        <vt:lpstr>标题</vt:lpstr>
      </vt:variant>
      <vt:variant>
        <vt:i4>3</vt:i4>
      </vt:variant>
    </vt:vector>
  </HeadingPairs>
  <TitlesOfParts>
    <vt:vector size="4" baseType="lpstr">
      <vt:lpstr/>
      <vt:lpstr>Discrete Zn, Co bimetallic sites supported on N doped carbon for high performanc</vt:lpstr>
      <vt:lpstr>        Abstract </vt:lpstr>
      <vt:lpstr>        Image</vt:lpstr>
    </vt:vector>
  </TitlesOfParts>
  <Company>Microsoft</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XIONG</cp:lastModifiedBy>
  <cp:revision>7</cp:revision>
  <dcterms:created xsi:type="dcterms:W3CDTF">2018-07-02T14:03:00Z</dcterms:created>
  <dcterms:modified xsi:type="dcterms:W3CDTF">2019-03-21T03:01:00Z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