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6ED66" w14:textId="77777777" w:rsidR="00AE3E37" w:rsidRPr="00E92429" w:rsidRDefault="00E92429" w:rsidP="00E92429">
      <w:pPr>
        <w:pStyle w:val="1"/>
        <w:spacing w:before="170"/>
        <w:ind w:left="0"/>
        <w:rPr>
          <w:color w:val="337AB7"/>
        </w:rPr>
      </w:pPr>
      <w:proofErr w:type="spellStart"/>
      <w:r>
        <w:rPr>
          <w:color w:val="337AB7"/>
        </w:rPr>
        <w:t>Nanointerfacial</w:t>
      </w:r>
      <w:proofErr w:type="spellEnd"/>
      <w:r>
        <w:rPr>
          <w:color w:val="337AB7"/>
        </w:rPr>
        <w:t xml:space="preserve"> Regions Enhanced by Gel Polymer Electrolyte-Accessible Electrodes for High-Performance Flexible Energy Storages</w:t>
      </w:r>
    </w:p>
    <w:p w14:paraId="611E4555" w14:textId="77777777" w:rsidR="00E92429" w:rsidRDefault="00670BE2" w:rsidP="00AC2A11">
      <w:pPr>
        <w:pStyle w:val="a3"/>
        <w:spacing w:before="73" w:line="198" w:lineRule="exact"/>
        <w:ind w:right="5987"/>
        <w:rPr>
          <w:rFonts w:ascii="Arial"/>
        </w:rPr>
      </w:pPr>
      <w:proofErr w:type="spellStart"/>
      <w:r>
        <w:rPr>
          <w:rFonts w:ascii="Arial"/>
        </w:rPr>
        <w:t>Eun</w:t>
      </w:r>
      <w:proofErr w:type="spellEnd"/>
      <w:r w:rsidR="00297190">
        <w:rPr>
          <w:rFonts w:ascii="Arial"/>
        </w:rPr>
        <w:t xml:space="preserve"> </w:t>
      </w:r>
      <w:proofErr w:type="spellStart"/>
      <w:r w:rsidR="00E92429">
        <w:rPr>
          <w:rFonts w:ascii="Arial"/>
        </w:rPr>
        <w:t>Seok</w:t>
      </w:r>
      <w:proofErr w:type="spellEnd"/>
      <w:r w:rsidR="00E92429">
        <w:rPr>
          <w:rFonts w:ascii="Arial"/>
        </w:rPr>
        <w:t xml:space="preserve"> Song, Sung-</w:t>
      </w:r>
      <w:proofErr w:type="spellStart"/>
      <w:r w:rsidR="00E92429">
        <w:rPr>
          <w:rFonts w:ascii="Arial"/>
        </w:rPr>
        <w:t>Kon</w:t>
      </w:r>
      <w:proofErr w:type="spellEnd"/>
      <w:r w:rsidR="00E92429">
        <w:rPr>
          <w:rFonts w:ascii="Arial"/>
        </w:rPr>
        <w:t xml:space="preserve"> Kim</w:t>
      </w:r>
      <w:r w:rsidR="00E92429" w:rsidRPr="00E92429">
        <w:rPr>
          <w:rFonts w:ascii="Arial"/>
        </w:rPr>
        <w:t>*</w:t>
      </w:r>
      <w:r w:rsidR="00E92429">
        <w:rPr>
          <w:rFonts w:ascii="Arial"/>
        </w:rPr>
        <w:t xml:space="preserve"> </w:t>
      </w:r>
    </w:p>
    <w:p w14:paraId="7787F704" w14:textId="77777777" w:rsidR="00E05610" w:rsidRDefault="00E05610" w:rsidP="00AC2A11">
      <w:pPr>
        <w:pStyle w:val="a3"/>
        <w:spacing w:before="73" w:line="198" w:lineRule="exact"/>
        <w:ind w:right="5987"/>
        <w:rPr>
          <w:rFonts w:ascii="Arial" w:eastAsiaTheme="minorEastAsia"/>
          <w:lang w:eastAsia="ko-KR"/>
        </w:rPr>
      </w:pPr>
      <w:r>
        <w:rPr>
          <w:rFonts w:ascii="Arial" w:eastAsiaTheme="minorEastAsia" w:hint="eastAsia"/>
          <w:lang w:eastAsia="ko-KR"/>
        </w:rPr>
        <w:t xml:space="preserve">Department of </w:t>
      </w:r>
      <w:r>
        <w:rPr>
          <w:rFonts w:ascii="Arial" w:eastAsiaTheme="minorEastAsia"/>
          <w:lang w:eastAsia="ko-KR"/>
        </w:rPr>
        <w:t>Chemical engineering</w:t>
      </w:r>
    </w:p>
    <w:p w14:paraId="6156C191" w14:textId="4A721361" w:rsidR="005973B9" w:rsidRDefault="00E92429" w:rsidP="00AC2A11">
      <w:pPr>
        <w:pStyle w:val="a3"/>
        <w:spacing w:before="73" w:line="198" w:lineRule="exact"/>
        <w:ind w:right="5987"/>
        <w:rPr>
          <w:rFonts w:ascii="Arial"/>
        </w:rPr>
      </w:pPr>
      <w:proofErr w:type="spellStart"/>
      <w:r>
        <w:rPr>
          <w:rFonts w:ascii="Arial"/>
        </w:rPr>
        <w:t>Chonbuk</w:t>
      </w:r>
      <w:proofErr w:type="spellEnd"/>
      <w:r>
        <w:rPr>
          <w:rFonts w:ascii="Arial"/>
        </w:rPr>
        <w:t xml:space="preserve"> national</w:t>
      </w:r>
      <w:r w:rsidR="00E05610">
        <w:rPr>
          <w:rFonts w:ascii="Arial"/>
        </w:rPr>
        <w:t xml:space="preserve"> </w:t>
      </w:r>
      <w:r>
        <w:rPr>
          <w:rFonts w:ascii="Arial"/>
        </w:rPr>
        <w:t>university,</w:t>
      </w:r>
      <w:r w:rsidR="005973B9">
        <w:rPr>
          <w:rFonts w:ascii="Arial"/>
        </w:rPr>
        <w:t xml:space="preserve"> </w:t>
      </w:r>
      <w:r>
        <w:rPr>
          <w:rFonts w:ascii="Arial"/>
        </w:rPr>
        <w:t>Korea (South</w:t>
      </w:r>
      <w:r w:rsidR="00974C06">
        <w:rPr>
          <w:rFonts w:ascii="Arial"/>
        </w:rPr>
        <w:t>)</w:t>
      </w:r>
    </w:p>
    <w:p w14:paraId="3E665826"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77508238"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06E3EAA6" w14:textId="1E3D570A" w:rsidR="00A40945" w:rsidRPr="00AC2A11" w:rsidRDefault="005C2E89">
      <w:pPr>
        <w:pStyle w:val="a3"/>
        <w:spacing w:before="90" w:line="280" w:lineRule="auto"/>
        <w:ind w:left="100"/>
        <w:jc w:val="both"/>
        <w:rPr>
          <w:rFonts w:eastAsiaTheme="minorEastAsia"/>
          <w:lang w:eastAsia="ko-KR"/>
        </w:rPr>
      </w:pPr>
      <w:r>
        <w:rPr>
          <w:rFonts w:eastAsiaTheme="minorEastAsia"/>
          <w:lang w:eastAsia="ko-KR"/>
        </w:rPr>
        <w:t>M</w:t>
      </w:r>
      <w:r w:rsidR="00AC2A11" w:rsidRPr="00AC2A11">
        <w:rPr>
          <w:rFonts w:eastAsiaTheme="minorEastAsia"/>
          <w:lang w:eastAsia="ko-KR"/>
        </w:rPr>
        <w:t>ore compact and increasingly capable of generating higher power densities and higher level of efficiency are needed for powertrain platform designs. In the aspects of rational cell configuration, many efforts are being directed towards the development of lightweight and flexible/wearable energy storage devices that can meet power and energy demands in spatial-limited applications such as energy back-up systems, portable electronics, wearable electronics, and electric vehicles</w:t>
      </w:r>
      <w:r w:rsidR="00A40945" w:rsidRPr="00A40945">
        <w:rPr>
          <w:rFonts w:eastAsiaTheme="minorEastAsia"/>
          <w:lang w:eastAsia="ko-KR"/>
        </w:rPr>
        <w:t>.</w:t>
      </w:r>
      <w:r w:rsidR="00A40945">
        <w:rPr>
          <w:rFonts w:eastAsiaTheme="minorEastAsia"/>
          <w:lang w:eastAsia="ko-KR"/>
        </w:rPr>
        <w:t xml:space="preserve"> </w:t>
      </w:r>
      <w:r w:rsidR="00AC2A11" w:rsidRPr="00AC2A11">
        <w:rPr>
          <w:rFonts w:eastAsiaTheme="minorEastAsia"/>
          <w:lang w:eastAsia="ko-KR"/>
        </w:rPr>
        <w:t>In terms of manufacturing, safet</w:t>
      </w:r>
      <w:r w:rsidR="00AC2A11">
        <w:rPr>
          <w:rFonts w:eastAsiaTheme="minorEastAsia"/>
          <w:lang w:eastAsia="ko-KR"/>
        </w:rPr>
        <w:t>y, and reliability for flexible energy storages</w:t>
      </w:r>
      <w:r w:rsidR="00AC2A11" w:rsidRPr="00AC2A11">
        <w:rPr>
          <w:rFonts w:eastAsiaTheme="minorEastAsia"/>
          <w:lang w:eastAsia="ko-KR"/>
        </w:rPr>
        <w:t>, solid-state materials as both separator and electrolyte are preferred instead of only use of liquid electrolytes such as aqueous, organic electrolytes, and ionic liquids</w:t>
      </w:r>
      <w:r w:rsidR="00AC2A11">
        <w:rPr>
          <w:rFonts w:eastAsiaTheme="minorEastAsia"/>
          <w:lang w:eastAsia="ko-KR"/>
        </w:rPr>
        <w:t>.</w:t>
      </w:r>
      <w:r w:rsidR="00AC2A11" w:rsidRPr="00AC2A11">
        <w:rPr>
          <w:rFonts w:eastAsiaTheme="minorEastAsia"/>
          <w:lang w:eastAsia="ko-KR"/>
        </w:rPr>
        <w:t xml:space="preserve"> </w:t>
      </w:r>
      <w:r w:rsidR="00BF4454">
        <w:rPr>
          <w:rFonts w:eastAsiaTheme="minorEastAsia"/>
          <w:lang w:eastAsia="ko-KR"/>
        </w:rPr>
        <w:t>G</w:t>
      </w:r>
      <w:r w:rsidR="00AC2A11" w:rsidRPr="00AC2A11">
        <w:rPr>
          <w:rFonts w:eastAsiaTheme="minorEastAsia"/>
          <w:lang w:eastAsia="ko-KR"/>
        </w:rPr>
        <w:t xml:space="preserve">el or polymer electrolytes can act as both separator and electrolytes and strongly hold electrolytes with polymer matrix, thus precluding the leakage of </w:t>
      </w:r>
      <w:r w:rsidR="00AC2A11">
        <w:rPr>
          <w:rFonts w:eastAsiaTheme="minorEastAsia"/>
          <w:lang w:eastAsia="ko-KR"/>
        </w:rPr>
        <w:t xml:space="preserve">liquid </w:t>
      </w:r>
      <w:r w:rsidR="00AC2A11" w:rsidRPr="00AC2A11">
        <w:rPr>
          <w:rFonts w:eastAsiaTheme="minorEastAsia"/>
          <w:lang w:eastAsia="ko-KR"/>
        </w:rPr>
        <w:t>electrolytes</w:t>
      </w:r>
      <w:r w:rsidR="00AC2A11">
        <w:rPr>
          <w:rFonts w:eastAsiaTheme="minorEastAsia"/>
          <w:lang w:eastAsia="ko-KR"/>
        </w:rPr>
        <w:t xml:space="preserve">. </w:t>
      </w:r>
      <w:r w:rsidRPr="005C2E89">
        <w:rPr>
          <w:rFonts w:eastAsiaTheme="minorEastAsia"/>
          <w:lang w:eastAsia="ko-KR"/>
        </w:rPr>
        <w:t>However, there are challenges associated with the wettability at the electrolyte/electrode interface and the ionic conductivity of the polymer</w:t>
      </w:r>
      <w:r>
        <w:rPr>
          <w:rFonts w:eastAsiaTheme="minorEastAsia"/>
          <w:lang w:eastAsia="ko-KR"/>
        </w:rPr>
        <w:t>-based</w:t>
      </w:r>
      <w:r w:rsidRPr="005C2E89">
        <w:rPr>
          <w:rFonts w:eastAsiaTheme="minorEastAsia"/>
          <w:lang w:eastAsia="ko-KR"/>
        </w:rPr>
        <w:t xml:space="preserve"> electrolyte</w:t>
      </w:r>
      <w:r>
        <w:rPr>
          <w:rFonts w:eastAsiaTheme="minorEastAsia"/>
          <w:lang w:eastAsia="ko-KR"/>
        </w:rPr>
        <w:t>s</w:t>
      </w:r>
      <w:r w:rsidRPr="005C2E89">
        <w:rPr>
          <w:rFonts w:eastAsiaTheme="minorEastAsia"/>
          <w:lang w:eastAsia="ko-KR"/>
        </w:rPr>
        <w:t xml:space="preserve"> due to the rather thick electrolyte layer</w:t>
      </w:r>
      <w:r>
        <w:rPr>
          <w:rFonts w:eastAsiaTheme="minorEastAsia"/>
          <w:lang w:eastAsia="ko-KR"/>
        </w:rPr>
        <w:t>.</w:t>
      </w:r>
    </w:p>
    <w:p w14:paraId="66A08512" w14:textId="5D08F905" w:rsidR="00E92429" w:rsidRDefault="00A40945">
      <w:pPr>
        <w:pStyle w:val="a3"/>
        <w:spacing w:before="90" w:line="280" w:lineRule="auto"/>
        <w:ind w:left="100"/>
        <w:jc w:val="both"/>
      </w:pPr>
      <w:r>
        <w:t>Here, a</w:t>
      </w:r>
      <w:r w:rsidR="00E92429" w:rsidRPr="00E92429">
        <w:t xml:space="preserve"> good formation of the interfacial region between electrode and electrolyte, particularly solid-state electrolyte, is significant for high-performance energy storages. Here we synthesize solid gel polymer electrolytes (GPEs) </w:t>
      </w:r>
      <w:r w:rsidR="00E92429">
        <w:t xml:space="preserve">consisting of </w:t>
      </w:r>
      <w:proofErr w:type="gramStart"/>
      <w:r w:rsidR="00E92429">
        <w:t>p</w:t>
      </w:r>
      <w:r w:rsidR="00E92429" w:rsidRPr="00E92429">
        <w:t>oly(</w:t>
      </w:r>
      <w:proofErr w:type="gramEnd"/>
      <w:r w:rsidR="00E92429" w:rsidRPr="00E92429">
        <w:t xml:space="preserve">ethylene glycol) methyl ether methacrylate (PEGMA) and </w:t>
      </w:r>
      <w:proofErr w:type="spellStart"/>
      <w:r w:rsidR="00E92429" w:rsidRPr="00E92429">
        <w:t>trimethylolpropane</w:t>
      </w:r>
      <w:proofErr w:type="spellEnd"/>
      <w:r w:rsidR="00E92429" w:rsidRPr="00E92429">
        <w:t xml:space="preserve"> </w:t>
      </w:r>
      <w:proofErr w:type="spellStart"/>
      <w:r w:rsidR="00E92429" w:rsidRPr="00E92429">
        <w:t>ethoxylate</w:t>
      </w:r>
      <w:proofErr w:type="spellEnd"/>
      <w:r w:rsidR="00E92429" w:rsidRPr="00E92429">
        <w:t xml:space="preserve"> </w:t>
      </w:r>
      <w:proofErr w:type="spellStart"/>
      <w:r w:rsidR="00E92429" w:rsidRPr="00E92429">
        <w:t>triacrylate</w:t>
      </w:r>
      <w:proofErr w:type="spellEnd"/>
      <w:r w:rsidR="00E92429" w:rsidRPr="00E92429">
        <w:t xml:space="preserve"> (ETPTA) with a lithium salt solution (1M LiPF</w:t>
      </w:r>
      <w:r w:rsidR="00E92429" w:rsidRPr="00AC2A11">
        <w:rPr>
          <w:vertAlign w:val="subscript"/>
        </w:rPr>
        <w:t>6</w:t>
      </w:r>
      <w:r w:rsidR="00E92429" w:rsidRPr="00E92429">
        <w:t xml:space="preserve"> EC/DMC) by UV irradiation</w:t>
      </w:r>
      <w:r w:rsidR="000C0DC0">
        <w:t>.</w:t>
      </w:r>
      <w:r w:rsidR="00E92429" w:rsidRPr="00E92429">
        <w:t xml:space="preserve"> </w:t>
      </w:r>
      <w:r w:rsidR="000C0DC0">
        <w:t xml:space="preserve">Ionic conductivity and mechanical strength are changed </w:t>
      </w:r>
      <w:r w:rsidR="00CE335F">
        <w:t xml:space="preserve">by varying the composition of </w:t>
      </w:r>
      <w:r w:rsidR="00CE335F">
        <w:rPr>
          <w:rFonts w:hint="eastAsia"/>
        </w:rPr>
        <w:t>PEGMA</w:t>
      </w:r>
      <w:r w:rsidR="00CE335F" w:rsidRPr="00AC2A11">
        <w:t xml:space="preserve"> and ETPTA as well as the content of lithium salt solution in the polymer. </w:t>
      </w:r>
      <w:r w:rsidR="00BF4454">
        <w:t xml:space="preserve">The </w:t>
      </w:r>
      <w:r w:rsidR="00BF4454">
        <w:rPr>
          <w:rFonts w:eastAsiaTheme="minorEastAsia" w:hint="eastAsia"/>
          <w:lang w:eastAsia="ko-KR"/>
        </w:rPr>
        <w:t>GPEs</w:t>
      </w:r>
      <w:r w:rsidR="006E7242">
        <w:t xml:space="preserve"> </w:t>
      </w:r>
      <w:r w:rsidR="00CE335F">
        <w:t xml:space="preserve">with </w:t>
      </w:r>
      <w:r w:rsidR="00021EE2">
        <w:t>high</w:t>
      </w:r>
      <w:r w:rsidR="00CE335F">
        <w:t xml:space="preserve"> ionic conductivity (</w:t>
      </w:r>
      <w:r w:rsidR="006E7242">
        <w:t>~</w:t>
      </w:r>
      <w:r w:rsidR="00CE335F">
        <w:t>10</w:t>
      </w:r>
      <w:r w:rsidR="00CE335F" w:rsidRPr="00AC2A11">
        <w:rPr>
          <w:vertAlign w:val="superscript"/>
        </w:rPr>
        <w:t>-3</w:t>
      </w:r>
      <w:r w:rsidR="00CE335F">
        <w:t xml:space="preserve"> S/</w:t>
      </w:r>
      <w:r w:rsidR="00CE335F" w:rsidRPr="00AC2A11">
        <w:t>cm</w:t>
      </w:r>
      <w:r w:rsidR="00CE335F">
        <w:t>) is</w:t>
      </w:r>
      <w:r w:rsidR="00E92429" w:rsidRPr="00E92429">
        <w:t xml:space="preserve"> impregnated into carbon nanomaterials-based electrodes which can enhance electrolyte-accessible surface area of electrodes. </w:t>
      </w:r>
      <w:r w:rsidR="006E7242">
        <w:t>While t</w:t>
      </w:r>
      <w:r w:rsidR="00E92429" w:rsidRPr="00E92429">
        <w:t xml:space="preserve">he </w:t>
      </w:r>
      <w:r w:rsidR="00BF4454">
        <w:t xml:space="preserve">GPEs </w:t>
      </w:r>
      <w:r w:rsidR="00E92429" w:rsidRPr="00E92429">
        <w:t>with relatively large mechanical stability and small ionic conductivity (~10</w:t>
      </w:r>
      <w:r w:rsidR="00E92429" w:rsidRPr="00AC2A11">
        <w:rPr>
          <w:vertAlign w:val="superscript"/>
        </w:rPr>
        <w:t>-4</w:t>
      </w:r>
      <w:r w:rsidR="00E92429" w:rsidRPr="00E92429">
        <w:t xml:space="preserve"> S/cm) can be used as both separator and electrolyte, providing flexible solid-state energy storage devices. </w:t>
      </w:r>
      <w:r w:rsidR="00E92429" w:rsidRPr="00E92429">
        <w:rPr>
          <w:rFonts w:hint="eastAsia"/>
        </w:rPr>
        <w:t xml:space="preserve">This </w:t>
      </w:r>
      <w:r w:rsidR="00E92429" w:rsidRPr="00E92429">
        <w:t>strategy</w:t>
      </w:r>
      <w:r w:rsidR="00E92429" w:rsidRPr="00E92429">
        <w:rPr>
          <w:rFonts w:hint="eastAsia"/>
        </w:rPr>
        <w:t xml:space="preserve"> </w:t>
      </w:r>
      <w:r w:rsidR="00E92429" w:rsidRPr="00E92429">
        <w:t>holds significant promise as a platform to design high-performance carbon nanomaterial-based electrodes for energy storages.</w:t>
      </w:r>
      <w:bookmarkStart w:id="0" w:name="_GoBack"/>
      <w:bookmarkEnd w:id="0"/>
    </w:p>
    <w:p w14:paraId="371DDE94" w14:textId="77777777" w:rsidR="00297190" w:rsidRDefault="00297190">
      <w:pPr>
        <w:pStyle w:val="a3"/>
        <w:spacing w:before="90" w:line="280" w:lineRule="auto"/>
        <w:ind w:left="100"/>
        <w:jc w:val="both"/>
        <w:rPr>
          <w:rFonts w:ascii="Verdana" w:eastAsia="굴림" w:hAnsi="Verdana" w:cs="굴림"/>
          <w:color w:val="000000"/>
          <w:lang w:eastAsia="ko-KR"/>
        </w:rPr>
      </w:pPr>
    </w:p>
    <w:p w14:paraId="0FF0A1D8" w14:textId="77777777" w:rsidR="007D3A55" w:rsidRDefault="00A9710C" w:rsidP="007D3A55">
      <w:pPr>
        <w:pStyle w:val="3"/>
        <w:spacing w:before="74"/>
        <w:ind w:left="0"/>
        <w:rPr>
          <w:color w:val="BF5A14"/>
        </w:rPr>
      </w:pPr>
      <w:r>
        <w:rPr>
          <w:color w:val="BF5A14"/>
        </w:rPr>
        <w:t>Image</w:t>
      </w:r>
    </w:p>
    <w:p w14:paraId="1D7D9949" w14:textId="77777777" w:rsidR="007D3A55" w:rsidRDefault="00E92429" w:rsidP="00E92429">
      <w:pPr>
        <w:pStyle w:val="3"/>
        <w:spacing w:before="74"/>
        <w:ind w:left="0"/>
        <w:jc w:val="center"/>
        <w:rPr>
          <w:color w:val="BF5A14"/>
        </w:rPr>
      </w:pPr>
      <w:r w:rsidRPr="00E92429">
        <w:rPr>
          <w:noProof/>
          <w:lang w:eastAsia="ko-KR"/>
        </w:rPr>
        <w:drawing>
          <wp:inline distT="0" distB="0" distL="0" distR="0" wp14:anchorId="3829EB74" wp14:editId="3B3A92E3">
            <wp:extent cx="3401568" cy="2422718"/>
            <wp:effectExtent l="0" t="0" r="0" b="0"/>
            <wp:docPr id="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pic:cNvPicPr>
                      <a:picLocks noChangeAspect="1"/>
                    </pic:cNvPicPr>
                  </pic:nvPicPr>
                  <pic:blipFill>
                    <a:blip r:embed="rId9"/>
                    <a:stretch>
                      <a:fillRect/>
                    </a:stretch>
                  </pic:blipFill>
                  <pic:spPr>
                    <a:xfrm>
                      <a:off x="0" y="0"/>
                      <a:ext cx="3411754" cy="2429972"/>
                    </a:xfrm>
                    <a:prstGeom prst="rect">
                      <a:avLst/>
                    </a:prstGeom>
                  </pic:spPr>
                </pic:pic>
              </a:graphicData>
            </a:graphic>
          </wp:inline>
        </w:drawing>
      </w:r>
    </w:p>
    <w:p w14:paraId="080F72B9" w14:textId="77777777" w:rsidR="00C4209C" w:rsidRPr="007D3A55" w:rsidRDefault="00C4209C" w:rsidP="00E92429">
      <w:pPr>
        <w:pStyle w:val="3"/>
        <w:spacing w:before="74"/>
        <w:ind w:left="0"/>
        <w:jc w:val="center"/>
        <w:rPr>
          <w:color w:val="BF5A14"/>
        </w:rPr>
      </w:pPr>
    </w:p>
    <w:p w14:paraId="766E59BC" w14:textId="77777777" w:rsidR="00AE3E37" w:rsidRPr="00AC2A11" w:rsidRDefault="00621CC0" w:rsidP="007D3A55">
      <w:pPr>
        <w:pStyle w:val="a3"/>
        <w:spacing w:before="2"/>
        <w:jc w:val="center"/>
        <w:rPr>
          <w:rFonts w:ascii="Arial" w:eastAsiaTheme="minorEastAsia"/>
          <w:b/>
          <w:sz w:val="16"/>
          <w:lang w:eastAsia="ko-KR"/>
        </w:rPr>
      </w:pPr>
      <w:r>
        <w:rPr>
          <w:rFonts w:ascii="Arial" w:eastAsiaTheme="minorEastAsia"/>
          <w:b/>
          <w:sz w:val="16"/>
          <w:lang w:eastAsia="ko-KR"/>
        </w:rPr>
        <w:t>Fig. Process flow for the fabrication of flexible solid-state energy storage using electrolyte-impregnable method.</w:t>
      </w:r>
    </w:p>
    <w:p w14:paraId="027587CC" w14:textId="77777777" w:rsidR="00670BE2" w:rsidRDefault="00670BE2" w:rsidP="007D3A55">
      <w:pPr>
        <w:pStyle w:val="a3"/>
        <w:spacing w:before="2"/>
        <w:jc w:val="center"/>
        <w:rPr>
          <w:rFonts w:ascii="Arial"/>
          <w:b/>
          <w:sz w:val="16"/>
        </w:rPr>
      </w:pPr>
    </w:p>
    <w:p w14:paraId="71E75261" w14:textId="77777777" w:rsidR="007D3A55" w:rsidRDefault="007D3A55" w:rsidP="005973B9">
      <w:pPr>
        <w:spacing w:line="204" w:lineRule="exact"/>
        <w:rPr>
          <w:rFonts w:ascii="Arial"/>
          <w:b/>
          <w:color w:val="BF5A14"/>
          <w:sz w:val="20"/>
        </w:rPr>
      </w:pPr>
    </w:p>
    <w:p w14:paraId="52505910" w14:textId="77777777" w:rsidR="005973B9" w:rsidRDefault="005973B9" w:rsidP="005973B9">
      <w:pPr>
        <w:spacing w:line="204" w:lineRule="exact"/>
        <w:rPr>
          <w:rFonts w:ascii="Arial"/>
          <w:b/>
          <w:sz w:val="20"/>
        </w:rPr>
      </w:pPr>
      <w:r>
        <w:rPr>
          <w:rFonts w:ascii="Arial"/>
          <w:b/>
          <w:color w:val="BF5A14"/>
          <w:sz w:val="20"/>
        </w:rPr>
        <w:t>Recent Publications (minimum 5)</w:t>
      </w:r>
    </w:p>
    <w:p w14:paraId="6F759519" w14:textId="4148DACA" w:rsidR="005973B9" w:rsidRDefault="00E92429" w:rsidP="00E92429">
      <w:pPr>
        <w:pStyle w:val="a4"/>
        <w:numPr>
          <w:ilvl w:val="0"/>
          <w:numId w:val="3"/>
        </w:numPr>
        <w:tabs>
          <w:tab w:val="left" w:pos="384"/>
        </w:tabs>
        <w:spacing w:line="216" w:lineRule="exact"/>
        <w:ind w:right="137"/>
        <w:rPr>
          <w:sz w:val="18"/>
        </w:rPr>
      </w:pPr>
      <w:r w:rsidRPr="00E92429">
        <w:rPr>
          <w:sz w:val="18"/>
        </w:rPr>
        <w:t xml:space="preserve">Jun Woo Jeon,† Jae </w:t>
      </w:r>
      <w:proofErr w:type="spellStart"/>
      <w:r w:rsidRPr="00E92429">
        <w:rPr>
          <w:sz w:val="18"/>
        </w:rPr>
        <w:t>Hee</w:t>
      </w:r>
      <w:proofErr w:type="spellEnd"/>
      <w:r w:rsidRPr="00E92429">
        <w:rPr>
          <w:sz w:val="18"/>
        </w:rPr>
        <w:t xml:space="preserve"> Han,† Sung-</w:t>
      </w:r>
      <w:proofErr w:type="spellStart"/>
      <w:r w:rsidRPr="00E92429">
        <w:rPr>
          <w:sz w:val="18"/>
        </w:rPr>
        <w:t>Kon</w:t>
      </w:r>
      <w:proofErr w:type="spellEnd"/>
      <w:r w:rsidRPr="00E92429">
        <w:rPr>
          <w:sz w:val="18"/>
        </w:rPr>
        <w:t xml:space="preserve"> Kim,† Dong-</w:t>
      </w:r>
      <w:proofErr w:type="spellStart"/>
      <w:r w:rsidRPr="00E92429">
        <w:rPr>
          <w:sz w:val="18"/>
        </w:rPr>
        <w:t>Gyun</w:t>
      </w:r>
      <w:proofErr w:type="spellEnd"/>
      <w:r w:rsidRPr="00E92429">
        <w:rPr>
          <w:sz w:val="18"/>
        </w:rPr>
        <w:t xml:space="preserve"> Kim, Yong </w:t>
      </w:r>
      <w:proofErr w:type="spellStart"/>
      <w:r w:rsidRPr="00E92429">
        <w:rPr>
          <w:sz w:val="18"/>
        </w:rPr>
        <w:t>Seok</w:t>
      </w:r>
      <w:proofErr w:type="spellEnd"/>
      <w:r w:rsidRPr="00E92429">
        <w:rPr>
          <w:sz w:val="18"/>
        </w:rPr>
        <w:t xml:space="preserve"> Kim, Dong Hack Suh, Young </w:t>
      </w:r>
      <w:proofErr w:type="spellStart"/>
      <w:r w:rsidRPr="00E92429">
        <w:rPr>
          <w:sz w:val="18"/>
        </w:rPr>
        <w:t>Taik</w:t>
      </w:r>
      <w:proofErr w:type="spellEnd"/>
      <w:r w:rsidRPr="00E92429">
        <w:rPr>
          <w:sz w:val="18"/>
        </w:rPr>
        <w:t xml:space="preserve"> Hong, Tae-Ho Kim, </w:t>
      </w:r>
      <w:proofErr w:type="spellStart"/>
      <w:r w:rsidRPr="00E92429">
        <w:rPr>
          <w:sz w:val="18"/>
        </w:rPr>
        <w:t>Byoung</w:t>
      </w:r>
      <w:proofErr w:type="spellEnd"/>
      <w:r w:rsidRPr="00E92429">
        <w:rPr>
          <w:sz w:val="18"/>
        </w:rPr>
        <w:t xml:space="preserve"> </w:t>
      </w:r>
      <w:proofErr w:type="spellStart"/>
      <w:r w:rsidRPr="00E92429">
        <w:rPr>
          <w:sz w:val="18"/>
        </w:rPr>
        <w:t>Gak</w:t>
      </w:r>
      <w:proofErr w:type="spellEnd"/>
      <w:r w:rsidRPr="00E92429">
        <w:rPr>
          <w:sz w:val="18"/>
        </w:rPr>
        <w:t xml:space="preserve"> Kim, “Intrinsically Microporous Polymer-Based Hierarchical </w:t>
      </w:r>
      <w:proofErr w:type="spellStart"/>
      <w:r w:rsidRPr="00E92429">
        <w:rPr>
          <w:sz w:val="18"/>
        </w:rPr>
        <w:t>Nanostructuring</w:t>
      </w:r>
      <w:proofErr w:type="spellEnd"/>
      <w:r w:rsidRPr="00E92429">
        <w:rPr>
          <w:sz w:val="18"/>
        </w:rPr>
        <w:t xml:space="preserve"> of Electrodes via </w:t>
      </w:r>
      <w:proofErr w:type="spellStart"/>
      <w:r w:rsidRPr="00E92429">
        <w:rPr>
          <w:sz w:val="18"/>
        </w:rPr>
        <w:t>Nonsolvent</w:t>
      </w:r>
      <w:proofErr w:type="spellEnd"/>
      <w:r w:rsidRPr="00E92429">
        <w:rPr>
          <w:sz w:val="18"/>
        </w:rPr>
        <w:t>-Induced Phase Separation for High-Performance Supercapacitors”, Journal of Materials Chemistry A, 2018, 6(19), 8909-8915</w:t>
      </w:r>
      <w:r w:rsidR="00621CC0">
        <w:rPr>
          <w:sz w:val="18"/>
        </w:rPr>
        <w:t>.</w:t>
      </w:r>
    </w:p>
    <w:p w14:paraId="69250A56" w14:textId="31151A7E" w:rsidR="005973B9" w:rsidRDefault="00E92429" w:rsidP="00AC2A11">
      <w:pPr>
        <w:pStyle w:val="a4"/>
        <w:numPr>
          <w:ilvl w:val="0"/>
          <w:numId w:val="3"/>
        </w:numPr>
        <w:tabs>
          <w:tab w:val="left" w:pos="384"/>
        </w:tabs>
        <w:spacing w:before="92" w:line="218" w:lineRule="exact"/>
      </w:pPr>
      <w:proofErr w:type="spellStart"/>
      <w:r w:rsidRPr="00E92429">
        <w:rPr>
          <w:sz w:val="18"/>
        </w:rPr>
        <w:t>Jaewon</w:t>
      </w:r>
      <w:proofErr w:type="spellEnd"/>
      <w:r w:rsidRPr="00E92429">
        <w:rPr>
          <w:sz w:val="18"/>
        </w:rPr>
        <w:t xml:space="preserve"> Choi, Yoon </w:t>
      </w:r>
      <w:proofErr w:type="spellStart"/>
      <w:r w:rsidRPr="00E92429">
        <w:rPr>
          <w:sz w:val="18"/>
        </w:rPr>
        <w:t>Myung</w:t>
      </w:r>
      <w:proofErr w:type="spellEnd"/>
      <w:r w:rsidRPr="00E92429">
        <w:rPr>
          <w:sz w:val="18"/>
        </w:rPr>
        <w:t>, Sung-</w:t>
      </w:r>
      <w:proofErr w:type="spellStart"/>
      <w:r w:rsidRPr="00E92429">
        <w:rPr>
          <w:sz w:val="18"/>
        </w:rPr>
        <w:t>Kon</w:t>
      </w:r>
      <w:proofErr w:type="spellEnd"/>
      <w:r w:rsidRPr="00E92429">
        <w:rPr>
          <w:sz w:val="18"/>
        </w:rPr>
        <w:t xml:space="preserve"> Kim*, "Flexible Sodium-Ion Battery Anodes Using Indium Sulfide-Based </w:t>
      </w:r>
      <w:proofErr w:type="spellStart"/>
      <w:r w:rsidRPr="00E92429">
        <w:rPr>
          <w:sz w:val="18"/>
        </w:rPr>
        <w:t>Nanohybrid</w:t>
      </w:r>
      <w:proofErr w:type="spellEnd"/>
      <w:r w:rsidRPr="00E92429">
        <w:rPr>
          <w:sz w:val="18"/>
        </w:rPr>
        <w:t xml:space="preserve"> Paper Electrodes", Applied Surface Science, 2019, 467-468, 1040-1045</w:t>
      </w:r>
      <w:r w:rsidR="00621CC0">
        <w:rPr>
          <w:sz w:val="18"/>
        </w:rPr>
        <w:t>.</w:t>
      </w:r>
    </w:p>
    <w:p w14:paraId="4D0A7C14" w14:textId="77777777" w:rsidR="005973B9" w:rsidRDefault="00E92429" w:rsidP="00E92429">
      <w:pPr>
        <w:pStyle w:val="a3"/>
        <w:numPr>
          <w:ilvl w:val="0"/>
          <w:numId w:val="3"/>
        </w:numPr>
        <w:spacing w:before="85" w:line="216" w:lineRule="exact"/>
        <w:ind w:right="138"/>
        <w:jc w:val="both"/>
        <w:rPr>
          <w:rFonts w:ascii="Calibri" w:hAnsi="Calibri"/>
        </w:rPr>
      </w:pPr>
      <w:proofErr w:type="spellStart"/>
      <w:r w:rsidRPr="00E92429">
        <w:rPr>
          <w:rFonts w:ascii="Calibri" w:hAnsi="Calibri"/>
        </w:rPr>
        <w:t>Junpyo</w:t>
      </w:r>
      <w:proofErr w:type="spellEnd"/>
      <w:r w:rsidRPr="00E92429">
        <w:rPr>
          <w:rFonts w:ascii="Calibri" w:hAnsi="Calibri"/>
        </w:rPr>
        <w:t xml:space="preserve"> Lee, </w:t>
      </w:r>
      <w:proofErr w:type="spellStart"/>
      <w:r w:rsidRPr="00E92429">
        <w:rPr>
          <w:rFonts w:ascii="Calibri" w:hAnsi="Calibri"/>
        </w:rPr>
        <w:t>Jaewon</w:t>
      </w:r>
      <w:proofErr w:type="spellEnd"/>
      <w:r w:rsidRPr="00E92429">
        <w:rPr>
          <w:rFonts w:ascii="Calibri" w:hAnsi="Calibri"/>
        </w:rPr>
        <w:t xml:space="preserve"> Choi, Daye Kang, Yoon Myung, Sang Moon Lee, </w:t>
      </w:r>
      <w:proofErr w:type="spellStart"/>
      <w:r w:rsidRPr="00E92429">
        <w:rPr>
          <w:rFonts w:ascii="Calibri" w:hAnsi="Calibri"/>
        </w:rPr>
        <w:t>Hae</w:t>
      </w:r>
      <w:proofErr w:type="spellEnd"/>
      <w:r w:rsidRPr="00E92429">
        <w:rPr>
          <w:rFonts w:ascii="Calibri" w:hAnsi="Calibri"/>
        </w:rPr>
        <w:t xml:space="preserve"> </w:t>
      </w:r>
      <w:proofErr w:type="spellStart"/>
      <w:r w:rsidRPr="00E92429">
        <w:rPr>
          <w:rFonts w:ascii="Calibri" w:hAnsi="Calibri"/>
        </w:rPr>
        <w:t>Jin</w:t>
      </w:r>
      <w:proofErr w:type="spellEnd"/>
      <w:r w:rsidRPr="00E92429">
        <w:rPr>
          <w:rFonts w:ascii="Calibri" w:hAnsi="Calibri"/>
        </w:rPr>
        <w:t xml:space="preserve"> Kim, Yoon-</w:t>
      </w:r>
      <w:proofErr w:type="spellStart"/>
      <w:r w:rsidRPr="00E92429">
        <w:rPr>
          <w:rFonts w:ascii="Calibri" w:hAnsi="Calibri"/>
        </w:rPr>
        <w:t>Joo</w:t>
      </w:r>
      <w:proofErr w:type="spellEnd"/>
      <w:r w:rsidRPr="00E92429">
        <w:rPr>
          <w:rFonts w:ascii="Calibri" w:hAnsi="Calibri"/>
        </w:rPr>
        <w:t xml:space="preserve"> </w:t>
      </w:r>
      <w:proofErr w:type="spellStart"/>
      <w:r w:rsidRPr="00E92429">
        <w:rPr>
          <w:rFonts w:ascii="Calibri" w:hAnsi="Calibri"/>
        </w:rPr>
        <w:t>Ko</w:t>
      </w:r>
      <w:proofErr w:type="spellEnd"/>
      <w:r w:rsidRPr="00E92429">
        <w:rPr>
          <w:rFonts w:ascii="Calibri" w:hAnsi="Calibri"/>
        </w:rPr>
        <w:t>, Sung-</w:t>
      </w:r>
      <w:proofErr w:type="spellStart"/>
      <w:r w:rsidRPr="00E92429">
        <w:rPr>
          <w:rFonts w:ascii="Calibri" w:hAnsi="Calibri"/>
        </w:rPr>
        <w:t>Kon</w:t>
      </w:r>
      <w:proofErr w:type="spellEnd"/>
      <w:r w:rsidRPr="00E92429">
        <w:rPr>
          <w:rFonts w:ascii="Calibri" w:hAnsi="Calibri"/>
        </w:rPr>
        <w:t xml:space="preserve"> Kim*, </w:t>
      </w:r>
      <w:proofErr w:type="spellStart"/>
      <w:r w:rsidRPr="00E92429">
        <w:rPr>
          <w:rFonts w:ascii="Calibri" w:hAnsi="Calibri"/>
        </w:rPr>
        <w:t>Seung</w:t>
      </w:r>
      <w:proofErr w:type="spellEnd"/>
      <w:r w:rsidRPr="00E92429">
        <w:rPr>
          <w:rFonts w:ascii="Calibri" w:hAnsi="Calibri"/>
        </w:rPr>
        <w:t xml:space="preserve"> </w:t>
      </w:r>
      <w:proofErr w:type="spellStart"/>
      <w:r w:rsidRPr="00E92429">
        <w:rPr>
          <w:rFonts w:ascii="Calibri" w:hAnsi="Calibri"/>
        </w:rPr>
        <w:t>Uk</w:t>
      </w:r>
      <w:proofErr w:type="spellEnd"/>
      <w:r w:rsidRPr="00E92429">
        <w:rPr>
          <w:rFonts w:ascii="Calibri" w:hAnsi="Calibri"/>
        </w:rPr>
        <w:t xml:space="preserve"> Son*, “Thin and Small N-doped Carbon Boxes Obtained from Microporous Organic Networks and Their Excellent Energy Storage Performance at High Current Densities in Coin Cell Supercapacitors”, ACS Sustainable Chemistry &amp; Engineering, 2018, 6(3), 3525-3532</w:t>
      </w:r>
    </w:p>
    <w:p w14:paraId="2646E841" w14:textId="77777777" w:rsidR="00E92429" w:rsidRDefault="00E92429" w:rsidP="00E92429">
      <w:pPr>
        <w:pStyle w:val="a3"/>
        <w:numPr>
          <w:ilvl w:val="0"/>
          <w:numId w:val="3"/>
        </w:numPr>
        <w:spacing w:before="85" w:line="216" w:lineRule="exact"/>
        <w:ind w:right="138"/>
        <w:jc w:val="both"/>
        <w:rPr>
          <w:rFonts w:ascii="Calibri" w:hAnsi="Calibri"/>
        </w:rPr>
      </w:pPr>
      <w:r w:rsidRPr="00E92429">
        <w:rPr>
          <w:rFonts w:ascii="Calibri" w:hAnsi="Calibri"/>
        </w:rPr>
        <w:t>Sung-</w:t>
      </w:r>
      <w:proofErr w:type="spellStart"/>
      <w:r w:rsidRPr="00E92429">
        <w:rPr>
          <w:rFonts w:ascii="Calibri" w:hAnsi="Calibri"/>
        </w:rPr>
        <w:t>Kon</w:t>
      </w:r>
      <w:proofErr w:type="spellEnd"/>
      <w:r w:rsidRPr="00E92429">
        <w:rPr>
          <w:rFonts w:ascii="Calibri" w:hAnsi="Calibri"/>
        </w:rPr>
        <w:t xml:space="preserve"> Kim,† </w:t>
      </w:r>
      <w:proofErr w:type="spellStart"/>
      <w:r w:rsidRPr="00E92429">
        <w:rPr>
          <w:rFonts w:ascii="Calibri" w:hAnsi="Calibri"/>
        </w:rPr>
        <w:t>Hyung</w:t>
      </w:r>
      <w:proofErr w:type="spellEnd"/>
      <w:r w:rsidRPr="00E92429">
        <w:rPr>
          <w:rFonts w:ascii="Calibri" w:hAnsi="Calibri"/>
        </w:rPr>
        <w:t xml:space="preserve">-Jun Koo,† </w:t>
      </w:r>
      <w:proofErr w:type="spellStart"/>
      <w:r w:rsidRPr="00E92429">
        <w:rPr>
          <w:rFonts w:ascii="Calibri" w:hAnsi="Calibri"/>
        </w:rPr>
        <w:t>Jinyun</w:t>
      </w:r>
      <w:proofErr w:type="spellEnd"/>
      <w:r w:rsidRPr="00E92429">
        <w:rPr>
          <w:rFonts w:ascii="Calibri" w:hAnsi="Calibri"/>
        </w:rPr>
        <w:t xml:space="preserve"> Liu, Paul V. Braun, “Flexible and Wearable Fiber Micro-Supercapacitors Based on Carbon Nanotube-Agarose Gel Composite Electrodes”, ACS Applied Materials &amp; Interfaces, 2017, 9(23), 19925-19933</w:t>
      </w:r>
    </w:p>
    <w:p w14:paraId="4FE7970B" w14:textId="11A62CDE" w:rsidR="00056F43" w:rsidRDefault="00E92429" w:rsidP="00E92429">
      <w:pPr>
        <w:pStyle w:val="a3"/>
        <w:numPr>
          <w:ilvl w:val="0"/>
          <w:numId w:val="3"/>
        </w:numPr>
        <w:spacing w:before="85" w:line="216" w:lineRule="exact"/>
        <w:ind w:right="138"/>
        <w:jc w:val="both"/>
        <w:rPr>
          <w:rFonts w:ascii="Calibri" w:hAnsi="Calibri"/>
        </w:rPr>
      </w:pPr>
      <w:r w:rsidRPr="00E92429">
        <w:rPr>
          <w:rFonts w:ascii="Calibri" w:hAnsi="Calibri"/>
        </w:rPr>
        <w:lastRenderedPageBreak/>
        <w:t>Sung-</w:t>
      </w:r>
      <w:proofErr w:type="spellStart"/>
      <w:r w:rsidRPr="00E92429">
        <w:rPr>
          <w:rFonts w:ascii="Calibri" w:hAnsi="Calibri"/>
        </w:rPr>
        <w:t>Kon</w:t>
      </w:r>
      <w:proofErr w:type="spellEnd"/>
      <w:r w:rsidRPr="00E92429">
        <w:rPr>
          <w:rFonts w:ascii="Calibri" w:hAnsi="Calibri"/>
        </w:rPr>
        <w:t xml:space="preserve"> Kim, </w:t>
      </w:r>
      <w:proofErr w:type="spellStart"/>
      <w:r w:rsidRPr="00E92429">
        <w:rPr>
          <w:rFonts w:ascii="Calibri" w:hAnsi="Calibri"/>
        </w:rPr>
        <w:t>Jiung</w:t>
      </w:r>
      <w:proofErr w:type="spellEnd"/>
      <w:r w:rsidRPr="00E92429">
        <w:rPr>
          <w:rFonts w:ascii="Calibri" w:hAnsi="Calibri"/>
        </w:rPr>
        <w:t xml:space="preserve"> Cho, Jeffrey S. Moore, Ho </w:t>
      </w:r>
      <w:proofErr w:type="spellStart"/>
      <w:r w:rsidRPr="00E92429">
        <w:rPr>
          <w:rFonts w:ascii="Calibri" w:hAnsi="Calibri"/>
        </w:rPr>
        <w:t>Seok</w:t>
      </w:r>
      <w:proofErr w:type="spellEnd"/>
      <w:r w:rsidRPr="00E92429">
        <w:rPr>
          <w:rFonts w:ascii="Calibri" w:hAnsi="Calibri"/>
        </w:rPr>
        <w:t xml:space="preserve"> Park, Paul V. Braun, “High-Performance Mesostructured Organic Hybrid </w:t>
      </w:r>
      <w:proofErr w:type="spellStart"/>
      <w:r w:rsidRPr="00E92429">
        <w:rPr>
          <w:rFonts w:ascii="Calibri" w:hAnsi="Calibri"/>
        </w:rPr>
        <w:t>Pseudocapacitor</w:t>
      </w:r>
      <w:proofErr w:type="spellEnd"/>
      <w:r w:rsidRPr="00E92429">
        <w:rPr>
          <w:rFonts w:ascii="Calibri" w:hAnsi="Calibri"/>
        </w:rPr>
        <w:t xml:space="preserve"> Electrodes”, Advanced Functional Materials, 2016, 26(6), 903-910</w:t>
      </w:r>
    </w:p>
    <w:p w14:paraId="35A68C3D" w14:textId="77777777" w:rsidR="00AE3E37" w:rsidRDefault="00AE3E37" w:rsidP="00AC2A11">
      <w:pPr>
        <w:pStyle w:val="a3"/>
        <w:spacing w:before="85" w:line="216" w:lineRule="exact"/>
        <w:ind w:left="383" w:right="138"/>
        <w:jc w:val="both"/>
        <w:rPr>
          <w:rFonts w:ascii="Calibri"/>
          <w:sz w:val="20"/>
        </w:rPr>
      </w:pPr>
    </w:p>
    <w:p w14:paraId="515EDD12" w14:textId="77777777"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5121EED2" wp14:editId="1DD3DEC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468C2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F86AC65" w14:textId="2B5E233D" w:rsidR="00670BE2" w:rsidRDefault="00670BE2" w:rsidP="00404E5B">
      <w:pPr>
        <w:spacing w:before="92"/>
        <w:ind w:right="4234"/>
        <w:rPr>
          <w:noProof/>
        </w:rPr>
      </w:pPr>
      <w:r>
        <w:rPr>
          <w:noProof/>
        </w:rPr>
        <w:t xml:space="preserve"> </w:t>
      </w:r>
    </w:p>
    <w:p w14:paraId="3C9055EA" w14:textId="3A37AE6A" w:rsidR="00670BE2" w:rsidRDefault="00250C0F" w:rsidP="00670BE2">
      <w:pPr>
        <w:spacing w:before="92"/>
        <w:ind w:right="4234" w:firstLineChars="100" w:firstLine="220"/>
        <w:rPr>
          <w:rFonts w:ascii="Arial"/>
        </w:rPr>
      </w:pPr>
      <w:r>
        <w:rPr>
          <w:noProof/>
          <w:lang w:eastAsia="ko-KR"/>
        </w:rPr>
        <w:drawing>
          <wp:inline distT="0" distB="0" distL="0" distR="0" wp14:anchorId="6415849A" wp14:editId="17A1EE17">
            <wp:extent cx="683895" cy="954405"/>
            <wp:effectExtent l="0" t="0" r="1905" b="0"/>
            <wp:docPr id="3" name="그림 1" descr="증며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증명"/>
                    <pic:cNvPicPr>
                      <a:picLocks noChangeAspect="1" noChangeArrowheads="1"/>
                    </pic:cNvPicPr>
                  </pic:nvPicPr>
                  <pic:blipFill>
                    <a:blip r:embed="rId10" cstate="print">
                      <a:extLst>
                        <a:ext uri="{28A0092B-C50C-407E-A947-70E740481C1C}">
                          <a14:useLocalDpi xmlns:a14="http://schemas.microsoft.com/office/drawing/2010/main" val="0"/>
                        </a:ext>
                      </a:extLst>
                    </a:blip>
                    <a:srcRect l="4785" t="3526" r="4723" b="3041"/>
                    <a:stretch>
                      <a:fillRect/>
                    </a:stretch>
                  </pic:blipFill>
                  <pic:spPr bwMode="auto">
                    <a:xfrm>
                      <a:off x="0" y="0"/>
                      <a:ext cx="683895" cy="954405"/>
                    </a:xfrm>
                    <a:prstGeom prst="rect">
                      <a:avLst/>
                    </a:prstGeom>
                    <a:noFill/>
                    <a:ln>
                      <a:noFill/>
                    </a:ln>
                  </pic:spPr>
                </pic:pic>
              </a:graphicData>
            </a:graphic>
          </wp:inline>
        </w:drawing>
      </w:r>
      <w:r w:rsidR="00670BE2">
        <w:rPr>
          <w:noProof/>
          <w:lang w:eastAsia="ko-KR"/>
        </w:rPr>
        <w:t xml:space="preserve"> </w:t>
      </w:r>
      <w:r w:rsidR="00670BE2">
        <w:rPr>
          <w:rFonts w:ascii="Arial"/>
          <w:color w:val="BF5A14"/>
        </w:rPr>
        <w:t xml:space="preserve">M.S </w:t>
      </w:r>
      <w:proofErr w:type="spellStart"/>
      <w:r w:rsidR="00670BE2">
        <w:rPr>
          <w:rFonts w:ascii="Arial"/>
          <w:color w:val="BF5A14"/>
        </w:rPr>
        <w:t>Eun</w:t>
      </w:r>
      <w:proofErr w:type="spellEnd"/>
      <w:r w:rsidR="00297190">
        <w:rPr>
          <w:rFonts w:ascii="Arial"/>
          <w:color w:val="BF5A14"/>
        </w:rPr>
        <w:t xml:space="preserve"> </w:t>
      </w:r>
      <w:proofErr w:type="spellStart"/>
      <w:r w:rsidR="00670BE2">
        <w:rPr>
          <w:rFonts w:ascii="Arial"/>
          <w:color w:val="BF5A14"/>
        </w:rPr>
        <w:t>Seok</w:t>
      </w:r>
      <w:proofErr w:type="spellEnd"/>
      <w:r w:rsidR="00670BE2">
        <w:rPr>
          <w:rFonts w:ascii="Arial"/>
          <w:color w:val="BF5A14"/>
        </w:rPr>
        <w:t xml:space="preserve"> Song</w:t>
      </w:r>
    </w:p>
    <w:p w14:paraId="083CC6D5" w14:textId="19889D0E" w:rsidR="00297190" w:rsidRPr="00297190" w:rsidRDefault="00297190" w:rsidP="00670BE2">
      <w:pPr>
        <w:spacing w:before="41" w:line="154" w:lineRule="exact"/>
        <w:ind w:left="213" w:right="231"/>
        <w:jc w:val="both"/>
        <w:rPr>
          <w:rFonts w:ascii="Arial" w:eastAsiaTheme="minorEastAsia"/>
          <w:sz w:val="14"/>
          <w:lang w:eastAsia="ko-KR"/>
        </w:rPr>
      </w:pPr>
      <w:proofErr w:type="spellStart"/>
      <w:r>
        <w:rPr>
          <w:rFonts w:ascii="Arial" w:eastAsiaTheme="minorEastAsia" w:hint="eastAsia"/>
          <w:sz w:val="14"/>
          <w:lang w:eastAsia="ko-KR"/>
        </w:rPr>
        <w:t>Eun</w:t>
      </w:r>
      <w:proofErr w:type="spellEnd"/>
      <w:r>
        <w:rPr>
          <w:rFonts w:ascii="Arial" w:eastAsiaTheme="minorEastAsia" w:hint="eastAsia"/>
          <w:sz w:val="14"/>
          <w:lang w:eastAsia="ko-KR"/>
        </w:rPr>
        <w:t xml:space="preserve"> </w:t>
      </w:r>
      <w:proofErr w:type="spellStart"/>
      <w:r>
        <w:rPr>
          <w:rFonts w:ascii="Arial" w:eastAsiaTheme="minorEastAsia" w:hint="eastAsia"/>
          <w:sz w:val="14"/>
          <w:lang w:eastAsia="ko-KR"/>
        </w:rPr>
        <w:t>Seok</w:t>
      </w:r>
      <w:proofErr w:type="spellEnd"/>
      <w:r>
        <w:rPr>
          <w:rFonts w:ascii="Arial" w:eastAsiaTheme="minorEastAsia" w:hint="eastAsia"/>
          <w:sz w:val="14"/>
          <w:lang w:eastAsia="ko-KR"/>
        </w:rPr>
        <w:t xml:space="preserve"> Song i</w:t>
      </w:r>
      <w:r>
        <w:rPr>
          <w:rFonts w:ascii="Arial" w:eastAsiaTheme="minorEastAsia"/>
          <w:sz w:val="14"/>
          <w:lang w:eastAsia="ko-KR"/>
        </w:rPr>
        <w:t xml:space="preserve">s the master student of </w:t>
      </w:r>
      <w:r w:rsidRPr="00670BE2">
        <w:rPr>
          <w:rFonts w:ascii="Arial"/>
          <w:sz w:val="14"/>
        </w:rPr>
        <w:t xml:space="preserve">Chemical Engineering at </w:t>
      </w:r>
      <w:proofErr w:type="spellStart"/>
      <w:r w:rsidRPr="00670BE2">
        <w:rPr>
          <w:rFonts w:ascii="Arial"/>
          <w:sz w:val="14"/>
        </w:rPr>
        <w:t>Chonbuk</w:t>
      </w:r>
      <w:proofErr w:type="spellEnd"/>
      <w:r w:rsidRPr="00670BE2">
        <w:rPr>
          <w:rFonts w:ascii="Arial"/>
          <w:sz w:val="14"/>
        </w:rPr>
        <w:t xml:space="preserve"> National University.</w:t>
      </w:r>
      <w:r w:rsidR="006843D7">
        <w:rPr>
          <w:rFonts w:ascii="Arial"/>
          <w:sz w:val="14"/>
        </w:rPr>
        <w:t xml:space="preserve"> Mr. Song is</w:t>
      </w:r>
      <w:r>
        <w:rPr>
          <w:rFonts w:ascii="Arial"/>
          <w:sz w:val="14"/>
        </w:rPr>
        <w:t xml:space="preserve"> </w:t>
      </w:r>
      <w:r w:rsidR="00621CC0">
        <w:rPr>
          <w:rFonts w:asciiTheme="minorEastAsia" w:eastAsiaTheme="minorEastAsia" w:hAnsiTheme="minorEastAsia"/>
          <w:sz w:val="14"/>
          <w:lang w:eastAsia="ko-KR"/>
        </w:rPr>
        <w:t xml:space="preserve">working on the synthesis of ion-conducting polymers and the fabrication of </w:t>
      </w:r>
      <w:r w:rsidR="00621CC0">
        <w:rPr>
          <w:rFonts w:ascii="Arial"/>
          <w:sz w:val="14"/>
        </w:rPr>
        <w:t xml:space="preserve">solid-state </w:t>
      </w:r>
      <w:r>
        <w:rPr>
          <w:rFonts w:ascii="Arial"/>
          <w:sz w:val="14"/>
        </w:rPr>
        <w:t>electrolyte</w:t>
      </w:r>
      <w:r w:rsidR="00621CC0">
        <w:rPr>
          <w:rFonts w:ascii="Arial"/>
          <w:sz w:val="14"/>
        </w:rPr>
        <w:t>s</w:t>
      </w:r>
      <w:r>
        <w:rPr>
          <w:rFonts w:ascii="Arial"/>
          <w:sz w:val="14"/>
        </w:rPr>
        <w:t xml:space="preserve"> </w:t>
      </w:r>
      <w:r w:rsidR="00621CC0">
        <w:rPr>
          <w:rFonts w:ascii="Arial"/>
          <w:sz w:val="14"/>
        </w:rPr>
        <w:t>for</w:t>
      </w:r>
      <w:r w:rsidR="006843D7">
        <w:rPr>
          <w:rFonts w:ascii="Arial"/>
          <w:sz w:val="14"/>
        </w:rPr>
        <w:t xml:space="preserve"> energy storage</w:t>
      </w:r>
      <w:r w:rsidR="00621CC0">
        <w:rPr>
          <w:rFonts w:ascii="Arial"/>
          <w:sz w:val="14"/>
        </w:rPr>
        <w:t>s such as rechargeable batteries and supercapacitors</w:t>
      </w:r>
      <w:r w:rsidR="006843D7">
        <w:rPr>
          <w:rFonts w:ascii="Arial"/>
          <w:sz w:val="14"/>
        </w:rPr>
        <w:t xml:space="preserve">. </w:t>
      </w:r>
    </w:p>
    <w:p w14:paraId="1EA47E2C" w14:textId="77777777" w:rsidR="0087387D" w:rsidRDefault="0087387D" w:rsidP="006843D7">
      <w:pPr>
        <w:spacing w:before="62"/>
        <w:ind w:right="4235"/>
        <w:rPr>
          <w:rFonts w:ascii="Arial"/>
          <w:sz w:val="14"/>
        </w:rPr>
      </w:pPr>
    </w:p>
    <w:p w14:paraId="27891895" w14:textId="77777777" w:rsidR="0087387D" w:rsidRDefault="0087387D" w:rsidP="0087387D">
      <w:pPr>
        <w:spacing w:before="62"/>
        <w:ind w:left="4217" w:right="4235"/>
        <w:jc w:val="center"/>
        <w:rPr>
          <w:rFonts w:ascii="Arial"/>
          <w:sz w:val="14"/>
        </w:rPr>
      </w:pPr>
      <w:r>
        <w:rPr>
          <w:rFonts w:ascii="Arial"/>
          <w:sz w:val="14"/>
        </w:rPr>
        <w:t xml:space="preserve">Email: </w:t>
      </w:r>
      <w:r>
        <w:rPr>
          <w:rStyle w:val="a8"/>
          <w:rFonts w:ascii="Arial"/>
          <w:sz w:val="14"/>
        </w:rPr>
        <w:t>ryon.3121@gmail.com</w:t>
      </w:r>
    </w:p>
    <w:p w14:paraId="5180C141" w14:textId="77777777" w:rsidR="00670BE2" w:rsidRDefault="00670BE2" w:rsidP="00670BE2">
      <w:pPr>
        <w:spacing w:before="92"/>
        <w:ind w:right="4234" w:firstLineChars="100" w:firstLine="220"/>
        <w:rPr>
          <w:noProof/>
        </w:rPr>
      </w:pPr>
    </w:p>
    <w:p w14:paraId="5382AC22" w14:textId="2BCE231D" w:rsidR="00AE3E37" w:rsidRDefault="00250C0F" w:rsidP="00670BE2">
      <w:pPr>
        <w:spacing w:before="92"/>
        <w:ind w:right="4234" w:firstLineChars="100" w:firstLine="220"/>
        <w:rPr>
          <w:rFonts w:ascii="Arial"/>
        </w:rPr>
      </w:pPr>
      <w:r>
        <w:rPr>
          <w:noProof/>
          <w:lang w:eastAsia="ko-KR"/>
        </w:rPr>
        <w:drawing>
          <wp:inline distT="0" distB="0" distL="0" distR="0" wp14:anchorId="288CF6C4" wp14:editId="755A7F2F">
            <wp:extent cx="652145" cy="874395"/>
            <wp:effectExtent l="0" t="0" r="0" b="1905"/>
            <wp:docPr id="1" name="그림 2" descr="KakaoTalk_20190213_16273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kaoTalk_20190213_16273914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2145" cy="874395"/>
                    </a:xfrm>
                    <a:prstGeom prst="rect">
                      <a:avLst/>
                    </a:prstGeom>
                    <a:noFill/>
                    <a:ln>
                      <a:noFill/>
                    </a:ln>
                  </pic:spPr>
                </pic:pic>
              </a:graphicData>
            </a:graphic>
          </wp:inline>
        </w:drawing>
      </w:r>
      <w:r w:rsidR="00670BE2">
        <w:rPr>
          <w:noProof/>
          <w:lang w:eastAsia="ko-KR"/>
        </w:rPr>
        <w:t xml:space="preserve"> </w:t>
      </w:r>
      <w:r w:rsidR="00670BE2">
        <w:rPr>
          <w:rFonts w:ascii="Arial"/>
          <w:color w:val="BF5A14"/>
        </w:rPr>
        <w:t>Prof. Sung-</w:t>
      </w:r>
      <w:proofErr w:type="spellStart"/>
      <w:r w:rsidR="00670BE2">
        <w:rPr>
          <w:rFonts w:ascii="Arial"/>
          <w:color w:val="BF5A14"/>
        </w:rPr>
        <w:t>Kon</w:t>
      </w:r>
      <w:proofErr w:type="spellEnd"/>
      <w:r w:rsidR="00670BE2">
        <w:rPr>
          <w:rFonts w:ascii="Arial"/>
          <w:color w:val="BF5A14"/>
        </w:rPr>
        <w:t xml:space="preserve"> Kim</w:t>
      </w:r>
    </w:p>
    <w:p w14:paraId="5712862B" w14:textId="77777777" w:rsidR="00670BE2" w:rsidRDefault="00670BE2">
      <w:pPr>
        <w:spacing w:before="41" w:line="154" w:lineRule="exact"/>
        <w:ind w:left="213" w:right="231"/>
        <w:jc w:val="both"/>
        <w:rPr>
          <w:rFonts w:ascii="Arial"/>
          <w:sz w:val="14"/>
        </w:rPr>
      </w:pPr>
      <w:r w:rsidRPr="00670BE2">
        <w:rPr>
          <w:rFonts w:ascii="Arial"/>
          <w:sz w:val="14"/>
        </w:rPr>
        <w:t>Prof. Sung-</w:t>
      </w:r>
      <w:proofErr w:type="spellStart"/>
      <w:r w:rsidRPr="00670BE2">
        <w:rPr>
          <w:rFonts w:ascii="Arial"/>
          <w:sz w:val="14"/>
        </w:rPr>
        <w:t>Kon</w:t>
      </w:r>
      <w:proofErr w:type="spellEnd"/>
      <w:r w:rsidRPr="00670BE2">
        <w:rPr>
          <w:rFonts w:ascii="Arial"/>
          <w:sz w:val="14"/>
        </w:rPr>
        <w:t xml:space="preserve"> Kim is the assistant professor of Chemical Engineering at </w:t>
      </w:r>
      <w:proofErr w:type="spellStart"/>
      <w:r w:rsidRPr="00670BE2">
        <w:rPr>
          <w:rFonts w:ascii="Arial"/>
          <w:sz w:val="14"/>
        </w:rPr>
        <w:t>Chonbuk</w:t>
      </w:r>
      <w:proofErr w:type="spellEnd"/>
      <w:r w:rsidRPr="00670BE2">
        <w:rPr>
          <w:rFonts w:ascii="Arial"/>
          <w:sz w:val="14"/>
        </w:rPr>
        <w:t xml:space="preserve"> National University. Prof. Kim received his BS in Polymer Science and Engineering from </w:t>
      </w:r>
      <w:proofErr w:type="spellStart"/>
      <w:r w:rsidRPr="00670BE2">
        <w:rPr>
          <w:rFonts w:ascii="Arial"/>
          <w:sz w:val="14"/>
        </w:rPr>
        <w:t>Chungnam</w:t>
      </w:r>
      <w:proofErr w:type="spellEnd"/>
      <w:r w:rsidRPr="00670BE2">
        <w:rPr>
          <w:rFonts w:ascii="Arial"/>
          <w:sz w:val="14"/>
        </w:rPr>
        <w:t xml:space="preserve"> National University in 2006, and his MS and PhD in Chemical and Biological Engineering from Seoul National University in 2008 and 2012, respectively. Following a postdoctoral appointment at the Department of Material Science and Engineering of University of Illinois at Urbana-Champaign, he joined the faculty at </w:t>
      </w:r>
      <w:proofErr w:type="spellStart"/>
      <w:r w:rsidRPr="00670BE2">
        <w:rPr>
          <w:rFonts w:ascii="Arial"/>
          <w:sz w:val="14"/>
        </w:rPr>
        <w:t>Chonbuk</w:t>
      </w:r>
      <w:proofErr w:type="spellEnd"/>
      <w:r w:rsidRPr="00670BE2">
        <w:rPr>
          <w:rFonts w:ascii="Arial"/>
          <w:sz w:val="14"/>
        </w:rPr>
        <w:t xml:space="preserve"> National University in 2017. His current research program focuses on developing soft materials for energy storage and conversion.</w:t>
      </w:r>
    </w:p>
    <w:p w14:paraId="7CB1F616" w14:textId="77777777" w:rsidR="00670BE2" w:rsidRDefault="00670BE2">
      <w:pPr>
        <w:spacing w:before="41" w:line="154" w:lineRule="exact"/>
        <w:ind w:left="213" w:right="231"/>
        <w:jc w:val="both"/>
        <w:rPr>
          <w:rFonts w:ascii="Arial"/>
          <w:sz w:val="14"/>
        </w:rPr>
      </w:pPr>
    </w:p>
    <w:p w14:paraId="523A9B5C"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670BE2" w:rsidRPr="00CC1DAF">
          <w:rPr>
            <w:rStyle w:val="a8"/>
            <w:rFonts w:ascii="Arial"/>
            <w:sz w:val="14"/>
          </w:rPr>
          <w:t>skkim@jbnu.ac.</w:t>
        </w:r>
      </w:hyperlink>
      <w:r w:rsidR="00670BE2">
        <w:rPr>
          <w:rStyle w:val="a8"/>
          <w:rFonts w:ascii="Arial"/>
          <w:sz w:val="14"/>
        </w:rPr>
        <w:t>kr</w:t>
      </w:r>
    </w:p>
    <w:p w14:paraId="2D66EB85" w14:textId="77777777"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42E3897B" wp14:editId="2E1E0A1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5677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06611A6" w14:textId="77777777" w:rsidR="00AE3E37" w:rsidRDefault="00AE3E37">
      <w:pPr>
        <w:pStyle w:val="a3"/>
        <w:spacing w:before="7"/>
        <w:rPr>
          <w:rFonts w:ascii="Arial"/>
          <w:sz w:val="29"/>
        </w:rPr>
      </w:pPr>
    </w:p>
    <w:p w14:paraId="46C00052" w14:textId="46E89E50" w:rsidR="00637325" w:rsidRPr="00637325" w:rsidRDefault="00A9710C" w:rsidP="00637325">
      <w:pPr>
        <w:spacing w:before="39"/>
        <w:ind w:left="100"/>
        <w:rPr>
          <w:rFonts w:ascii="Minion Pro"/>
          <w:b/>
          <w:sz w:val="20"/>
        </w:rPr>
      </w:pPr>
      <w:r w:rsidRPr="00B21A57">
        <w:rPr>
          <w:rFonts w:ascii="Minion Pro"/>
          <w:b/>
          <w:sz w:val="20"/>
        </w:rPr>
        <w:t>Notes/</w:t>
      </w:r>
      <w:r w:rsidR="00C1184C" w:rsidRPr="00B21A57">
        <w:rPr>
          <w:rFonts w:ascii="Minion Pro"/>
          <w:b/>
          <w:sz w:val="20"/>
        </w:rPr>
        <w:t>Comments</w:t>
      </w:r>
      <w:r w:rsidR="00C1184C">
        <w:rPr>
          <w:rFonts w:ascii="Minion Pro"/>
          <w:b/>
          <w:sz w:val="20"/>
        </w:rPr>
        <w:t>:</w:t>
      </w:r>
      <w:r w:rsidR="00637325">
        <w:rPr>
          <w:rFonts w:ascii="Minion Pro" w:eastAsiaTheme="minorEastAsia" w:hint="eastAsia"/>
          <w:b/>
          <w:sz w:val="20"/>
          <w:lang w:eastAsia="ko-KR"/>
        </w:rPr>
        <w:t xml:space="preserve"> </w:t>
      </w:r>
    </w:p>
    <w:p w14:paraId="4ED91CA9"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7A2D552F" w14:textId="77777777"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25267" w14:textId="77777777" w:rsidR="0046464E" w:rsidRDefault="0046464E">
      <w:r>
        <w:separator/>
      </w:r>
    </w:p>
  </w:endnote>
  <w:endnote w:type="continuationSeparator" w:id="0">
    <w:p w14:paraId="473D3D68" w14:textId="77777777" w:rsidR="0046464E" w:rsidRDefault="0046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423C6"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0508F76D" wp14:editId="4408B4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020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F673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8F76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B5020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F673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1D06B938" wp14:editId="25FC515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0DC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ECE7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6B93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A10DC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ECE7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5BC85E33" wp14:editId="30D2B93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0C9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FDB6DE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5E3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720C9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DB6DE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C0755" w14:textId="77777777" w:rsidR="0046464E" w:rsidRDefault="0046464E">
      <w:r>
        <w:separator/>
      </w:r>
    </w:p>
  </w:footnote>
  <w:footnote w:type="continuationSeparator" w:id="0">
    <w:p w14:paraId="2A10AE3F" w14:textId="77777777" w:rsidR="0046464E" w:rsidRDefault="004646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B8943"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5016AFEC" wp14:editId="1167BE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797D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6AFE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F1797D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53FEB027" wp14:editId="6CB8B51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CF9CE"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D832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EB02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10CF9CE"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D832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21EE2"/>
    <w:rsid w:val="00056F43"/>
    <w:rsid w:val="000C0DC0"/>
    <w:rsid w:val="000E2911"/>
    <w:rsid w:val="001263DF"/>
    <w:rsid w:val="001C7FAA"/>
    <w:rsid w:val="001D77A0"/>
    <w:rsid w:val="001E752F"/>
    <w:rsid w:val="00205461"/>
    <w:rsid w:val="0023086C"/>
    <w:rsid w:val="00250C0F"/>
    <w:rsid w:val="00292ED9"/>
    <w:rsid w:val="00297190"/>
    <w:rsid w:val="003937EE"/>
    <w:rsid w:val="003F6027"/>
    <w:rsid w:val="0040455B"/>
    <w:rsid w:val="00404E5B"/>
    <w:rsid w:val="00414F7B"/>
    <w:rsid w:val="00415C1F"/>
    <w:rsid w:val="004355DC"/>
    <w:rsid w:val="0045008E"/>
    <w:rsid w:val="0046464E"/>
    <w:rsid w:val="004749B4"/>
    <w:rsid w:val="00494130"/>
    <w:rsid w:val="004C67BD"/>
    <w:rsid w:val="004F3523"/>
    <w:rsid w:val="0059369A"/>
    <w:rsid w:val="005973B9"/>
    <w:rsid w:val="005B3A56"/>
    <w:rsid w:val="005C2E89"/>
    <w:rsid w:val="006060CE"/>
    <w:rsid w:val="00621CC0"/>
    <w:rsid w:val="0063497F"/>
    <w:rsid w:val="00637325"/>
    <w:rsid w:val="00670BE2"/>
    <w:rsid w:val="00675063"/>
    <w:rsid w:val="006843D7"/>
    <w:rsid w:val="006C5925"/>
    <w:rsid w:val="006E7242"/>
    <w:rsid w:val="00770E30"/>
    <w:rsid w:val="007D3A55"/>
    <w:rsid w:val="007E53B6"/>
    <w:rsid w:val="0087387D"/>
    <w:rsid w:val="00873DF0"/>
    <w:rsid w:val="008756E6"/>
    <w:rsid w:val="00974C06"/>
    <w:rsid w:val="00983618"/>
    <w:rsid w:val="009B2D44"/>
    <w:rsid w:val="00A07E82"/>
    <w:rsid w:val="00A40945"/>
    <w:rsid w:val="00A52658"/>
    <w:rsid w:val="00A527E3"/>
    <w:rsid w:val="00A9710C"/>
    <w:rsid w:val="00AC2761"/>
    <w:rsid w:val="00AC2A11"/>
    <w:rsid w:val="00AE3E37"/>
    <w:rsid w:val="00B21A57"/>
    <w:rsid w:val="00BD1D36"/>
    <w:rsid w:val="00BF4454"/>
    <w:rsid w:val="00C1184C"/>
    <w:rsid w:val="00C33602"/>
    <w:rsid w:val="00C4209C"/>
    <w:rsid w:val="00C86B64"/>
    <w:rsid w:val="00CD6F55"/>
    <w:rsid w:val="00CE335F"/>
    <w:rsid w:val="00DE3104"/>
    <w:rsid w:val="00E05610"/>
    <w:rsid w:val="00E92429"/>
    <w:rsid w:val="00E92544"/>
    <w:rsid w:val="00F07D91"/>
    <w:rsid w:val="00F2380B"/>
    <w:rsid w:val="00F72EEA"/>
    <w:rsid w:val="00F84CAE"/>
    <w:rsid w:val="00FC64A6"/>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ED416"/>
  <w15:docId w15:val="{5C2A1AC8-DCBF-48C9-8E1B-A8E1BD28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annotation reference"/>
    <w:basedOn w:val="a0"/>
    <w:uiPriority w:val="99"/>
    <w:semiHidden/>
    <w:unhideWhenUsed/>
    <w:rsid w:val="00621CC0"/>
    <w:rPr>
      <w:sz w:val="18"/>
      <w:szCs w:val="18"/>
    </w:rPr>
  </w:style>
  <w:style w:type="paragraph" w:styleId="aa">
    <w:name w:val="annotation text"/>
    <w:basedOn w:val="a"/>
    <w:link w:val="Char3"/>
    <w:uiPriority w:val="99"/>
    <w:semiHidden/>
    <w:unhideWhenUsed/>
    <w:rsid w:val="00621CC0"/>
  </w:style>
  <w:style w:type="character" w:customStyle="1" w:styleId="Char3">
    <w:name w:val="메모 텍스트 Char"/>
    <w:basedOn w:val="a0"/>
    <w:link w:val="aa"/>
    <w:uiPriority w:val="99"/>
    <w:semiHidden/>
    <w:rsid w:val="00621CC0"/>
    <w:rPr>
      <w:rFonts w:ascii="Tw Cen MT" w:eastAsia="Tw Cen MT" w:hAnsi="Tw Cen MT" w:cs="Tw Cen MT"/>
    </w:rPr>
  </w:style>
  <w:style w:type="paragraph" w:styleId="ab">
    <w:name w:val="annotation subject"/>
    <w:basedOn w:val="aa"/>
    <w:next w:val="aa"/>
    <w:link w:val="Char4"/>
    <w:uiPriority w:val="99"/>
    <w:semiHidden/>
    <w:unhideWhenUsed/>
    <w:rsid w:val="00621CC0"/>
    <w:rPr>
      <w:b/>
      <w:bCs/>
    </w:rPr>
  </w:style>
  <w:style w:type="character" w:customStyle="1" w:styleId="Char4">
    <w:name w:val="메모 주제 Char"/>
    <w:basedOn w:val="Char3"/>
    <w:link w:val="ab"/>
    <w:uiPriority w:val="99"/>
    <w:semiHidden/>
    <w:rsid w:val="00621CC0"/>
    <w:rPr>
      <w:rFonts w:ascii="Tw Cen MT" w:eastAsia="Tw Cen MT" w:hAnsi="Tw Cen MT" w:cs="Tw Cen M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kkim@jbnu.a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4292</Characters>
  <Application>Microsoft Office Word</Application>
  <DocSecurity>0</DocSecurity>
  <Lines>35</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xtion0903@gmail.com</cp:lastModifiedBy>
  <cp:revision>2</cp:revision>
  <dcterms:created xsi:type="dcterms:W3CDTF">2019-02-25T05:40:00Z</dcterms:created>
  <dcterms:modified xsi:type="dcterms:W3CDTF">2019-02-25T05:40:00Z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