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B7535" w:rsidP="00494130">
      <w:pPr>
        <w:pStyle w:val="1"/>
        <w:spacing w:before="170"/>
        <w:ind w:left="0"/>
      </w:pPr>
      <w:r w:rsidRPr="00F95F18">
        <w:rPr>
          <w:color w:val="337AB7"/>
        </w:rPr>
        <w:t>One Dimensional Nanomaterials for Emerging Energy Storage</w:t>
      </w:r>
    </w:p>
    <w:p w:rsidR="002B7535" w:rsidRDefault="002B7535" w:rsidP="002B7535">
      <w:pPr>
        <w:pStyle w:val="a3"/>
        <w:spacing w:before="73" w:line="198" w:lineRule="exact"/>
        <w:ind w:right="5987"/>
        <w:rPr>
          <w:rFonts w:ascii="Arial"/>
        </w:rPr>
      </w:pPr>
      <w:proofErr w:type="spellStart"/>
      <w:r>
        <w:rPr>
          <w:rFonts w:ascii="Arial"/>
        </w:rPr>
        <w:t>Liqiang</w:t>
      </w:r>
      <w:proofErr w:type="spellEnd"/>
      <w:r>
        <w:rPr>
          <w:rFonts w:ascii="Arial"/>
        </w:rPr>
        <w:t xml:space="preserve"> Mai,</w:t>
      </w:r>
      <w:r w:rsidRPr="00ED7C3C">
        <w:t xml:space="preserve"> </w:t>
      </w:r>
      <w:r w:rsidRPr="00ED7C3C">
        <w:rPr>
          <w:rFonts w:ascii="Arial"/>
        </w:rPr>
        <w:t>Wuhan University of Technology, China</w:t>
      </w:r>
    </w:p>
    <w:p w:rsidR="00AE3E37" w:rsidRDefault="00AE3E37">
      <w:pPr>
        <w:pStyle w:val="a3"/>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w:t>
      </w:r>
    </w:p>
    <w:p w:rsidR="002B7535" w:rsidRPr="00843466" w:rsidRDefault="002B7535" w:rsidP="002B7535">
      <w:pPr>
        <w:pStyle w:val="a3"/>
        <w:spacing w:before="90" w:line="280" w:lineRule="auto"/>
        <w:ind w:left="100"/>
        <w:jc w:val="both"/>
      </w:pPr>
      <w:bookmarkStart w:id="0" w:name="OLE_LINK7"/>
      <w:bookmarkStart w:id="1" w:name="OLE_LINK8"/>
      <w:bookmarkStart w:id="2" w:name="OLE_LINK15"/>
      <w:r w:rsidRPr="00843466">
        <w:t>One-dimensional nanomaterials can offer large surface area, facile strain relaxation upon cycling and efficient electron transport pathway to achieve high electrochemical performance. Hence, nanowires have attracted increasing interest in energy related fields.</w:t>
      </w:r>
      <w:bookmarkStart w:id="3" w:name="OLE_LINK4"/>
      <w:bookmarkStart w:id="4" w:name="OLE_LINK3"/>
      <w:r w:rsidRPr="00843466">
        <w:t xml:space="preserve"> We designed the single nanowire electrochemical device for in situ probing the direct relationship between electrical transport, structure, and electrochemical properties of the single nanowire electrode to understand intrinsic reason of capacity fading. The results show that during the electrochemical reaction, conductivity of the nanowire electrode decreased, which limits the cycle life of the devices.</w:t>
      </w:r>
      <w:bookmarkEnd w:id="0"/>
      <w:bookmarkEnd w:id="1"/>
      <w:bookmarkEnd w:id="3"/>
      <w:bookmarkEnd w:id="4"/>
      <w:r w:rsidRPr="00843466">
        <w:t xml:space="preserve"> </w:t>
      </w:r>
      <w:bookmarkStart w:id="5" w:name="OLE_LINK9"/>
      <w:bookmarkStart w:id="6" w:name="OLE_LINK10"/>
      <w:r w:rsidRPr="00843466">
        <w:t>We have developed a facile and high-yield strategy for the oriented formation of CNTs from metal</w:t>
      </w:r>
      <w:r w:rsidRPr="00843466">
        <w:rPr>
          <w:rFonts w:ascii="Arial" w:hAnsi="Arial" w:cs="Arial"/>
        </w:rPr>
        <w:t>−</w:t>
      </w:r>
      <w:r w:rsidRPr="00843466">
        <w:t>organic frameworks (MOFs). The appropriate graphitic N doping and the confined metal nanoparticles in CNTs both increase the densities of states near the Fermi level and reduce the work function, hence efficiently enhancing its oxygen reduction activity. In addition, we demonstrated the critical role of structural H</w:t>
      </w:r>
      <w:r w:rsidRPr="002B7535">
        <w:rPr>
          <w:vertAlign w:val="subscript"/>
        </w:rPr>
        <w:t>2</w:t>
      </w:r>
      <w:r w:rsidRPr="00843466">
        <w:t>O. The results suggest that the H</w:t>
      </w:r>
      <w:r w:rsidRPr="002B7535">
        <w:rPr>
          <w:vertAlign w:val="subscript"/>
        </w:rPr>
        <w:t>2</w:t>
      </w:r>
      <w:r w:rsidRPr="00843466">
        <w:t>O-solvated Zn</w:t>
      </w:r>
      <w:r w:rsidRPr="002B7535">
        <w:rPr>
          <w:vertAlign w:val="superscript"/>
        </w:rPr>
        <w:t>2+</w:t>
      </w:r>
      <w:r w:rsidRPr="00843466">
        <w:t xml:space="preserve"> possesses largely reduced effective charge and thus reduced electrostatic interactions with the V</w:t>
      </w:r>
      <w:r w:rsidRPr="002B7535">
        <w:rPr>
          <w:vertAlign w:val="subscript"/>
        </w:rPr>
        <w:t>2</w:t>
      </w:r>
      <w:r w:rsidRPr="00843466">
        <w:t>O</w:t>
      </w:r>
      <w:r w:rsidRPr="002B7535">
        <w:rPr>
          <w:vertAlign w:val="subscript"/>
        </w:rPr>
        <w:t>5</w:t>
      </w:r>
      <w:r w:rsidRPr="00843466">
        <w:t xml:space="preserve"> framework, effectively promoting its diffusion. We also identified the exciting electrochemical properties (including high electric conductivity, small volume change and self-preserving effect) and superior sodium storage performance of alkaline earth metal </w:t>
      </w:r>
      <w:proofErr w:type="spellStart"/>
      <w:r w:rsidRPr="00843466">
        <w:t>vanadates</w:t>
      </w:r>
      <w:proofErr w:type="spellEnd"/>
      <w:r w:rsidRPr="00843466">
        <w:t xml:space="preserve"> through preparing CaV</w:t>
      </w:r>
      <w:r w:rsidRPr="002B7535">
        <w:rPr>
          <w:vertAlign w:val="subscript"/>
        </w:rPr>
        <w:t>4</w:t>
      </w:r>
      <w:r w:rsidRPr="00843466">
        <w:t>O</w:t>
      </w:r>
      <w:r w:rsidRPr="002B7535">
        <w:rPr>
          <w:vertAlign w:val="subscript"/>
        </w:rPr>
        <w:t>9</w:t>
      </w:r>
      <w:r w:rsidRPr="00843466">
        <w:t xml:space="preserve"> nanowires. Furthermore, a novel assembled </w:t>
      </w:r>
      <w:proofErr w:type="spellStart"/>
      <w:r w:rsidRPr="00843466">
        <w:t>nanoarchitecture</w:t>
      </w:r>
      <w:proofErr w:type="spellEnd"/>
      <w:r w:rsidRPr="00843466">
        <w:t xml:space="preserve"> was also presented, which consists of V</w:t>
      </w:r>
      <w:r w:rsidRPr="002B7535">
        <w:rPr>
          <w:vertAlign w:val="subscript"/>
        </w:rPr>
        <w:t>2</w:t>
      </w:r>
      <w:r w:rsidRPr="00843466">
        <w:t>O</w:t>
      </w:r>
      <w:r w:rsidRPr="002B7535">
        <w:rPr>
          <w:vertAlign w:val="subscript"/>
        </w:rPr>
        <w:t>3</w:t>
      </w:r>
      <w:r w:rsidRPr="00843466">
        <w:t xml:space="preserve"> nanoparticles embedded in amorphous carbon nanotubes that are then </w:t>
      </w:r>
      <w:proofErr w:type="spellStart"/>
      <w:r w:rsidRPr="00843466">
        <w:t>coassembled</w:t>
      </w:r>
      <w:proofErr w:type="spellEnd"/>
      <w:r w:rsidRPr="00843466">
        <w:t xml:space="preserve"> within a reduced graphene oxide network. The naturally integrated advantages of each subunit </w:t>
      </w:r>
      <w:r>
        <w:t>exhibit highly stable and ultrafast sodium-ion storage</w:t>
      </w:r>
      <w:r w:rsidRPr="00843466">
        <w:t>. Our work presented here can inspire new thought in constructing novel one-dimensional structures and accelerate the development of energy storage applications.</w:t>
      </w:r>
      <w:bookmarkEnd w:id="5"/>
      <w:bookmarkEnd w:id="6"/>
    </w:p>
    <w:bookmarkEnd w:id="2"/>
    <w:p w:rsidR="00AE3E37" w:rsidRDefault="00AE3E37">
      <w:pPr>
        <w:pStyle w:val="a3"/>
        <w:spacing w:before="90" w:line="280" w:lineRule="auto"/>
        <w:ind w:left="100"/>
        <w:jc w:val="both"/>
      </w:pPr>
    </w:p>
    <w:p w:rsidR="00AE3E37" w:rsidRDefault="00AE3E37" w:rsidP="007D3A55">
      <w:pPr>
        <w:pStyle w:val="a3"/>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2B7535" w:rsidRPr="002B7535" w:rsidRDefault="002B7535" w:rsidP="00257B5A">
      <w:pPr>
        <w:pStyle w:val="a4"/>
        <w:numPr>
          <w:ilvl w:val="0"/>
          <w:numId w:val="3"/>
        </w:numPr>
        <w:rPr>
          <w:sz w:val="18"/>
        </w:rPr>
      </w:pPr>
      <w:r w:rsidRPr="002B7535">
        <w:rPr>
          <w:sz w:val="18"/>
        </w:rPr>
        <w:t>L. Q. Mai, M. Y. Yan and Y. L. Zhao</w:t>
      </w:r>
      <w:r w:rsidR="00257B5A">
        <w:rPr>
          <w:sz w:val="18"/>
        </w:rPr>
        <w:t xml:space="preserve"> (2017)</w:t>
      </w:r>
      <w:r w:rsidR="00257B5A" w:rsidRPr="00257B5A">
        <w:t xml:space="preserve"> </w:t>
      </w:r>
      <w:r w:rsidR="00257B5A" w:rsidRPr="00257B5A">
        <w:rPr>
          <w:sz w:val="18"/>
        </w:rPr>
        <w:t>Track batteries degrading in real time</w:t>
      </w:r>
      <w:r w:rsidR="00257B5A">
        <w:rPr>
          <w:sz w:val="18"/>
        </w:rPr>
        <w:t>.</w:t>
      </w:r>
      <w:r w:rsidRPr="002B7535">
        <w:rPr>
          <w:sz w:val="18"/>
        </w:rPr>
        <w:t xml:space="preserve"> Nature 546</w:t>
      </w:r>
      <w:r w:rsidR="00257B5A">
        <w:rPr>
          <w:sz w:val="18"/>
        </w:rPr>
        <w:t>:</w:t>
      </w:r>
      <w:r w:rsidRPr="002B7535">
        <w:rPr>
          <w:sz w:val="18"/>
        </w:rPr>
        <w:t xml:space="preserve"> 469.</w:t>
      </w:r>
    </w:p>
    <w:p w:rsidR="00257B5A" w:rsidRPr="00257B5A" w:rsidRDefault="00257B5A" w:rsidP="00257B5A">
      <w:pPr>
        <w:pStyle w:val="a4"/>
        <w:numPr>
          <w:ilvl w:val="0"/>
          <w:numId w:val="3"/>
        </w:numPr>
        <w:rPr>
          <w:sz w:val="18"/>
        </w:rPr>
      </w:pPr>
      <w:r w:rsidRPr="00257B5A">
        <w:rPr>
          <w:sz w:val="18"/>
        </w:rPr>
        <w:t xml:space="preserve">J. S. </w:t>
      </w:r>
      <w:proofErr w:type="spellStart"/>
      <w:r w:rsidRPr="00257B5A">
        <w:rPr>
          <w:sz w:val="18"/>
        </w:rPr>
        <w:t>Meng</w:t>
      </w:r>
      <w:proofErr w:type="spellEnd"/>
      <w:r w:rsidRPr="00257B5A">
        <w:rPr>
          <w:sz w:val="18"/>
        </w:rPr>
        <w:t xml:space="preserve">, C. J. </w:t>
      </w:r>
      <w:proofErr w:type="spellStart"/>
      <w:r w:rsidRPr="00257B5A">
        <w:rPr>
          <w:sz w:val="18"/>
        </w:rPr>
        <w:t>Niu</w:t>
      </w:r>
      <w:proofErr w:type="spellEnd"/>
      <w:r w:rsidRPr="00257B5A">
        <w:rPr>
          <w:sz w:val="18"/>
        </w:rPr>
        <w:t>, L. H. Xu,</w:t>
      </w:r>
      <w:r>
        <w:rPr>
          <w:sz w:val="18"/>
        </w:rPr>
        <w:t xml:space="preserve"> et al (2017)</w:t>
      </w:r>
      <w:r w:rsidRPr="00257B5A">
        <w:rPr>
          <w:sz w:val="18"/>
        </w:rPr>
        <w:t xml:space="preserve"> General Oriented Formation of Carbon Nanotubes from Metal− Organic Frameworks</w:t>
      </w:r>
      <w:r>
        <w:rPr>
          <w:sz w:val="18"/>
        </w:rPr>
        <w:t xml:space="preserve">. </w:t>
      </w:r>
      <w:r w:rsidRPr="00257B5A">
        <w:rPr>
          <w:sz w:val="18"/>
        </w:rPr>
        <w:t>Journal of the American Chemical Society 139</w:t>
      </w:r>
      <w:r>
        <w:rPr>
          <w:sz w:val="18"/>
        </w:rPr>
        <w:t>:</w:t>
      </w:r>
      <w:r w:rsidRPr="00257B5A">
        <w:rPr>
          <w:sz w:val="18"/>
        </w:rPr>
        <w:t xml:space="preserve"> 8212.</w:t>
      </w:r>
    </w:p>
    <w:p w:rsidR="00257B5A" w:rsidRPr="00257B5A" w:rsidRDefault="00257B5A" w:rsidP="00257B5A">
      <w:pPr>
        <w:pStyle w:val="a4"/>
        <w:numPr>
          <w:ilvl w:val="0"/>
          <w:numId w:val="3"/>
        </w:numPr>
        <w:rPr>
          <w:sz w:val="18"/>
        </w:rPr>
      </w:pPr>
      <w:r w:rsidRPr="00257B5A">
        <w:rPr>
          <w:sz w:val="18"/>
        </w:rPr>
        <w:t xml:space="preserve">X. M. Xu, C. J. </w:t>
      </w:r>
      <w:proofErr w:type="spellStart"/>
      <w:r w:rsidRPr="00257B5A">
        <w:rPr>
          <w:sz w:val="18"/>
        </w:rPr>
        <w:t>Niu</w:t>
      </w:r>
      <w:proofErr w:type="spellEnd"/>
      <w:r w:rsidRPr="00257B5A">
        <w:rPr>
          <w:sz w:val="18"/>
        </w:rPr>
        <w:t xml:space="preserve">, M. Y. </w:t>
      </w:r>
      <w:proofErr w:type="spellStart"/>
      <w:r w:rsidRPr="00257B5A">
        <w:rPr>
          <w:sz w:val="18"/>
        </w:rPr>
        <w:t>Duan</w:t>
      </w:r>
      <w:proofErr w:type="spellEnd"/>
      <w:r w:rsidRPr="00257B5A">
        <w:rPr>
          <w:sz w:val="18"/>
        </w:rPr>
        <w:t xml:space="preserve">, </w:t>
      </w:r>
      <w:r>
        <w:rPr>
          <w:sz w:val="18"/>
        </w:rPr>
        <w:t>et al (2017)</w:t>
      </w:r>
      <w:r w:rsidRPr="00257B5A">
        <w:t xml:space="preserve"> </w:t>
      </w:r>
      <w:r w:rsidRPr="00257B5A">
        <w:rPr>
          <w:sz w:val="18"/>
        </w:rPr>
        <w:t xml:space="preserve">Alkaline earth metal </w:t>
      </w:r>
      <w:proofErr w:type="spellStart"/>
      <w:r w:rsidRPr="00257B5A">
        <w:rPr>
          <w:sz w:val="18"/>
        </w:rPr>
        <w:t>vanadates</w:t>
      </w:r>
      <w:proofErr w:type="spellEnd"/>
      <w:r w:rsidRPr="00257B5A">
        <w:rPr>
          <w:sz w:val="18"/>
        </w:rPr>
        <w:t xml:space="preserve"> as sodium-ion battery anodes</w:t>
      </w:r>
      <w:r>
        <w:rPr>
          <w:sz w:val="18"/>
        </w:rPr>
        <w:t>.</w:t>
      </w:r>
      <w:r w:rsidR="003D2703">
        <w:rPr>
          <w:sz w:val="18"/>
        </w:rPr>
        <w:t xml:space="preserve"> Nature Communications</w:t>
      </w:r>
      <w:r>
        <w:rPr>
          <w:sz w:val="18"/>
        </w:rPr>
        <w:t xml:space="preserve"> 8:</w:t>
      </w:r>
      <w:r w:rsidRPr="00257B5A">
        <w:rPr>
          <w:sz w:val="18"/>
        </w:rPr>
        <w:t xml:space="preserve"> 460.</w:t>
      </w:r>
    </w:p>
    <w:p w:rsidR="002B7535" w:rsidRDefault="00257B5A" w:rsidP="00257B5A">
      <w:pPr>
        <w:pStyle w:val="a4"/>
        <w:numPr>
          <w:ilvl w:val="0"/>
          <w:numId w:val="3"/>
        </w:numPr>
        <w:tabs>
          <w:tab w:val="left" w:pos="384"/>
        </w:tabs>
        <w:spacing w:before="103" w:line="216" w:lineRule="exact"/>
        <w:ind w:right="138"/>
        <w:rPr>
          <w:sz w:val="18"/>
        </w:rPr>
      </w:pPr>
      <w:r w:rsidRPr="00257B5A">
        <w:rPr>
          <w:sz w:val="18"/>
        </w:rPr>
        <w:tab/>
        <w:t xml:space="preserve">S. S. Tan, Y. L. Jiang, Q. L. Wei, </w:t>
      </w:r>
      <w:r>
        <w:rPr>
          <w:sz w:val="18"/>
        </w:rPr>
        <w:t>et al (2018)</w:t>
      </w:r>
      <w:r w:rsidRPr="00257B5A">
        <w:rPr>
          <w:sz w:val="18"/>
        </w:rPr>
        <w:t xml:space="preserve"> Multidimensional Synergistic </w:t>
      </w:r>
      <w:proofErr w:type="spellStart"/>
      <w:r w:rsidRPr="00257B5A">
        <w:rPr>
          <w:sz w:val="18"/>
        </w:rPr>
        <w:t>Nanoarchitecture</w:t>
      </w:r>
      <w:proofErr w:type="spellEnd"/>
      <w:r w:rsidRPr="00257B5A">
        <w:rPr>
          <w:sz w:val="18"/>
        </w:rPr>
        <w:t xml:space="preserve"> Exhibiting Highly Stable and Ultrafast Sodium-Ion Storage</w:t>
      </w:r>
      <w:r>
        <w:rPr>
          <w:sz w:val="18"/>
        </w:rPr>
        <w:t xml:space="preserve">. </w:t>
      </w:r>
      <w:r w:rsidRPr="00257B5A">
        <w:rPr>
          <w:sz w:val="18"/>
        </w:rPr>
        <w:t>Adv</w:t>
      </w:r>
      <w:r>
        <w:rPr>
          <w:sz w:val="18"/>
        </w:rPr>
        <w:t>anced Materials</w:t>
      </w:r>
      <w:r w:rsidRPr="00257B5A">
        <w:rPr>
          <w:sz w:val="18"/>
        </w:rPr>
        <w:t xml:space="preserve"> 1707122.</w:t>
      </w:r>
      <w:bookmarkStart w:id="7" w:name="_GoBack"/>
      <w:bookmarkEnd w:id="7"/>
    </w:p>
    <w:p w:rsidR="00257B5A" w:rsidRDefault="00257B5A" w:rsidP="00257B5A">
      <w:pPr>
        <w:pStyle w:val="a4"/>
        <w:numPr>
          <w:ilvl w:val="0"/>
          <w:numId w:val="3"/>
        </w:numPr>
        <w:tabs>
          <w:tab w:val="left" w:pos="384"/>
        </w:tabs>
        <w:spacing w:before="103" w:line="216" w:lineRule="exact"/>
        <w:ind w:right="138"/>
        <w:rPr>
          <w:sz w:val="18"/>
        </w:rPr>
      </w:pPr>
      <w:r w:rsidRPr="00257B5A">
        <w:rPr>
          <w:sz w:val="18"/>
        </w:rPr>
        <w:t>Lin Xu, Shun Tang, Yu Cheng</w:t>
      </w:r>
      <w:r>
        <w:rPr>
          <w:sz w:val="18"/>
        </w:rPr>
        <w:t xml:space="preserve">, et al (2018) </w:t>
      </w:r>
      <w:r w:rsidRPr="00257B5A">
        <w:rPr>
          <w:sz w:val="18"/>
        </w:rPr>
        <w:t>Interfaces in Solid-State Lithium Batteries</w:t>
      </w:r>
      <w:r>
        <w:rPr>
          <w:sz w:val="18"/>
        </w:rPr>
        <w:t xml:space="preserve">. </w:t>
      </w:r>
      <w:r w:rsidRPr="00257B5A">
        <w:rPr>
          <w:sz w:val="18"/>
        </w:rPr>
        <w:t>Joule</w:t>
      </w:r>
      <w:r>
        <w:rPr>
          <w:sz w:val="18"/>
        </w:rPr>
        <w:t xml:space="preserve"> 2:</w:t>
      </w:r>
      <w:r w:rsidRPr="00257B5A">
        <w:rPr>
          <w:sz w:val="18"/>
        </w:rPr>
        <w:t xml:space="preserve"> 1-25</w:t>
      </w:r>
      <w:r>
        <w:rPr>
          <w:sz w:val="18"/>
        </w:rPr>
        <w:t>.</w:t>
      </w: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D937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2B7535" w:rsidP="00404E5B">
      <w:pPr>
        <w:spacing w:before="92"/>
        <w:ind w:right="4234"/>
        <w:rPr>
          <w:rFonts w:ascii="Arial"/>
        </w:rPr>
      </w:pPr>
      <w:r>
        <w:rPr>
          <w:noProof/>
        </w:rPr>
        <w:t xml:space="preserve">   </w:t>
      </w:r>
      <w:r w:rsidR="008756E6">
        <w:rPr>
          <w:noProof/>
        </w:rPr>
        <w:t xml:space="preserve"> </w:t>
      </w:r>
      <w:r>
        <w:rPr>
          <w:rFonts w:ascii="Arial"/>
          <w:noProof/>
          <w:color w:val="BF5A14"/>
          <w:lang w:eastAsia="zh-CN"/>
        </w:rPr>
        <w:drawing>
          <wp:inline distT="0" distB="0" distL="0" distR="0" wp14:anchorId="58E230B6" wp14:editId="78739FB0">
            <wp:extent cx="655093" cy="982639"/>
            <wp:effectExtent l="0" t="0" r="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f. Liqiang Ma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7559" cy="1001338"/>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2B7535" w:rsidRPr="00F36D44" w:rsidRDefault="002B7535" w:rsidP="002B7535">
      <w:pPr>
        <w:spacing w:before="41" w:line="154" w:lineRule="exact"/>
        <w:ind w:left="213" w:right="231"/>
        <w:jc w:val="both"/>
        <w:rPr>
          <w:rFonts w:ascii="Arial"/>
          <w:sz w:val="14"/>
        </w:rPr>
      </w:pPr>
      <w:proofErr w:type="spellStart"/>
      <w:r w:rsidRPr="002B7535">
        <w:rPr>
          <w:rFonts w:ascii="Arial"/>
          <w:b/>
          <w:sz w:val="14"/>
        </w:rPr>
        <w:t>L</w:t>
      </w:r>
      <w:bookmarkStart w:id="8" w:name="OLE_LINK18"/>
      <w:r w:rsidRPr="002B7535">
        <w:rPr>
          <w:rFonts w:ascii="Arial"/>
          <w:b/>
          <w:sz w:val="14"/>
        </w:rPr>
        <w:t>iqiang</w:t>
      </w:r>
      <w:proofErr w:type="spellEnd"/>
      <w:r w:rsidRPr="002B7535">
        <w:rPr>
          <w:rFonts w:ascii="Arial"/>
          <w:b/>
          <w:sz w:val="14"/>
        </w:rPr>
        <w:t xml:space="preserve"> Mai</w:t>
      </w:r>
      <w:r w:rsidRPr="00F36D44">
        <w:rPr>
          <w:rFonts w:ascii="Arial"/>
          <w:sz w:val="14"/>
        </w:rPr>
        <w:t xml:space="preserve">, </w:t>
      </w:r>
      <w:proofErr w:type="spellStart"/>
      <w:r w:rsidRPr="00F36D44">
        <w:rPr>
          <w:rFonts w:ascii="Arial"/>
          <w:sz w:val="14"/>
        </w:rPr>
        <w:t>Chang</w:t>
      </w:r>
      <w:r w:rsidRPr="00F36D44">
        <w:rPr>
          <w:rFonts w:ascii="Arial" w:hint="eastAsia"/>
          <w:sz w:val="14"/>
        </w:rPr>
        <w:t>jiang</w:t>
      </w:r>
      <w:proofErr w:type="spellEnd"/>
      <w:r w:rsidRPr="00F36D44">
        <w:rPr>
          <w:rFonts w:ascii="Arial" w:hint="eastAsia"/>
          <w:sz w:val="14"/>
        </w:rPr>
        <w:t xml:space="preserve"> </w:t>
      </w:r>
      <w:r w:rsidRPr="00F36D44">
        <w:rPr>
          <w:rFonts w:ascii="Arial"/>
          <w:sz w:val="14"/>
        </w:rPr>
        <w:t>Scholar Chair Professor of Materials Physics and Chemistry, Distinguished Young Scholar of the National Science Fund of China, Dean for International Affairs of International School of Materials Science and Engineering</w:t>
      </w:r>
      <w:r w:rsidRPr="00F36D44">
        <w:rPr>
          <w:rFonts w:ascii="Arial"/>
          <w:sz w:val="14"/>
        </w:rPr>
        <w:t> </w:t>
      </w:r>
      <w:r w:rsidRPr="00F36D44">
        <w:rPr>
          <w:rFonts w:ascii="Arial"/>
          <w:sz w:val="14"/>
        </w:rPr>
        <w:t xml:space="preserve">at Wuhan University of Technology, fellow of the Royal Society of Chemistry. He received Ph.D. degree from WUT in 2004 and carried out postdoctoral research in Prof. </w:t>
      </w:r>
      <w:proofErr w:type="spellStart"/>
      <w:r w:rsidRPr="00F36D44">
        <w:rPr>
          <w:rFonts w:ascii="Arial"/>
          <w:sz w:val="14"/>
        </w:rPr>
        <w:t>Zhonglin</w:t>
      </w:r>
      <w:proofErr w:type="spellEnd"/>
      <w:r w:rsidRPr="00F36D44">
        <w:rPr>
          <w:rFonts w:ascii="Arial"/>
          <w:sz w:val="14"/>
        </w:rPr>
        <w:t xml:space="preserve"> Wang's group at Georgia Institute of Technology (2006-2007). He worked as an advanced research scholar in Prof. Charles M. </w:t>
      </w:r>
      <w:proofErr w:type="spellStart"/>
      <w:r w:rsidRPr="00F36D44">
        <w:rPr>
          <w:rFonts w:ascii="Arial"/>
          <w:sz w:val="14"/>
        </w:rPr>
        <w:t>Lieber's</w:t>
      </w:r>
      <w:proofErr w:type="spellEnd"/>
      <w:r w:rsidRPr="00F36D44">
        <w:rPr>
          <w:rFonts w:ascii="Arial"/>
          <w:sz w:val="14"/>
        </w:rPr>
        <w:t xml:space="preserve"> group at Harvard University (2008-2011) and Prof. </w:t>
      </w:r>
      <w:proofErr w:type="spellStart"/>
      <w:r w:rsidRPr="00F36D44">
        <w:rPr>
          <w:rFonts w:ascii="Arial"/>
          <w:sz w:val="14"/>
        </w:rPr>
        <w:t>Peidong</w:t>
      </w:r>
      <w:proofErr w:type="spellEnd"/>
      <w:r w:rsidRPr="00F36D44">
        <w:rPr>
          <w:rFonts w:ascii="Arial"/>
          <w:sz w:val="14"/>
        </w:rPr>
        <w:t xml:space="preserve"> Yang</w:t>
      </w:r>
      <w:r w:rsidRPr="00F36D44">
        <w:rPr>
          <w:rFonts w:ascii="Arial"/>
          <w:sz w:val="14"/>
        </w:rPr>
        <w:t>’</w:t>
      </w:r>
      <w:r w:rsidRPr="00F36D44">
        <w:rPr>
          <w:rFonts w:ascii="Arial"/>
          <w:sz w:val="14"/>
        </w:rPr>
        <w:t>s group at University of California, Berkeley (2017).</w:t>
      </w:r>
    </w:p>
    <w:bookmarkEnd w:id="8"/>
    <w:p w:rsidR="002B7535" w:rsidRPr="00F36D44" w:rsidRDefault="002B7535" w:rsidP="002B7535">
      <w:pPr>
        <w:spacing w:before="41" w:line="154" w:lineRule="exact"/>
        <w:ind w:left="213" w:right="231"/>
        <w:jc w:val="both"/>
        <w:rPr>
          <w:rFonts w:ascii="Arial"/>
          <w:sz w:val="14"/>
        </w:rPr>
      </w:pPr>
      <w:r w:rsidRPr="00F36D44">
        <w:rPr>
          <w:rFonts w:ascii="Arial"/>
          <w:sz w:val="14"/>
        </w:rPr>
        <w:t xml:space="preserve">Prof. </w:t>
      </w:r>
      <w:proofErr w:type="spellStart"/>
      <w:r w:rsidRPr="00F36D44">
        <w:rPr>
          <w:rFonts w:ascii="Arial"/>
          <w:sz w:val="14"/>
        </w:rPr>
        <w:t>Liqiang</w:t>
      </w:r>
      <w:proofErr w:type="spellEnd"/>
      <w:r w:rsidRPr="00F36D44">
        <w:rPr>
          <w:rFonts w:ascii="Arial"/>
          <w:sz w:val="14"/>
        </w:rPr>
        <w:t xml:space="preserve"> Mai is mainly engaged in research field of </w:t>
      </w:r>
      <w:proofErr w:type="spellStart"/>
      <w:r w:rsidRPr="00F36D44">
        <w:rPr>
          <w:rFonts w:ascii="Arial"/>
          <w:sz w:val="14"/>
        </w:rPr>
        <w:t>nano</w:t>
      </w:r>
      <w:proofErr w:type="spellEnd"/>
      <w:r w:rsidRPr="00F36D44">
        <w:rPr>
          <w:rFonts w:ascii="Arial"/>
          <w:sz w:val="14"/>
        </w:rPr>
        <w:t xml:space="preserve"> energy materials and micro/</w:t>
      </w:r>
      <w:proofErr w:type="spellStart"/>
      <w:r w:rsidRPr="00F36D44">
        <w:rPr>
          <w:rFonts w:ascii="Arial"/>
          <w:sz w:val="14"/>
        </w:rPr>
        <w:t>nano</w:t>
      </w:r>
      <w:proofErr w:type="spellEnd"/>
      <w:r w:rsidRPr="00F36D44">
        <w:rPr>
          <w:rFonts w:ascii="Arial"/>
          <w:sz w:val="14"/>
        </w:rPr>
        <w:t xml:space="preserve"> devices. He has published over 300 papers tagged by SCI in leading journals. He is the guest editor of </w:t>
      </w:r>
      <w:r w:rsidRPr="002B7535">
        <w:rPr>
          <w:rFonts w:ascii="Arial"/>
          <w:i/>
          <w:sz w:val="14"/>
        </w:rPr>
        <w:t>Adv. Mater</w:t>
      </w:r>
      <w:r w:rsidRPr="00F36D44">
        <w:rPr>
          <w:rFonts w:ascii="Arial"/>
          <w:sz w:val="14"/>
        </w:rPr>
        <w:t xml:space="preserve">., and serves on the Editorial and Advisory Boards of </w:t>
      </w:r>
      <w:r w:rsidRPr="002B7535">
        <w:rPr>
          <w:rFonts w:ascii="Arial"/>
          <w:i/>
          <w:sz w:val="14"/>
        </w:rPr>
        <w:t>Joule</w:t>
      </w:r>
      <w:r w:rsidRPr="00F36D44">
        <w:rPr>
          <w:rFonts w:ascii="Arial"/>
          <w:sz w:val="14"/>
        </w:rPr>
        <w:t xml:space="preserve"> (Cell press), </w:t>
      </w:r>
      <w:r w:rsidRPr="002B7535">
        <w:rPr>
          <w:rFonts w:ascii="Arial"/>
          <w:i/>
          <w:sz w:val="14"/>
        </w:rPr>
        <w:t xml:space="preserve">Acc. Chem. Res., ACS Energy Lett., Adv. Electron. </w:t>
      </w:r>
      <w:proofErr w:type="gramStart"/>
      <w:r w:rsidRPr="002B7535">
        <w:rPr>
          <w:rFonts w:ascii="Arial"/>
          <w:i/>
          <w:sz w:val="14"/>
        </w:rPr>
        <w:t>Mater.,</w:t>
      </w:r>
      <w:proofErr w:type="gramEnd"/>
      <w:r w:rsidRPr="002B7535">
        <w:rPr>
          <w:rFonts w:ascii="Arial"/>
          <w:i/>
          <w:sz w:val="14"/>
        </w:rPr>
        <w:t xml:space="preserve"> Nano Res.</w:t>
      </w:r>
      <w:r w:rsidRPr="00F36D44">
        <w:rPr>
          <w:rFonts w:ascii="Arial"/>
          <w:sz w:val="14"/>
        </w:rPr>
        <w:t xml:space="preserve"> and </w:t>
      </w:r>
      <w:r w:rsidRPr="002B7535">
        <w:rPr>
          <w:rFonts w:ascii="Arial"/>
          <w:i/>
          <w:sz w:val="14"/>
        </w:rPr>
        <w:t>Sci. China Mater.</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0" w:history="1">
        <w:r w:rsidR="002B7535" w:rsidRPr="006A5092">
          <w:rPr>
            <w:rStyle w:val="a8"/>
            <w:rFonts w:ascii="Arial"/>
            <w:sz w:val="14"/>
          </w:rPr>
          <w:t>mlq518@whut.edu.cn</w:t>
        </w:r>
      </w:hyperlink>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D5CF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371" w:rsidRDefault="00852371">
      <w:r>
        <w:separator/>
      </w:r>
    </w:p>
  </w:endnote>
  <w:endnote w:type="continuationSeparator" w:id="0">
    <w:p w:rsidR="00852371" w:rsidRDefault="00852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CCE8CF" w:themeColor="background1"/>
                              <w:sz w:val="16"/>
                            </w:rPr>
                          </w:pPr>
                          <w:r w:rsidRPr="005B3A56">
                            <w:rPr>
                              <w:rFonts w:ascii="Arial"/>
                              <w:color w:val="CCE8CF" w:themeColor="background1"/>
                              <w:sz w:val="16"/>
                            </w:rPr>
                            <w:t>J Pain Relief</w:t>
                          </w:r>
                        </w:p>
                        <w:p w:rsidR="00AE3E37" w:rsidRPr="005B3A56" w:rsidRDefault="00A9710C">
                          <w:pPr>
                            <w:spacing w:before="8"/>
                            <w:ind w:left="20" w:right="-12"/>
                            <w:rPr>
                              <w:rFonts w:ascii="Arial"/>
                              <w:color w:val="CCE8CF" w:themeColor="background1"/>
                              <w:sz w:val="16"/>
                            </w:rPr>
                          </w:pPr>
                          <w:r w:rsidRPr="005B3A56">
                            <w:rPr>
                              <w:rFonts w:ascii="Arial"/>
                              <w:color w:val="CCE8CF" w:themeColor="background1"/>
                              <w:sz w:val="16"/>
                            </w:rPr>
                            <w:t xml:space="preserve">ISSN: 2167-0846 JPAR an open access </w:t>
                          </w:r>
                          <w:proofErr w:type="spellStart"/>
                          <w:r w:rsidRPr="005B3A56">
                            <w:rPr>
                              <w:rFonts w:ascii="Arial"/>
                              <w:color w:val="CCE8C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7111E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CCE8CF" w:themeColor="background1"/>
                        <w:sz w:val="16"/>
                      </w:rPr>
                    </w:pPr>
                    <w:r w:rsidRPr="005B3A56">
                      <w:rPr>
                        <w:rFonts w:ascii="Arial"/>
                        <w:color w:val="CCE8CF" w:themeColor="background1"/>
                        <w:sz w:val="16"/>
                      </w:rPr>
                      <w:t>J Pain Relief</w:t>
                    </w:r>
                  </w:p>
                  <w:p w:rsidR="00AE3E37" w:rsidRPr="005B3A56" w:rsidRDefault="00A9710C">
                    <w:pPr>
                      <w:spacing w:before="8"/>
                      <w:ind w:left="20" w:right="-12"/>
                      <w:rPr>
                        <w:rFonts w:ascii="Arial"/>
                        <w:color w:val="CCE8CF" w:themeColor="background1"/>
                        <w:sz w:val="16"/>
                      </w:rPr>
                    </w:pPr>
                    <w:r w:rsidRPr="005B3A56">
                      <w:rPr>
                        <w:rFonts w:ascii="Arial"/>
                        <w:color w:val="CCE8CF" w:themeColor="background1"/>
                        <w:sz w:val="16"/>
                      </w:rPr>
                      <w:t xml:space="preserve">ISSN: 2167-0846 JPAR an open access </w:t>
                    </w:r>
                    <w:proofErr w:type="spellStart"/>
                    <w:r w:rsidRPr="005B3A56">
                      <w:rPr>
                        <w:rFonts w:ascii="Arial"/>
                        <w:color w:val="CCE8C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CCE8CF" w:themeColor="background1"/>
                              <w:sz w:val="24"/>
                            </w:rPr>
                          </w:pPr>
                          <w:r w:rsidRPr="005B3A56">
                            <w:rPr>
                              <w:rFonts w:ascii="Impact"/>
                              <w:color w:val="CCE8CF" w:themeColor="background1"/>
                              <w:sz w:val="24"/>
                            </w:rPr>
                            <w:t>Fibromyalgia 2016</w:t>
                          </w:r>
                        </w:p>
                        <w:p w:rsidR="00AE3E37" w:rsidRPr="005B3A56" w:rsidRDefault="00A9710C">
                          <w:pPr>
                            <w:spacing w:before="29"/>
                            <w:jc w:val="center"/>
                            <w:rPr>
                              <w:rFonts w:ascii="Arial"/>
                              <w:color w:val="CCE8CF" w:themeColor="background1"/>
                              <w:sz w:val="16"/>
                            </w:rPr>
                          </w:pPr>
                          <w:r w:rsidRPr="005B3A56">
                            <w:rPr>
                              <w:rFonts w:ascii="Arial"/>
                              <w:color w:val="CCE8C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06A42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CCE8CF" w:themeColor="background1"/>
                        <w:sz w:val="24"/>
                      </w:rPr>
                    </w:pPr>
                    <w:r w:rsidRPr="005B3A56">
                      <w:rPr>
                        <w:rFonts w:ascii="Impact"/>
                        <w:color w:val="CCE8CF" w:themeColor="background1"/>
                        <w:sz w:val="24"/>
                      </w:rPr>
                      <w:t>Fibromyalgia 2016</w:t>
                    </w:r>
                  </w:p>
                  <w:p w:rsidR="00AE3E37" w:rsidRPr="005B3A56" w:rsidRDefault="00A9710C">
                    <w:pPr>
                      <w:spacing w:before="29"/>
                      <w:jc w:val="center"/>
                      <w:rPr>
                        <w:rFonts w:ascii="Arial"/>
                        <w:color w:val="CCE8CF" w:themeColor="background1"/>
                        <w:sz w:val="16"/>
                      </w:rPr>
                    </w:pPr>
                    <w:r w:rsidRPr="005B3A56">
                      <w:rPr>
                        <w:rFonts w:ascii="Arial"/>
                        <w:color w:val="CCE8C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C7DA8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CCE8CF" w:themeColor="background1"/>
                        <w:sz w:val="16"/>
                      </w:rPr>
                    </w:pPr>
                    <w:r w:rsidRPr="005B3A56">
                      <w:rPr>
                        <w:rFonts w:ascii="Arial"/>
                        <w:color w:val="CCE8CF" w:themeColor="background1"/>
                        <w:sz w:val="16"/>
                      </w:rPr>
                      <w:t>Volume 5, Issue 3(</w:t>
                    </w:r>
                    <w:proofErr w:type="spellStart"/>
                    <w:r w:rsidRPr="005B3A56">
                      <w:rPr>
                        <w:rFonts w:ascii="Arial"/>
                        <w:color w:val="CCE8CF" w:themeColor="background1"/>
                        <w:sz w:val="16"/>
                      </w:rPr>
                      <w:t>Suppl</w:t>
                    </w:r>
                    <w:proofErr w:type="spellEnd"/>
                    <w:r w:rsidRPr="005B3A56">
                      <w:rPr>
                        <w:rFonts w:ascii="Arial"/>
                        <w:color w:val="CCE8CF" w:themeColor="background1"/>
                        <w:sz w:val="16"/>
                      </w:rPr>
                      <w:t>)</w:t>
                    </w:r>
                  </w:p>
                  <w:p w:rsidR="00AE3E37" w:rsidRPr="005B3A56" w:rsidRDefault="00A9710C">
                    <w:pPr>
                      <w:spacing w:before="116"/>
                      <w:ind w:right="18"/>
                      <w:jc w:val="right"/>
                      <w:rPr>
                        <w:rFonts w:ascii="Minion Pro"/>
                        <w:color w:val="CCE8CF" w:themeColor="background1"/>
                        <w:sz w:val="16"/>
                      </w:rPr>
                    </w:pPr>
                    <w:r w:rsidRPr="005B3A56">
                      <w:rPr>
                        <w:rFonts w:ascii="Minion Pro"/>
                        <w:color w:val="CCE8C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371" w:rsidRDefault="00852371">
      <w:r>
        <w:separator/>
      </w:r>
    </w:p>
  </w:footnote>
  <w:footnote w:type="continuationSeparator" w:id="0">
    <w:p w:rsidR="00852371" w:rsidRDefault="008523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CCE8CF" w:themeColor="background1"/>
                              <w:sz w:val="14"/>
                            </w:rPr>
                          </w:pPr>
                          <w:r w:rsidRPr="005B3A56">
                            <w:rPr>
                              <w:rFonts w:ascii="Arial"/>
                              <w:color w:val="CCE8CF" w:themeColor="background1"/>
                              <w:sz w:val="14"/>
                            </w:rPr>
                            <w:t xml:space="preserve">T </w:t>
                          </w:r>
                          <w:proofErr w:type="spellStart"/>
                          <w:r w:rsidRPr="005B3A56">
                            <w:rPr>
                              <w:rFonts w:ascii="Arial"/>
                              <w:color w:val="CCE8CF" w:themeColor="background1"/>
                              <w:sz w:val="14"/>
                            </w:rPr>
                            <w:t>Furuta</w:t>
                          </w:r>
                          <w:proofErr w:type="spellEnd"/>
                          <w:r w:rsidRPr="005B3A56">
                            <w:rPr>
                              <w:rFonts w:ascii="Arial"/>
                              <w:color w:val="CCE8CF" w:themeColor="background1"/>
                              <w:sz w:val="14"/>
                            </w:rPr>
                            <w:t xml:space="preserve"> et al., J </w:t>
                          </w:r>
                          <w:proofErr w:type="spellStart"/>
                          <w:r w:rsidRPr="005B3A56">
                            <w:rPr>
                              <w:rFonts w:ascii="Arial"/>
                              <w:color w:val="CCE8CF" w:themeColor="background1"/>
                              <w:sz w:val="14"/>
                            </w:rPr>
                            <w:t>Pai</w:t>
                          </w:r>
                          <w:proofErr w:type="spellEnd"/>
                          <w:r w:rsidRPr="005B3A56">
                            <w:rPr>
                              <w:rFonts w:ascii="Arial"/>
                              <w:color w:val="CCE8CF" w:themeColor="background1"/>
                              <w:sz w:val="14"/>
                            </w:rPr>
                            <w:t xml:space="preserve"> n Relief 2016, 5:3(</w:t>
                          </w:r>
                          <w:proofErr w:type="spellStart"/>
                          <w:r w:rsidRPr="005B3A56">
                            <w:rPr>
                              <w:rFonts w:ascii="Arial"/>
                              <w:color w:val="CCE8CF" w:themeColor="background1"/>
                              <w:sz w:val="14"/>
                            </w:rPr>
                            <w:t>Suppl</w:t>
                          </w:r>
                          <w:proofErr w:type="spellEnd"/>
                          <w:r w:rsidRPr="005B3A56">
                            <w:rPr>
                              <w:rFonts w:ascii="Arial"/>
                              <w:color w:val="CCE8CF" w:themeColor="background1"/>
                              <w:sz w:val="14"/>
                            </w:rPr>
                            <w:t xml:space="preserve">) </w:t>
                          </w:r>
                          <w:hyperlink r:id="rId1">
                            <w:r w:rsidRPr="005B3A56">
                              <w:rPr>
                                <w:rFonts w:ascii="Arial"/>
                                <w:color w:val="CCE8C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302EE3"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CCE8CF" w:themeColor="background1"/>
                        <w:sz w:val="14"/>
                      </w:rPr>
                    </w:pPr>
                    <w:r w:rsidRPr="005B3A56">
                      <w:rPr>
                        <w:rFonts w:ascii="Arial"/>
                        <w:color w:val="CCE8CF" w:themeColor="background1"/>
                        <w:sz w:val="14"/>
                      </w:rPr>
                      <w:t xml:space="preserve">T </w:t>
                    </w:r>
                    <w:proofErr w:type="spellStart"/>
                    <w:r w:rsidRPr="005B3A56">
                      <w:rPr>
                        <w:rFonts w:ascii="Arial"/>
                        <w:color w:val="CCE8CF" w:themeColor="background1"/>
                        <w:sz w:val="14"/>
                      </w:rPr>
                      <w:t>Furuta</w:t>
                    </w:r>
                    <w:proofErr w:type="spellEnd"/>
                    <w:r w:rsidRPr="005B3A56">
                      <w:rPr>
                        <w:rFonts w:ascii="Arial"/>
                        <w:color w:val="CCE8CF" w:themeColor="background1"/>
                        <w:sz w:val="14"/>
                      </w:rPr>
                      <w:t xml:space="preserve"> et al., J </w:t>
                    </w:r>
                    <w:proofErr w:type="spellStart"/>
                    <w:r w:rsidRPr="005B3A56">
                      <w:rPr>
                        <w:rFonts w:ascii="Arial"/>
                        <w:color w:val="CCE8CF" w:themeColor="background1"/>
                        <w:sz w:val="14"/>
                      </w:rPr>
                      <w:t>Pai</w:t>
                    </w:r>
                    <w:proofErr w:type="spellEnd"/>
                    <w:r w:rsidRPr="005B3A56">
                      <w:rPr>
                        <w:rFonts w:ascii="Arial"/>
                        <w:color w:val="CCE8CF" w:themeColor="background1"/>
                        <w:sz w:val="14"/>
                      </w:rPr>
                      <w:t xml:space="preserve"> n Relief 2016, 5:3(</w:t>
                    </w:r>
                    <w:proofErr w:type="spellStart"/>
                    <w:r w:rsidRPr="005B3A56">
                      <w:rPr>
                        <w:rFonts w:ascii="Arial"/>
                        <w:color w:val="CCE8CF" w:themeColor="background1"/>
                        <w:sz w:val="14"/>
                      </w:rPr>
                      <w:t>Suppl</w:t>
                    </w:r>
                    <w:proofErr w:type="spellEnd"/>
                    <w:r w:rsidRPr="005B3A56">
                      <w:rPr>
                        <w:rFonts w:ascii="Arial"/>
                        <w:color w:val="CCE8CF" w:themeColor="background1"/>
                        <w:sz w:val="14"/>
                      </w:rPr>
                      <w:t xml:space="preserve">) </w:t>
                    </w:r>
                    <w:hyperlink r:id="rId2">
                      <w:r w:rsidRPr="005B3A56">
                        <w:rPr>
                          <w:rFonts w:ascii="Arial"/>
                          <w:color w:val="CCE8C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CCE8CF" w:themeColor="background1"/>
                            </w:rPr>
                          </w:pPr>
                          <w:r w:rsidRPr="005B3A56">
                            <w:rPr>
                              <w:rFonts w:ascii="Myriad Pro"/>
                              <w:color w:val="CCE8CF" w:themeColor="background1"/>
                            </w:rPr>
                            <w:t>International Conference on</w:t>
                          </w:r>
                        </w:p>
                        <w:p w:rsidR="00AE3E37" w:rsidRPr="005B3A56" w:rsidRDefault="00A9710C">
                          <w:pPr>
                            <w:spacing w:line="614" w:lineRule="exact"/>
                            <w:ind w:left="20" w:right="-10"/>
                            <w:rPr>
                              <w:rFonts w:ascii="Minion Pro"/>
                              <w:color w:val="CCE8CF" w:themeColor="background1"/>
                              <w:sz w:val="24"/>
                            </w:rPr>
                          </w:pPr>
                          <w:r w:rsidRPr="005B3A56">
                            <w:rPr>
                              <w:rFonts w:ascii="Impact"/>
                              <w:color w:val="CCE8CF" w:themeColor="background1"/>
                              <w:sz w:val="52"/>
                            </w:rPr>
                            <w:t xml:space="preserve">Fibromyalgia and Chronic Pain </w:t>
                          </w:r>
                          <w:r w:rsidRPr="005B3A56">
                            <w:rPr>
                              <w:rFonts w:ascii="Minion Pro"/>
                              <w:color w:val="CCE8C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F84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CCE8CF" w:themeColor="background1"/>
                      </w:rPr>
                    </w:pPr>
                    <w:r w:rsidRPr="005B3A56">
                      <w:rPr>
                        <w:rFonts w:ascii="Myriad Pro"/>
                        <w:color w:val="CCE8CF" w:themeColor="background1"/>
                      </w:rPr>
                      <w:t>International Conference on</w:t>
                    </w:r>
                  </w:p>
                  <w:p w:rsidR="00AE3E37" w:rsidRPr="005B3A56" w:rsidRDefault="00A9710C">
                    <w:pPr>
                      <w:spacing w:line="614" w:lineRule="exact"/>
                      <w:ind w:left="20" w:right="-10"/>
                      <w:rPr>
                        <w:rFonts w:ascii="Minion Pro"/>
                        <w:color w:val="CCE8CF" w:themeColor="background1"/>
                        <w:sz w:val="24"/>
                      </w:rPr>
                    </w:pPr>
                    <w:r w:rsidRPr="005B3A56">
                      <w:rPr>
                        <w:rFonts w:ascii="Impact"/>
                        <w:color w:val="CCE8CF" w:themeColor="background1"/>
                        <w:sz w:val="52"/>
                      </w:rPr>
                      <w:t xml:space="preserve">Fibromyalgia and Chronic Pain </w:t>
                    </w:r>
                    <w:r w:rsidRPr="005B3A56">
                      <w:rPr>
                        <w:rFonts w:ascii="Minion Pro"/>
                        <w:color w:val="CCE8C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E752F"/>
    <w:rsid w:val="0023086C"/>
    <w:rsid w:val="00257B5A"/>
    <w:rsid w:val="00292ED9"/>
    <w:rsid w:val="002B7535"/>
    <w:rsid w:val="003937EE"/>
    <w:rsid w:val="003D2703"/>
    <w:rsid w:val="00404E5B"/>
    <w:rsid w:val="00414F7B"/>
    <w:rsid w:val="004355DC"/>
    <w:rsid w:val="004749B4"/>
    <w:rsid w:val="00494130"/>
    <w:rsid w:val="004C67BD"/>
    <w:rsid w:val="004F3523"/>
    <w:rsid w:val="005973B9"/>
    <w:rsid w:val="005B3A56"/>
    <w:rsid w:val="006060CE"/>
    <w:rsid w:val="0063497F"/>
    <w:rsid w:val="00770E30"/>
    <w:rsid w:val="007D3A55"/>
    <w:rsid w:val="00852371"/>
    <w:rsid w:val="00873DF0"/>
    <w:rsid w:val="008756E6"/>
    <w:rsid w:val="00983618"/>
    <w:rsid w:val="009B2D44"/>
    <w:rsid w:val="00A07E82"/>
    <w:rsid w:val="00A527E3"/>
    <w:rsid w:val="00A9710C"/>
    <w:rsid w:val="00AC2761"/>
    <w:rsid w:val="00AE3E37"/>
    <w:rsid w:val="00B21A57"/>
    <w:rsid w:val="00C33602"/>
    <w:rsid w:val="00C86B64"/>
    <w:rsid w:val="00CD6F55"/>
    <w:rsid w:val="00DE3104"/>
    <w:rsid w:val="00E92544"/>
    <w:rsid w:val="00F07D91"/>
    <w:rsid w:val="00F2380B"/>
    <w:rsid w:val="00F2563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1BF737-A537-44E0-A5F8-30670043D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mlq518@whut.edu.cn"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于 强</cp:lastModifiedBy>
  <cp:revision>4</cp:revision>
  <dcterms:created xsi:type="dcterms:W3CDTF">2018-07-02T14:03:00Z</dcterms:created>
  <dcterms:modified xsi:type="dcterms:W3CDTF">2019-01-16T13:07:00Z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