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18B0" w:rsidRPr="007418B0" w:rsidRDefault="007418B0" w:rsidP="005F1934">
      <w:pPr>
        <w:pStyle w:val="Heading1"/>
        <w:spacing w:before="170"/>
        <w:jc w:val="both"/>
        <w:rPr>
          <w:color w:val="337AB7"/>
        </w:rPr>
      </w:pPr>
      <w:r w:rsidRPr="007418B0">
        <w:rPr>
          <w:color w:val="337AB7"/>
        </w:rPr>
        <w:t xml:space="preserve">High dielectric permittivity resonators suitable for metamaterial </w:t>
      </w:r>
      <w:bookmarkStart w:id="0" w:name="_GoBack"/>
      <w:bookmarkEnd w:id="0"/>
    </w:p>
    <w:p w:rsidR="007418B0" w:rsidRPr="007418B0" w:rsidRDefault="007418B0" w:rsidP="007418B0">
      <w:pPr>
        <w:pStyle w:val="Heading1"/>
        <w:spacing w:before="170"/>
        <w:rPr>
          <w:color w:val="337AB7"/>
        </w:rPr>
      </w:pPr>
    </w:p>
    <w:p w:rsidR="007418B0" w:rsidRDefault="007418B0" w:rsidP="00494130">
      <w:pPr>
        <w:pStyle w:val="Heading1"/>
        <w:spacing w:before="170"/>
        <w:ind w:left="0"/>
        <w:rPr>
          <w:color w:val="337AB7"/>
        </w:rPr>
      </w:pPr>
    </w:p>
    <w:p w:rsidR="00AE3E37" w:rsidRDefault="00AE3E37" w:rsidP="009410AA">
      <w:pPr>
        <w:pStyle w:val="Heading1"/>
        <w:spacing w:before="170"/>
        <w:ind w:left="0"/>
      </w:pPr>
    </w:p>
    <w:p w:rsidR="009410AA" w:rsidRDefault="009410AA" w:rsidP="009410AA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 w:rsidRPr="009410AA">
        <w:rPr>
          <w:rFonts w:ascii="Arial"/>
        </w:rPr>
        <w:t>Bahareh</w:t>
      </w:r>
      <w:proofErr w:type="spellEnd"/>
      <w:r w:rsidRPr="009410AA">
        <w:rPr>
          <w:rFonts w:ascii="Arial"/>
        </w:rPr>
        <w:t xml:space="preserve"> </w:t>
      </w:r>
      <w:proofErr w:type="spellStart"/>
      <w:r w:rsidRPr="009410AA">
        <w:rPr>
          <w:rFonts w:ascii="Arial"/>
        </w:rPr>
        <w:t>Moradi</w:t>
      </w:r>
      <w:proofErr w:type="spellEnd"/>
      <w:r w:rsidR="005973B9">
        <w:rPr>
          <w:rFonts w:ascii="Arial"/>
        </w:rPr>
        <w:t xml:space="preserve">, </w:t>
      </w:r>
    </w:p>
    <w:p w:rsidR="005973B9" w:rsidRDefault="005973B9" w:rsidP="009410AA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 </w:t>
      </w:r>
      <w:r w:rsidR="001E752F">
        <w:rPr>
          <w:rFonts w:ascii="Arial"/>
        </w:rPr>
        <w:t>(</w:t>
      </w:r>
      <w:r w:rsidR="009410AA" w:rsidRPr="009410AA">
        <w:rPr>
          <w:rFonts w:ascii="Arial"/>
        </w:rPr>
        <w:t xml:space="preserve">Department of Electronic Engineering, </w:t>
      </w:r>
      <w:proofErr w:type="spellStart"/>
      <w:r w:rsidR="009410AA" w:rsidRPr="009410AA">
        <w:rPr>
          <w:rFonts w:ascii="Arial"/>
        </w:rPr>
        <w:t>Universitat</w:t>
      </w:r>
      <w:proofErr w:type="spellEnd"/>
      <w:r w:rsidR="009410AA" w:rsidRPr="009410AA">
        <w:rPr>
          <w:rFonts w:ascii="Arial"/>
        </w:rPr>
        <w:t xml:space="preserve"> </w:t>
      </w:r>
      <w:proofErr w:type="spellStart"/>
      <w:r w:rsidR="009410AA" w:rsidRPr="009410AA">
        <w:rPr>
          <w:rFonts w:ascii="Arial"/>
        </w:rPr>
        <w:t>Polit</w:t>
      </w:r>
      <w:r w:rsidR="009410AA" w:rsidRPr="009410AA">
        <w:rPr>
          <w:rFonts w:ascii="Arial"/>
        </w:rPr>
        <w:t>è</w:t>
      </w:r>
      <w:r w:rsidR="009410AA">
        <w:rPr>
          <w:rFonts w:ascii="Arial"/>
        </w:rPr>
        <w:t>cnica</w:t>
      </w:r>
      <w:proofErr w:type="spellEnd"/>
      <w:r w:rsidR="009410AA">
        <w:rPr>
          <w:rFonts w:ascii="Arial"/>
        </w:rPr>
        <w:t xml:space="preserve"> de </w:t>
      </w:r>
      <w:proofErr w:type="spellStart"/>
      <w:r w:rsidR="009410AA">
        <w:rPr>
          <w:rFonts w:ascii="Arial"/>
        </w:rPr>
        <w:t>Catalunya</w:t>
      </w:r>
      <w:proofErr w:type="spellEnd"/>
      <w:r w:rsidR="009410AA">
        <w:rPr>
          <w:rFonts w:ascii="Arial"/>
        </w:rPr>
        <w:t>,</w:t>
      </w:r>
      <w:r w:rsidR="009410AA" w:rsidRPr="009410AA">
        <w:rPr>
          <w:rFonts w:ascii="Arial"/>
        </w:rPr>
        <w:t xml:space="preserve"> Spain</w:t>
      </w:r>
      <w:r w:rsidR="001E752F">
        <w:rPr>
          <w:rFonts w:ascii="Arial"/>
        </w:rPr>
        <w:t>)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 w:rsidSect="007D3A55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EF7F97" w:rsidRPr="001E2E4D" w:rsidRDefault="00827ADB" w:rsidP="00D01E7F">
      <w:pPr>
        <w:pStyle w:val="BodyText"/>
        <w:spacing w:before="90" w:line="280" w:lineRule="auto"/>
        <w:ind w:left="100"/>
        <w:jc w:val="both"/>
      </w:pPr>
      <w:r w:rsidRPr="00827ADB">
        <w:lastRenderedPageBreak/>
        <w:t xml:space="preserve">Permittivity (ε) and permeability (µ) are two major parameters used to characterize the electric and magnetic properties of materials. For certain applications in microwave engineering it is difficult to find a naturally material with wanted values of ε and µ. </w:t>
      </w:r>
      <w:r w:rsidR="00FA2B4E">
        <w:t>Metamaterials</w:t>
      </w:r>
      <w:r w:rsidR="00632611">
        <w:t xml:space="preserve"> (MTMs)</w:t>
      </w:r>
      <w:r w:rsidRPr="00827ADB">
        <w:t xml:space="preserve"> comprise a set of artificially structured composites with tunable ε and µ that are difficult to obtain with naturally materials.</w:t>
      </w:r>
      <w:r w:rsidR="00632611">
        <w:t xml:space="preserve"> </w:t>
      </w:r>
      <w:r w:rsidR="00632611" w:rsidRPr="00632611">
        <w:t>A major drawback in most MTMs realized to date is the losses</w:t>
      </w:r>
      <w:r w:rsidR="00D01E7F">
        <w:t>. T</w:t>
      </w:r>
      <w:r w:rsidR="00632611" w:rsidRPr="00632611">
        <w:t>o overcome this suffe</w:t>
      </w:r>
      <w:r w:rsidR="00D01E7F">
        <w:t xml:space="preserve">ring, this work is proposed using high dielectric resonators </w:t>
      </w:r>
      <w:r w:rsidR="00632611">
        <w:t>(</w:t>
      </w:r>
      <w:r w:rsidR="00632611" w:rsidRPr="00632611">
        <w:t>DRs</w:t>
      </w:r>
      <w:r w:rsidR="00632611">
        <w:t>)</w:t>
      </w:r>
      <w:r w:rsidR="00D01E7F">
        <w:t xml:space="preserve"> that are</w:t>
      </w:r>
      <w:r w:rsidR="00632611" w:rsidRPr="00632611">
        <w:t xml:space="preserve"> provide sui</w:t>
      </w:r>
      <w:r w:rsidR="00EF7F97">
        <w:t>table performance for MTMs</w:t>
      </w:r>
      <w:r w:rsidR="00632611" w:rsidRPr="00632611">
        <w:t xml:space="preserve">. </w:t>
      </w:r>
      <w:r w:rsidR="00D01E7F">
        <w:t>First resonance frequency</w:t>
      </w:r>
      <w:r w:rsidR="00632611" w:rsidRPr="00632611">
        <w:t xml:space="preserve"> </w:t>
      </w:r>
      <w:r w:rsidR="00D01E7F">
        <w:t>is</w:t>
      </w:r>
      <w:r w:rsidR="00632611" w:rsidRPr="00632611">
        <w:t xml:space="preserve"> so high (e.g. 10~20 GHz) that the long-wavelength condition cannot be met, so effective medium theory cannot be used to characterize them. As a result, it is desirable to design dielectric resonator </w:t>
      </w:r>
      <w:r w:rsidR="00EF7F97">
        <w:t>that</w:t>
      </w:r>
      <w:r w:rsidR="00632611" w:rsidRPr="00632611">
        <w:t xml:space="preserve"> resonance modes can be tuned to lower frequencies (e.g. 1~5 GHz). This </w:t>
      </w:r>
      <w:r w:rsidR="00632611">
        <w:t>work</w:t>
      </w:r>
      <w:r w:rsidR="00632611" w:rsidRPr="00632611">
        <w:t xml:space="preserve"> is proposed a commercial epoxy paste as a high dielectric resonator with good temperature stability and low dielectric loss to guarantee the effective media effect. By depositing or embedding epoxy paste as a high dielectric constant resonator on top and bottom of the wavelength, the first resonance can be tuned significantly to lower frequency (e.g. 1~5 GHz) range so as to meet the long-wavelength condition.</w:t>
      </w:r>
      <w:r w:rsidR="001E2E4D">
        <w:t xml:space="preserve"> </w:t>
      </w:r>
      <w:r w:rsidR="001E2E4D" w:rsidRPr="001E2E4D">
        <w:t>The most widely used dielectric material is an epoxy-BaTiO</w:t>
      </w:r>
      <w:r w:rsidR="001E2E4D" w:rsidRPr="00EF7F97">
        <w:rPr>
          <w:vertAlign w:val="subscript"/>
        </w:rPr>
        <w:t>3</w:t>
      </w:r>
      <w:r w:rsidR="001E2E4D" w:rsidRPr="001E2E4D">
        <w:t xml:space="preserve"> composite while, polymers such as epoxy and polyimide can be used as the dielectric material. In some applications, epox</w:t>
      </w:r>
      <w:r w:rsidR="00EF7F97">
        <w:t>y has a low dielectric constant, w</w:t>
      </w:r>
      <w:r w:rsidR="001E2E4D" w:rsidRPr="001E2E4D">
        <w:t>hile, ceramics such as BaTiO3 have a high d</w:t>
      </w:r>
      <w:r w:rsidR="001E2E4D">
        <w:t>ielectric constant</w:t>
      </w:r>
      <w:r w:rsidR="001E2E4D" w:rsidRPr="001E2E4D">
        <w:t xml:space="preserve">, but their processing </w:t>
      </w:r>
      <w:r w:rsidR="001E2E4D">
        <w:t xml:space="preserve">temperature is high (~850°C) </w:t>
      </w:r>
      <w:r w:rsidR="001E2E4D" w:rsidRPr="001E2E4D">
        <w:t xml:space="preserve">and not compatible with the regular printed board manufacturing process. </w:t>
      </w:r>
      <w:r w:rsidR="00EF7F97">
        <w:t xml:space="preserve">Since, by combination of epoxy with </w:t>
      </w:r>
      <w:r w:rsidR="00EF7F97" w:rsidRPr="001E2E4D">
        <w:t>low temperature process ability along the high dielectric constant of BaTiO3</w:t>
      </w:r>
      <w:r w:rsidR="00EF7F97">
        <w:t xml:space="preserve"> </w:t>
      </w:r>
      <w:r w:rsidR="00EF7F97">
        <w:t>can provide the material can provide</w:t>
      </w:r>
      <w:r w:rsidR="00EF7F97" w:rsidRPr="00EF7F97">
        <w:t xml:space="preserve"> resonators suitable for </w:t>
      </w:r>
      <w:r w:rsidR="00EF7F97">
        <w:t>MTMs</w:t>
      </w:r>
      <w:r w:rsidR="00EF7F97" w:rsidRPr="00EF7F97">
        <w:t xml:space="preserve"> and passive filter devices at microwave frequencies</w:t>
      </w:r>
      <w:r w:rsidR="00EF7F97">
        <w:t xml:space="preserve">. </w:t>
      </w:r>
      <w:r w:rsidR="00EF7F97" w:rsidRPr="00EF7F97">
        <w:t>To verify the theoretical predictions,</w:t>
      </w:r>
      <w:r w:rsidR="00EF7F97">
        <w:t xml:space="preserve"> the proposed design</w:t>
      </w:r>
      <w:r w:rsidR="00EF7F97" w:rsidRPr="00EF7F97">
        <w:t xml:space="preserve"> has been </w:t>
      </w:r>
      <w:r w:rsidR="00EF7F97">
        <w:t xml:space="preserve">analytically studied, </w:t>
      </w:r>
      <w:r w:rsidR="00EF7F97" w:rsidRPr="00EF7F97">
        <w:t>fabricated and measured, showing a good agreement between measured and analytical results.</w:t>
      </w:r>
    </w:p>
    <w:p w:rsidR="00EF7F97" w:rsidRDefault="00EF7F97" w:rsidP="00EF7F97">
      <w:pPr>
        <w:pStyle w:val="BodyText"/>
        <w:spacing w:before="90" w:line="280" w:lineRule="auto"/>
        <w:ind w:left="100"/>
        <w:jc w:val="both"/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3AB6168D" wp14:editId="768C02C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F81B37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7D3A55">
      <w:type w:val="continuous"/>
      <w:pgSz w:w="11910" w:h="16840"/>
      <w:pgMar w:top="1740" w:right="58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4590" w:rsidRDefault="009A4590">
      <w:r>
        <w:separator/>
      </w:r>
    </w:p>
  </w:endnote>
  <w:endnote w:type="continuationSeparator" w:id="0">
    <w:p w:rsidR="009A4590" w:rsidRDefault="009A45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altName w:val="Lucida Sans Unicode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17111E0" wp14:editId="19C7BF67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7111E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F06A42B" wp14:editId="5CD4BF9D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06A42B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8C7DA80" wp14:editId="561652F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8C7DA80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4590" w:rsidRDefault="009A4590">
      <w:r>
        <w:separator/>
      </w:r>
    </w:p>
  </w:footnote>
  <w:footnote w:type="continuationSeparator" w:id="0">
    <w:p w:rsidR="009A4590" w:rsidRDefault="009A45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2A302EE3" wp14:editId="158382D9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302EE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713F8423" wp14:editId="2CBD3398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13F8423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263DF"/>
    <w:rsid w:val="001E2E4D"/>
    <w:rsid w:val="001E752F"/>
    <w:rsid w:val="0023086C"/>
    <w:rsid w:val="00292ED9"/>
    <w:rsid w:val="00404E5B"/>
    <w:rsid w:val="00414F7B"/>
    <w:rsid w:val="004355DC"/>
    <w:rsid w:val="004749B4"/>
    <w:rsid w:val="00494130"/>
    <w:rsid w:val="004F3523"/>
    <w:rsid w:val="005973B9"/>
    <w:rsid w:val="005B3A56"/>
    <w:rsid w:val="005F1934"/>
    <w:rsid w:val="006060CE"/>
    <w:rsid w:val="00632611"/>
    <w:rsid w:val="0063497F"/>
    <w:rsid w:val="007418B0"/>
    <w:rsid w:val="00770E30"/>
    <w:rsid w:val="007D3A55"/>
    <w:rsid w:val="00827ADB"/>
    <w:rsid w:val="00873DF0"/>
    <w:rsid w:val="008756E6"/>
    <w:rsid w:val="009410AA"/>
    <w:rsid w:val="00983618"/>
    <w:rsid w:val="009A4590"/>
    <w:rsid w:val="009B2D44"/>
    <w:rsid w:val="00A07E82"/>
    <w:rsid w:val="00A9710C"/>
    <w:rsid w:val="00AE3E37"/>
    <w:rsid w:val="00B21A57"/>
    <w:rsid w:val="00C33602"/>
    <w:rsid w:val="00C37A5D"/>
    <w:rsid w:val="00CC7AF0"/>
    <w:rsid w:val="00CD6F55"/>
    <w:rsid w:val="00D01E7F"/>
    <w:rsid w:val="00DE3104"/>
    <w:rsid w:val="00E92544"/>
    <w:rsid w:val="00EF7F97"/>
    <w:rsid w:val="00F2380B"/>
    <w:rsid w:val="00F65B7B"/>
    <w:rsid w:val="00F72EEA"/>
    <w:rsid w:val="00F84CAE"/>
    <w:rsid w:val="00FA2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3BF4BC"/>
  <w15:docId w15:val="{54DA1A1B-136E-4690-A057-CB1E5A343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bahar</cp:lastModifiedBy>
  <cp:revision>13</cp:revision>
  <dcterms:created xsi:type="dcterms:W3CDTF">2018-07-08T12:44:00Z</dcterms:created>
  <dcterms:modified xsi:type="dcterms:W3CDTF">2018-07-08T15:40:00Z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