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0FE9" w:rsidP="00494130">
      <w:pPr>
        <w:pStyle w:val="Heading1"/>
        <w:spacing w:before="170"/>
        <w:ind w:left="0"/>
      </w:pPr>
      <w:r w:rsidRPr="00AE0FE9">
        <w:rPr>
          <w:color w:val="337AB7"/>
        </w:rPr>
        <w:t xml:space="preserve">The role of atomic bond strengths and structural disorder in </w:t>
      </w:r>
      <w:proofErr w:type="spellStart"/>
      <w:r w:rsidRPr="00AE0FE9">
        <w:rPr>
          <w:color w:val="337AB7"/>
        </w:rPr>
        <w:t>MXene</w:t>
      </w:r>
      <w:proofErr w:type="spellEnd"/>
      <w:r w:rsidRPr="00AE0FE9">
        <w:rPr>
          <w:color w:val="337AB7"/>
        </w:rPr>
        <w:t xml:space="preserve"> materials for rechargeable ion-batteries</w:t>
      </w:r>
    </w:p>
    <w:p w:rsidR="00AE0FE9" w:rsidRDefault="00AE0FE9" w:rsidP="00AE0FE9">
      <w:pPr>
        <w:pStyle w:val="BodyText"/>
        <w:spacing w:before="73" w:line="198" w:lineRule="exact"/>
        <w:ind w:left="100" w:right="58"/>
        <w:rPr>
          <w:rFonts w:ascii="Arial"/>
        </w:rPr>
      </w:pPr>
      <w:proofErr w:type="spellStart"/>
      <w:r>
        <w:rPr>
          <w:rFonts w:ascii="Arial"/>
        </w:rPr>
        <w:t>Wojciech</w:t>
      </w:r>
      <w:proofErr w:type="spellEnd"/>
      <w:r>
        <w:rPr>
          <w:rFonts w:ascii="Arial"/>
        </w:rPr>
        <w:t xml:space="preserve"> </w:t>
      </w:r>
      <w:proofErr w:type="spellStart"/>
      <w:r>
        <w:rPr>
          <w:rFonts w:ascii="Arial"/>
        </w:rPr>
        <w:t>Olszewski</w:t>
      </w:r>
      <w:proofErr w:type="spellEnd"/>
      <w:r>
        <w:rPr>
          <w:rFonts w:ascii="Arial"/>
        </w:rPr>
        <w:t xml:space="preserve">, 1 </w:t>
      </w:r>
      <w:r w:rsidRPr="00F474EA">
        <w:rPr>
          <w:rFonts w:ascii="Arial"/>
        </w:rPr>
        <w:t>ALBA</w:t>
      </w:r>
      <w:r>
        <w:rPr>
          <w:rFonts w:ascii="Arial"/>
        </w:rPr>
        <w:t xml:space="preserve"> Synchrotron Light Facility,</w:t>
      </w:r>
      <w:r w:rsidRPr="00F474EA">
        <w:rPr>
          <w:rFonts w:ascii="Arial"/>
        </w:rPr>
        <w:t xml:space="preserve"> Spain</w:t>
      </w:r>
      <w:r>
        <w:rPr>
          <w:rFonts w:ascii="Arial"/>
        </w:rPr>
        <w:t>; 2 University of Bialystok, Poland</w:t>
      </w:r>
    </w:p>
    <w:p w:rsidR="00AE0FE9" w:rsidRDefault="00AE0FE9" w:rsidP="00AE0FE9">
      <w:pPr>
        <w:pStyle w:val="BodyText"/>
        <w:spacing w:before="73" w:line="198" w:lineRule="exact"/>
        <w:ind w:left="100" w:right="58"/>
        <w:rPr>
          <w:rFonts w:ascii="Arial"/>
        </w:rPr>
      </w:pPr>
      <w:r w:rsidRPr="003C618A">
        <w:rPr>
          <w:rFonts w:ascii="Arial"/>
        </w:rPr>
        <w:t>Carlo Marini</w:t>
      </w:r>
      <w:r>
        <w:rPr>
          <w:rFonts w:ascii="Arial"/>
        </w:rPr>
        <w:t xml:space="preserve">, 1 </w:t>
      </w:r>
      <w:r w:rsidRPr="00F474EA">
        <w:rPr>
          <w:rFonts w:ascii="Arial"/>
        </w:rPr>
        <w:t>ALBA</w:t>
      </w:r>
      <w:r>
        <w:rPr>
          <w:rFonts w:ascii="Arial"/>
        </w:rPr>
        <w:t xml:space="preserve"> Synchrotron Light Facility,</w:t>
      </w:r>
      <w:r w:rsidRPr="00F474EA">
        <w:rPr>
          <w:rFonts w:ascii="Arial"/>
        </w:rPr>
        <w:t xml:space="preserve"> Spain</w:t>
      </w:r>
    </w:p>
    <w:p w:rsidR="00AE0FE9" w:rsidRDefault="00AE0FE9" w:rsidP="00AE0FE9">
      <w:pPr>
        <w:pStyle w:val="BodyText"/>
        <w:spacing w:before="73" w:line="198" w:lineRule="exact"/>
        <w:ind w:left="100" w:right="58"/>
        <w:rPr>
          <w:rFonts w:ascii="Arial"/>
        </w:rPr>
      </w:pPr>
      <w:proofErr w:type="spellStart"/>
      <w:r>
        <w:rPr>
          <w:rFonts w:ascii="Arial"/>
        </w:rPr>
        <w:t>Nitya</w:t>
      </w:r>
      <w:proofErr w:type="spellEnd"/>
      <w:r>
        <w:rPr>
          <w:rFonts w:ascii="Arial"/>
        </w:rPr>
        <w:t xml:space="preserve"> </w:t>
      </w:r>
      <w:proofErr w:type="spellStart"/>
      <w:r>
        <w:rPr>
          <w:rFonts w:ascii="Arial"/>
        </w:rPr>
        <w:t>Ramanan</w:t>
      </w:r>
      <w:proofErr w:type="spellEnd"/>
      <w:r>
        <w:rPr>
          <w:rFonts w:ascii="Arial"/>
        </w:rPr>
        <w:t xml:space="preserve">, 1 </w:t>
      </w:r>
      <w:r w:rsidRPr="00F474EA">
        <w:rPr>
          <w:rFonts w:ascii="Arial"/>
        </w:rPr>
        <w:t>ALBA</w:t>
      </w:r>
      <w:r>
        <w:rPr>
          <w:rFonts w:ascii="Arial"/>
        </w:rPr>
        <w:t xml:space="preserve"> Synchrotron Light Facility,</w:t>
      </w:r>
      <w:r w:rsidRPr="00F474EA">
        <w:rPr>
          <w:rFonts w:ascii="Arial"/>
        </w:rPr>
        <w:t xml:space="preserve"> Spain</w:t>
      </w:r>
    </w:p>
    <w:p w:rsidR="00AE0FE9" w:rsidRDefault="00AE0FE9" w:rsidP="00AE0FE9">
      <w:pPr>
        <w:pStyle w:val="BodyText"/>
        <w:spacing w:before="73" w:line="198" w:lineRule="exact"/>
        <w:ind w:left="100" w:right="58"/>
        <w:rPr>
          <w:rFonts w:ascii="Arial"/>
        </w:rPr>
      </w:pPr>
      <w:r w:rsidRPr="003C618A">
        <w:rPr>
          <w:rFonts w:ascii="Arial"/>
        </w:rPr>
        <w:t xml:space="preserve">Masashi Okubo, </w:t>
      </w:r>
      <w:r>
        <w:rPr>
          <w:rFonts w:ascii="Arial"/>
        </w:rPr>
        <w:t xml:space="preserve">3 </w:t>
      </w:r>
      <w:proofErr w:type="gramStart"/>
      <w:r w:rsidRPr="003C618A">
        <w:rPr>
          <w:rFonts w:ascii="Arial"/>
        </w:rPr>
        <w:t>The</w:t>
      </w:r>
      <w:proofErr w:type="gramEnd"/>
      <w:r w:rsidRPr="003C618A">
        <w:rPr>
          <w:rFonts w:ascii="Arial"/>
        </w:rPr>
        <w:t xml:space="preserve"> University of</w:t>
      </w:r>
      <w:r>
        <w:rPr>
          <w:rFonts w:ascii="Arial"/>
        </w:rPr>
        <w:t xml:space="preserve"> </w:t>
      </w:r>
      <w:r w:rsidRPr="003C618A">
        <w:rPr>
          <w:rFonts w:ascii="Arial"/>
        </w:rPr>
        <w:t>Tokyo</w:t>
      </w:r>
      <w:r>
        <w:rPr>
          <w:rFonts w:ascii="Arial"/>
        </w:rPr>
        <w:t>, Japan</w:t>
      </w:r>
    </w:p>
    <w:p w:rsidR="00AE0FE9" w:rsidRPr="00F5019F" w:rsidRDefault="00AE0FE9" w:rsidP="00AE0FE9">
      <w:pPr>
        <w:pStyle w:val="BodyText"/>
        <w:spacing w:before="73" w:line="198" w:lineRule="exact"/>
        <w:ind w:left="100" w:right="58"/>
        <w:rPr>
          <w:rFonts w:ascii="Arial"/>
        </w:rPr>
      </w:pPr>
      <w:proofErr w:type="spellStart"/>
      <w:r w:rsidRPr="00F5019F">
        <w:rPr>
          <w:rFonts w:ascii="Arial"/>
        </w:rPr>
        <w:t>Naurang</w:t>
      </w:r>
      <w:proofErr w:type="spellEnd"/>
      <w:r w:rsidRPr="00F5019F">
        <w:rPr>
          <w:rFonts w:ascii="Arial"/>
        </w:rPr>
        <w:t xml:space="preserve"> Lal Saini, 4 </w:t>
      </w:r>
      <w:proofErr w:type="spellStart"/>
      <w:r w:rsidRPr="00F5019F">
        <w:rPr>
          <w:rFonts w:ascii="Arial"/>
        </w:rPr>
        <w:t>Universit</w:t>
      </w:r>
      <w:r w:rsidRPr="00F5019F">
        <w:rPr>
          <w:rFonts w:ascii="Arial"/>
        </w:rPr>
        <w:t>á</w:t>
      </w:r>
      <w:proofErr w:type="spellEnd"/>
      <w:r w:rsidRPr="00F5019F">
        <w:rPr>
          <w:rFonts w:ascii="Arial"/>
        </w:rPr>
        <w:t xml:space="preserve"> di Roma </w:t>
      </w:r>
      <w:r w:rsidRPr="00F5019F">
        <w:rPr>
          <w:rFonts w:ascii="Arial"/>
        </w:rPr>
        <w:t>“</w:t>
      </w:r>
      <w:r w:rsidRPr="00F5019F">
        <w:rPr>
          <w:rFonts w:ascii="Arial"/>
        </w:rPr>
        <w:t>La Sapienza", Italy</w:t>
      </w:r>
    </w:p>
    <w:p w:rsidR="005973B9" w:rsidRDefault="00AE0FE9" w:rsidP="00AE0FE9">
      <w:pPr>
        <w:pStyle w:val="BodyText"/>
        <w:spacing w:before="73" w:line="198" w:lineRule="exact"/>
        <w:ind w:left="100" w:right="5987"/>
        <w:rPr>
          <w:rFonts w:ascii="Arial"/>
        </w:rPr>
      </w:pPr>
      <w:r w:rsidRPr="00F5019F">
        <w:rPr>
          <w:rFonts w:ascii="Arial"/>
        </w:rPr>
        <w:t xml:space="preserve">Laura </w:t>
      </w:r>
      <w:proofErr w:type="spellStart"/>
      <w:r w:rsidRPr="00F5019F">
        <w:rPr>
          <w:rFonts w:ascii="Arial"/>
        </w:rPr>
        <w:t>Simonelli</w:t>
      </w:r>
      <w:proofErr w:type="spellEnd"/>
      <w:r w:rsidRPr="00F5019F">
        <w:rPr>
          <w:rFonts w:ascii="Arial"/>
        </w:rPr>
        <w:t xml:space="preserve">, </w:t>
      </w:r>
      <w:r>
        <w:rPr>
          <w:rFonts w:ascii="Arial"/>
        </w:rPr>
        <w:t xml:space="preserve">1 </w:t>
      </w:r>
      <w:r w:rsidRPr="00F474EA">
        <w:rPr>
          <w:rFonts w:ascii="Arial"/>
        </w:rPr>
        <w:t>ALBA</w:t>
      </w:r>
      <w:r>
        <w:rPr>
          <w:rFonts w:ascii="Arial"/>
        </w:rPr>
        <w:t xml:space="preserve"> Synchrotron Light Facility,</w:t>
      </w:r>
      <w:r w:rsidRPr="00F474EA">
        <w:rPr>
          <w:rFonts w:ascii="Arial"/>
        </w:rPr>
        <w:t xml:space="preserve"> Spain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0FE9" w:rsidRPr="00090CA6" w:rsidRDefault="00AE0FE9" w:rsidP="00AE0FE9">
      <w:pPr>
        <w:pStyle w:val="BodyText"/>
        <w:spacing w:before="90" w:line="280" w:lineRule="auto"/>
        <w:ind w:left="100"/>
        <w:jc w:val="both"/>
        <w:rPr>
          <w:color w:val="000000"/>
        </w:rPr>
      </w:pPr>
      <w:r>
        <w:rPr>
          <w:color w:val="000000"/>
        </w:rPr>
        <w:t xml:space="preserve">Ion batteries </w:t>
      </w:r>
      <w:r w:rsidRPr="00090CA6">
        <w:rPr>
          <w:color w:val="000000"/>
        </w:rPr>
        <w:t>are a key technology and play a dominant</w:t>
      </w:r>
      <w:r>
        <w:rPr>
          <w:color w:val="000000"/>
        </w:rPr>
        <w:t xml:space="preserve"> role in today's world. </w:t>
      </w:r>
      <w:r w:rsidRPr="00090CA6">
        <w:rPr>
          <w:color w:val="000000"/>
        </w:rPr>
        <w:t xml:space="preserve">Extensive research efforts have been dedicated to exploring and developing new </w:t>
      </w:r>
      <w:r>
        <w:rPr>
          <w:color w:val="000000"/>
        </w:rPr>
        <w:t>cathode</w:t>
      </w:r>
      <w:r w:rsidRPr="00090CA6">
        <w:rPr>
          <w:color w:val="000000"/>
        </w:rPr>
        <w:t xml:space="preserve"> materials</w:t>
      </w:r>
      <w:r>
        <w:rPr>
          <w:color w:val="000000"/>
        </w:rPr>
        <w:t xml:space="preserve"> </w:t>
      </w:r>
      <w:r w:rsidRPr="00090CA6">
        <w:rPr>
          <w:color w:val="000000"/>
        </w:rPr>
        <w:t>with higher capacities and lifetimes.</w:t>
      </w:r>
    </w:p>
    <w:p w:rsidR="00AE0FE9" w:rsidRDefault="00AE0FE9" w:rsidP="00AE0FE9">
      <w:pPr>
        <w:pStyle w:val="BodyText"/>
        <w:spacing w:before="90" w:line="280" w:lineRule="auto"/>
        <w:ind w:left="100"/>
        <w:jc w:val="both"/>
        <w:rPr>
          <w:color w:val="000000"/>
        </w:rPr>
      </w:pPr>
      <w:r w:rsidRPr="00090CA6">
        <w:rPr>
          <w:color w:val="000000"/>
        </w:rPr>
        <w:t xml:space="preserve">Recently, a new family of transition metal carbides and </w:t>
      </w:r>
      <w:proofErr w:type="spellStart"/>
      <w:r w:rsidRPr="00090CA6">
        <w:rPr>
          <w:color w:val="000000"/>
        </w:rPr>
        <w:t>carbonitrides</w:t>
      </w:r>
      <w:proofErr w:type="spellEnd"/>
      <w:r w:rsidRPr="00090CA6">
        <w:rPr>
          <w:color w:val="000000"/>
        </w:rPr>
        <w:t xml:space="preserve"> called “</w:t>
      </w:r>
      <w:proofErr w:type="spellStart"/>
      <w:r w:rsidRPr="00090CA6">
        <w:rPr>
          <w:color w:val="000000"/>
        </w:rPr>
        <w:t>MXene</w:t>
      </w:r>
      <w:proofErr w:type="spellEnd"/>
      <w:r w:rsidRPr="00090CA6">
        <w:rPr>
          <w:color w:val="000000"/>
        </w:rPr>
        <w:t>” has been synthesized with a layered hexagonal structure and M</w:t>
      </w:r>
      <w:r w:rsidRPr="00090CA6">
        <w:rPr>
          <w:color w:val="000000"/>
          <w:vertAlign w:val="subscript"/>
        </w:rPr>
        <w:t>n+1</w:t>
      </w:r>
      <w:r w:rsidRPr="00090CA6">
        <w:rPr>
          <w:color w:val="000000"/>
        </w:rPr>
        <w:t>AX</w:t>
      </w:r>
      <w:r w:rsidRPr="00090CA6">
        <w:rPr>
          <w:color w:val="000000"/>
          <w:vertAlign w:val="subscript"/>
        </w:rPr>
        <w:t>n</w:t>
      </w:r>
      <w:r>
        <w:rPr>
          <w:color w:val="000000"/>
        </w:rPr>
        <w:t xml:space="preserve"> </w:t>
      </w:r>
      <w:r w:rsidRPr="00090CA6">
        <w:rPr>
          <w:color w:val="000000"/>
        </w:rPr>
        <w:t>chemistry, where M is an early transition</w:t>
      </w:r>
      <w:r>
        <w:rPr>
          <w:color w:val="000000"/>
        </w:rPr>
        <w:t xml:space="preserve"> </w:t>
      </w:r>
      <w:r w:rsidRPr="00090CA6">
        <w:rPr>
          <w:color w:val="000000"/>
        </w:rPr>
        <w:t>metal, A is an A-group element (mostly groups 13 and 14), X is carbon or nitrogen, and n=1, 2, or 3.</w:t>
      </w:r>
    </w:p>
    <w:p w:rsidR="00AE3E37" w:rsidRDefault="00AE0FE9" w:rsidP="00AE0FE9">
      <w:pPr>
        <w:pStyle w:val="BodyText"/>
        <w:spacing w:before="90" w:line="280" w:lineRule="auto"/>
        <w:ind w:left="100"/>
        <w:jc w:val="both"/>
      </w:pPr>
      <w:proofErr w:type="spellStart"/>
      <w:r w:rsidRPr="00BC58EE">
        <w:rPr>
          <w:color w:val="000000"/>
        </w:rPr>
        <w:t>MXenes</w:t>
      </w:r>
      <w:proofErr w:type="spellEnd"/>
      <w:r w:rsidRPr="00BC58EE">
        <w:rPr>
          <w:color w:val="000000"/>
        </w:rPr>
        <w:t xml:space="preserve"> have been found to be promising electrode materials</w:t>
      </w:r>
      <w:r w:rsidRPr="00303A8D">
        <w:rPr>
          <w:color w:val="000000"/>
        </w:rPr>
        <w:t xml:space="preserve">, with capacities </w:t>
      </w:r>
      <w:r w:rsidRPr="00BC58EE">
        <w:rPr>
          <w:color w:val="000000"/>
        </w:rPr>
        <w:t xml:space="preserve">close to that of </w:t>
      </w:r>
      <w:r w:rsidRPr="00303A8D">
        <w:rPr>
          <w:color w:val="000000"/>
        </w:rPr>
        <w:t>commercially available batteries</w:t>
      </w:r>
      <w:r w:rsidRPr="00BC58EE">
        <w:rPr>
          <w:color w:val="000000"/>
        </w:rPr>
        <w:t xml:space="preserve"> </w:t>
      </w:r>
      <w:r w:rsidRPr="00303A8D">
        <w:rPr>
          <w:color w:val="000000"/>
        </w:rPr>
        <w:t xml:space="preserve">and an </w:t>
      </w:r>
      <w:r w:rsidRPr="00BC58EE">
        <w:rPr>
          <w:color w:val="000000"/>
        </w:rPr>
        <w:t>excellent capability to handle high cycling rates</w:t>
      </w:r>
      <w:r w:rsidRPr="00303A8D">
        <w:rPr>
          <w:color w:val="000000"/>
        </w:rPr>
        <w:t xml:space="preserve">. However, studies of correlation of their structural stability and functional properties </w:t>
      </w:r>
      <w:r>
        <w:rPr>
          <w:color w:val="000000"/>
        </w:rPr>
        <w:t>could help to expand further theirs performances</w:t>
      </w:r>
      <w:r w:rsidRPr="00303A8D">
        <w:rPr>
          <w:color w:val="000000"/>
        </w:rPr>
        <w:t xml:space="preserve">. To address this issue we have performed temperature dependent extended X-ray absorption fine structure (EXAFS) measurements at the </w:t>
      </w:r>
      <w:proofErr w:type="spellStart"/>
      <w:r w:rsidRPr="00303A8D">
        <w:rPr>
          <w:color w:val="000000"/>
        </w:rPr>
        <w:t>Ti</w:t>
      </w:r>
      <w:proofErr w:type="spellEnd"/>
      <w:r w:rsidRPr="00303A8D">
        <w:rPr>
          <w:color w:val="000000"/>
        </w:rPr>
        <w:t xml:space="preserve"> K-edge on representative members of the </w:t>
      </w:r>
      <w:proofErr w:type="spellStart"/>
      <w:r w:rsidRPr="00090CA6">
        <w:rPr>
          <w:color w:val="000000"/>
        </w:rPr>
        <w:t>MXene</w:t>
      </w:r>
      <w:proofErr w:type="spellEnd"/>
      <w:r>
        <w:rPr>
          <w:color w:val="000000"/>
        </w:rPr>
        <w:t xml:space="preserve"> family. </w:t>
      </w:r>
      <w:r w:rsidRPr="00303A8D">
        <w:rPr>
          <w:color w:val="000000"/>
        </w:rPr>
        <w:t xml:space="preserve">Temperature dependent measurements permit to have direct access to the local force constant between the atomic pairs and correlate this information with the battery capacity and ions diffusion rate. Presented results address fundamental structural aspects that define the functional properties of </w:t>
      </w:r>
      <w:r>
        <w:rPr>
          <w:color w:val="000000"/>
        </w:rPr>
        <w:t>electrode</w:t>
      </w:r>
      <w:r w:rsidRPr="00303A8D">
        <w:rPr>
          <w:color w:val="000000"/>
        </w:rPr>
        <w:t xml:space="preserve"> materials for ion batteries.</w:t>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AE0FE9" w:rsidRPr="00AE0FE9" w:rsidRDefault="00AE0FE9" w:rsidP="00AE0FE9">
      <w:pPr>
        <w:pStyle w:val="Heading2"/>
        <w:rPr>
          <w:rFonts w:ascii="Calibri" w:eastAsia="Calibri" w:hAnsi="Calibri" w:cs="Calibri"/>
          <w:sz w:val="18"/>
          <w:szCs w:val="22"/>
        </w:rPr>
      </w:pPr>
    </w:p>
    <w:p w:rsidR="00AE0FE9" w:rsidRDefault="00AE0FE9" w:rsidP="00AE0FE9">
      <w:pPr>
        <w:pStyle w:val="ListParagraph"/>
        <w:numPr>
          <w:ilvl w:val="0"/>
          <w:numId w:val="3"/>
        </w:numPr>
        <w:tabs>
          <w:tab w:val="left" w:pos="384"/>
        </w:tabs>
        <w:spacing w:line="216" w:lineRule="exact"/>
        <w:ind w:right="138" w:hanging="283"/>
        <w:rPr>
          <w:sz w:val="18"/>
        </w:rPr>
      </w:pPr>
      <w:proofErr w:type="spellStart"/>
      <w:r>
        <w:rPr>
          <w:sz w:val="18"/>
        </w:rPr>
        <w:t>Olszewski</w:t>
      </w:r>
      <w:proofErr w:type="spellEnd"/>
      <w:r>
        <w:rPr>
          <w:sz w:val="18"/>
        </w:rPr>
        <w:t xml:space="preserve"> W, </w:t>
      </w:r>
      <w:proofErr w:type="spellStart"/>
      <w:r>
        <w:rPr>
          <w:sz w:val="18"/>
        </w:rPr>
        <w:t>Isturiz</w:t>
      </w:r>
      <w:proofErr w:type="spellEnd"/>
      <w:r>
        <w:rPr>
          <w:sz w:val="18"/>
        </w:rPr>
        <w:t xml:space="preserve"> I, Marini C, Avila </w:t>
      </w:r>
      <w:r w:rsidRPr="00AE0FE9">
        <w:rPr>
          <w:sz w:val="18"/>
        </w:rPr>
        <w:t xml:space="preserve">M, Okubo M, Li H, Zhou H, </w:t>
      </w:r>
      <w:proofErr w:type="spellStart"/>
      <w:r w:rsidRPr="00AE0FE9">
        <w:rPr>
          <w:sz w:val="18"/>
        </w:rPr>
        <w:t>Mizokawa</w:t>
      </w:r>
      <w:proofErr w:type="spellEnd"/>
      <w:r w:rsidRPr="00AE0FE9">
        <w:rPr>
          <w:sz w:val="18"/>
        </w:rPr>
        <w:t xml:space="preserve"> T, Saini N L, </w:t>
      </w:r>
      <w:proofErr w:type="spellStart"/>
      <w:r w:rsidRPr="00AE0FE9">
        <w:rPr>
          <w:sz w:val="18"/>
        </w:rPr>
        <w:t>Simonelli</w:t>
      </w:r>
      <w:proofErr w:type="spellEnd"/>
      <w:r w:rsidRPr="00AE0FE9">
        <w:rPr>
          <w:sz w:val="18"/>
        </w:rPr>
        <w:t xml:space="preserve"> L (2018) Effects of </w:t>
      </w:r>
      <w:proofErr w:type="spellStart"/>
      <w:r w:rsidRPr="00AE0FE9">
        <w:rPr>
          <w:sz w:val="18"/>
        </w:rPr>
        <w:t>nanostructuring</w:t>
      </w:r>
      <w:proofErr w:type="spellEnd"/>
      <w:r w:rsidRPr="00AE0FE9">
        <w:rPr>
          <w:sz w:val="18"/>
        </w:rPr>
        <w:t xml:space="preserve"> on the bond strength and disorder in V2O5 cathode material for rechargeable ion-batteries</w:t>
      </w:r>
      <w:r>
        <w:rPr>
          <w:sz w:val="18"/>
        </w:rPr>
        <w:t xml:space="preserve">, Phys. Chem. Chem. Phys., DOI: </w:t>
      </w:r>
      <w:r w:rsidRPr="00AE0FE9">
        <w:rPr>
          <w:sz w:val="18"/>
        </w:rPr>
        <w:t>10.1039/C8CP00716K.</w:t>
      </w:r>
    </w:p>
    <w:p w:rsidR="00AE0FE9" w:rsidRDefault="00AE0FE9" w:rsidP="00AE0FE9">
      <w:pPr>
        <w:pStyle w:val="ListParagraph"/>
        <w:numPr>
          <w:ilvl w:val="0"/>
          <w:numId w:val="3"/>
        </w:numPr>
        <w:tabs>
          <w:tab w:val="left" w:pos="384"/>
        </w:tabs>
        <w:spacing w:line="216" w:lineRule="exact"/>
        <w:ind w:right="138" w:hanging="283"/>
        <w:rPr>
          <w:sz w:val="18"/>
        </w:rPr>
      </w:pPr>
      <w:proofErr w:type="spellStart"/>
      <w:r w:rsidRPr="009F21D8">
        <w:rPr>
          <w:sz w:val="18"/>
        </w:rPr>
        <w:t>Simonelli</w:t>
      </w:r>
      <w:proofErr w:type="spellEnd"/>
      <w:r>
        <w:rPr>
          <w:sz w:val="18"/>
        </w:rPr>
        <w:t xml:space="preserve"> L</w:t>
      </w:r>
      <w:r w:rsidRPr="009F21D8">
        <w:rPr>
          <w:sz w:val="18"/>
        </w:rPr>
        <w:t>, Paris</w:t>
      </w:r>
      <w:r>
        <w:rPr>
          <w:sz w:val="18"/>
        </w:rPr>
        <w:t xml:space="preserve"> E</w:t>
      </w:r>
      <w:r w:rsidRPr="009F21D8">
        <w:rPr>
          <w:sz w:val="18"/>
        </w:rPr>
        <w:t xml:space="preserve">, </w:t>
      </w:r>
      <w:proofErr w:type="spellStart"/>
      <w:r>
        <w:rPr>
          <w:sz w:val="18"/>
        </w:rPr>
        <w:t>W</w:t>
      </w:r>
      <w:r w:rsidRPr="009F21D8">
        <w:rPr>
          <w:sz w:val="18"/>
        </w:rPr>
        <w:t>akita</w:t>
      </w:r>
      <w:proofErr w:type="spellEnd"/>
      <w:r>
        <w:rPr>
          <w:sz w:val="18"/>
        </w:rPr>
        <w:t xml:space="preserve"> T</w:t>
      </w:r>
      <w:r w:rsidRPr="009F21D8">
        <w:rPr>
          <w:sz w:val="18"/>
        </w:rPr>
        <w:t>, Marini</w:t>
      </w:r>
      <w:r>
        <w:rPr>
          <w:sz w:val="18"/>
        </w:rPr>
        <w:t xml:space="preserve"> C</w:t>
      </w:r>
      <w:r w:rsidRPr="009F21D8">
        <w:rPr>
          <w:sz w:val="18"/>
        </w:rPr>
        <w:t xml:space="preserve">, </w:t>
      </w:r>
      <w:proofErr w:type="spellStart"/>
      <w:r w:rsidRPr="009F21D8">
        <w:rPr>
          <w:sz w:val="18"/>
        </w:rPr>
        <w:t>Terashima</w:t>
      </w:r>
      <w:proofErr w:type="spellEnd"/>
      <w:r>
        <w:rPr>
          <w:sz w:val="18"/>
        </w:rPr>
        <w:t xml:space="preserve"> K</w:t>
      </w:r>
      <w:r w:rsidRPr="009F21D8">
        <w:rPr>
          <w:sz w:val="18"/>
        </w:rPr>
        <w:t>, Miao</w:t>
      </w:r>
      <w:r>
        <w:rPr>
          <w:sz w:val="18"/>
        </w:rPr>
        <w:t xml:space="preserve"> X</w:t>
      </w:r>
      <w:r w:rsidRPr="009F21D8">
        <w:rPr>
          <w:sz w:val="18"/>
        </w:rPr>
        <w:t xml:space="preserve">, </w:t>
      </w:r>
      <w:proofErr w:type="spellStart"/>
      <w:r w:rsidRPr="009F21D8">
        <w:rPr>
          <w:sz w:val="18"/>
        </w:rPr>
        <w:t>Olszewski</w:t>
      </w:r>
      <w:proofErr w:type="spellEnd"/>
      <w:r>
        <w:rPr>
          <w:sz w:val="18"/>
        </w:rPr>
        <w:t xml:space="preserve"> W, </w:t>
      </w:r>
      <w:proofErr w:type="spellStart"/>
      <w:r w:rsidRPr="009F21D8">
        <w:rPr>
          <w:sz w:val="18"/>
        </w:rPr>
        <w:t>Ramanan</w:t>
      </w:r>
      <w:proofErr w:type="spellEnd"/>
      <w:r>
        <w:rPr>
          <w:sz w:val="18"/>
        </w:rPr>
        <w:t xml:space="preserve"> N</w:t>
      </w:r>
      <w:r w:rsidRPr="009F21D8">
        <w:rPr>
          <w:sz w:val="18"/>
        </w:rPr>
        <w:t xml:space="preserve">, </w:t>
      </w:r>
      <w:proofErr w:type="spellStart"/>
      <w:r w:rsidRPr="009F21D8">
        <w:rPr>
          <w:sz w:val="18"/>
        </w:rPr>
        <w:t>Heinis</w:t>
      </w:r>
      <w:proofErr w:type="spellEnd"/>
      <w:r>
        <w:rPr>
          <w:sz w:val="18"/>
        </w:rPr>
        <w:t xml:space="preserve"> D, </w:t>
      </w:r>
      <w:proofErr w:type="spellStart"/>
      <w:r w:rsidRPr="009F21D8">
        <w:rPr>
          <w:sz w:val="18"/>
        </w:rPr>
        <w:t>Kubozono</w:t>
      </w:r>
      <w:proofErr w:type="spellEnd"/>
      <w:r>
        <w:rPr>
          <w:sz w:val="18"/>
        </w:rPr>
        <w:t xml:space="preserve"> Y</w:t>
      </w:r>
      <w:r w:rsidRPr="009F21D8">
        <w:rPr>
          <w:sz w:val="18"/>
        </w:rPr>
        <w:t xml:space="preserve">, </w:t>
      </w:r>
      <w:proofErr w:type="spellStart"/>
      <w:r w:rsidRPr="009F21D8">
        <w:rPr>
          <w:sz w:val="18"/>
        </w:rPr>
        <w:t>Yokoya</w:t>
      </w:r>
      <w:proofErr w:type="spellEnd"/>
      <w:r>
        <w:rPr>
          <w:sz w:val="18"/>
        </w:rPr>
        <w:t xml:space="preserve"> T</w:t>
      </w:r>
      <w:r w:rsidRPr="009F21D8">
        <w:rPr>
          <w:sz w:val="18"/>
        </w:rPr>
        <w:t>, Saini</w:t>
      </w:r>
      <w:r>
        <w:rPr>
          <w:sz w:val="18"/>
        </w:rPr>
        <w:t xml:space="preserve"> N L (2017)</w:t>
      </w:r>
      <w:r w:rsidRPr="009F21D8">
        <w:rPr>
          <w:sz w:val="18"/>
        </w:rPr>
        <w:t xml:space="preserve"> Effect of molecular intercalation on the local structure of superconducting </w:t>
      </w:r>
      <w:proofErr w:type="spellStart"/>
      <w:r w:rsidRPr="009F21D8">
        <w:rPr>
          <w:sz w:val="18"/>
        </w:rPr>
        <w:t>Nax</w:t>
      </w:r>
      <w:proofErr w:type="spellEnd"/>
      <w:r w:rsidRPr="009F21D8">
        <w:rPr>
          <w:sz w:val="18"/>
        </w:rPr>
        <w:t>(NH3)yMoSe2 system, Journal of Physics and Chemistry of Solids 111: 70-74</w:t>
      </w:r>
      <w:r>
        <w:rPr>
          <w:sz w:val="18"/>
        </w:rPr>
        <w:t>.</w:t>
      </w:r>
    </w:p>
    <w:p w:rsidR="00AE0FE9" w:rsidRPr="00873CD2" w:rsidRDefault="00AE0FE9" w:rsidP="00AE0FE9">
      <w:pPr>
        <w:pStyle w:val="ListParagraph"/>
        <w:numPr>
          <w:ilvl w:val="0"/>
          <w:numId w:val="3"/>
        </w:numPr>
        <w:tabs>
          <w:tab w:val="left" w:pos="384"/>
        </w:tabs>
        <w:spacing w:line="216" w:lineRule="exact"/>
        <w:ind w:right="138" w:hanging="283"/>
        <w:rPr>
          <w:sz w:val="18"/>
        </w:rPr>
      </w:pPr>
      <w:proofErr w:type="spellStart"/>
      <w:r w:rsidRPr="00873CD2">
        <w:rPr>
          <w:sz w:val="18"/>
        </w:rPr>
        <w:t>Broux</w:t>
      </w:r>
      <w:proofErr w:type="spellEnd"/>
      <w:r>
        <w:rPr>
          <w:sz w:val="18"/>
        </w:rPr>
        <w:t xml:space="preserve"> T, </w:t>
      </w:r>
      <w:proofErr w:type="spellStart"/>
      <w:r w:rsidRPr="00873CD2">
        <w:rPr>
          <w:sz w:val="18"/>
        </w:rPr>
        <w:t>Bamine</w:t>
      </w:r>
      <w:proofErr w:type="spellEnd"/>
      <w:r>
        <w:rPr>
          <w:sz w:val="18"/>
        </w:rPr>
        <w:t xml:space="preserve"> T, </w:t>
      </w:r>
      <w:proofErr w:type="spellStart"/>
      <w:r w:rsidRPr="00873CD2">
        <w:rPr>
          <w:sz w:val="18"/>
        </w:rPr>
        <w:t>Fauth</w:t>
      </w:r>
      <w:proofErr w:type="spellEnd"/>
      <w:r>
        <w:rPr>
          <w:sz w:val="18"/>
        </w:rPr>
        <w:t xml:space="preserve"> F, </w:t>
      </w:r>
      <w:proofErr w:type="spellStart"/>
      <w:r w:rsidRPr="00873CD2">
        <w:rPr>
          <w:sz w:val="18"/>
        </w:rPr>
        <w:t>Simonelli</w:t>
      </w:r>
      <w:proofErr w:type="spellEnd"/>
      <w:r>
        <w:rPr>
          <w:sz w:val="18"/>
        </w:rPr>
        <w:t xml:space="preserve"> L</w:t>
      </w:r>
      <w:r w:rsidRPr="00873CD2">
        <w:rPr>
          <w:sz w:val="18"/>
        </w:rPr>
        <w:t xml:space="preserve">, </w:t>
      </w:r>
      <w:proofErr w:type="spellStart"/>
      <w:r w:rsidRPr="00873CD2">
        <w:rPr>
          <w:sz w:val="18"/>
        </w:rPr>
        <w:t>Olszewski</w:t>
      </w:r>
      <w:proofErr w:type="spellEnd"/>
      <w:r>
        <w:rPr>
          <w:sz w:val="18"/>
        </w:rPr>
        <w:t xml:space="preserve"> W, </w:t>
      </w:r>
      <w:r w:rsidRPr="00873CD2">
        <w:rPr>
          <w:sz w:val="18"/>
        </w:rPr>
        <w:t>Marini</w:t>
      </w:r>
      <w:r>
        <w:rPr>
          <w:sz w:val="18"/>
        </w:rPr>
        <w:t xml:space="preserve"> C, </w:t>
      </w:r>
      <w:proofErr w:type="spellStart"/>
      <w:r w:rsidRPr="00873CD2">
        <w:rPr>
          <w:sz w:val="18"/>
        </w:rPr>
        <w:t>Ménétrier</w:t>
      </w:r>
      <w:proofErr w:type="spellEnd"/>
      <w:r>
        <w:rPr>
          <w:sz w:val="18"/>
        </w:rPr>
        <w:t xml:space="preserve"> M, </w:t>
      </w:r>
      <w:proofErr w:type="spellStart"/>
      <w:r w:rsidRPr="00873CD2">
        <w:rPr>
          <w:sz w:val="18"/>
        </w:rPr>
        <w:t>Carlier</w:t>
      </w:r>
      <w:proofErr w:type="spellEnd"/>
      <w:r>
        <w:rPr>
          <w:sz w:val="18"/>
        </w:rPr>
        <w:t xml:space="preserve"> D, </w:t>
      </w:r>
      <w:proofErr w:type="spellStart"/>
      <w:r w:rsidRPr="00873CD2">
        <w:rPr>
          <w:sz w:val="18"/>
        </w:rPr>
        <w:t>Masquelier</w:t>
      </w:r>
      <w:proofErr w:type="spellEnd"/>
      <w:r>
        <w:rPr>
          <w:sz w:val="18"/>
        </w:rPr>
        <w:t xml:space="preserve"> C, </w:t>
      </w:r>
      <w:proofErr w:type="spellStart"/>
      <w:r w:rsidRPr="00873CD2">
        <w:rPr>
          <w:sz w:val="18"/>
        </w:rPr>
        <w:t>Croguennec</w:t>
      </w:r>
      <w:proofErr w:type="spellEnd"/>
      <w:r>
        <w:rPr>
          <w:sz w:val="18"/>
        </w:rPr>
        <w:t xml:space="preserve"> L (2016) </w:t>
      </w:r>
      <w:r w:rsidRPr="00873CD2">
        <w:rPr>
          <w:sz w:val="18"/>
        </w:rPr>
        <w:t>Strong impact of the oxygen content in Na3V2(PO4)2F3-yOy (0 ≤ y ≤ 0.5) on its structural</w:t>
      </w:r>
      <w:r>
        <w:rPr>
          <w:sz w:val="18"/>
        </w:rPr>
        <w:t xml:space="preserve"> and electrochemical properties</w:t>
      </w:r>
      <w:r w:rsidRPr="00873CD2">
        <w:rPr>
          <w:sz w:val="18"/>
        </w:rPr>
        <w:t>, Chem. Mater. 28: 7683–7692.</w:t>
      </w:r>
    </w:p>
    <w:p w:rsidR="00AE0FE9" w:rsidRPr="00873CD2" w:rsidRDefault="00AE0FE9" w:rsidP="00AE0FE9">
      <w:pPr>
        <w:pStyle w:val="ListParagraph"/>
        <w:numPr>
          <w:ilvl w:val="0"/>
          <w:numId w:val="3"/>
        </w:numPr>
        <w:tabs>
          <w:tab w:val="left" w:pos="384"/>
        </w:tabs>
        <w:spacing w:line="216" w:lineRule="exact"/>
        <w:ind w:right="138" w:hanging="283"/>
        <w:rPr>
          <w:sz w:val="18"/>
        </w:rPr>
      </w:pPr>
      <w:proofErr w:type="spellStart"/>
      <w:r w:rsidRPr="00873CD2">
        <w:rPr>
          <w:sz w:val="18"/>
        </w:rPr>
        <w:t>Olszewski</w:t>
      </w:r>
      <w:proofErr w:type="spellEnd"/>
      <w:r>
        <w:rPr>
          <w:sz w:val="18"/>
        </w:rPr>
        <w:t xml:space="preserve"> W, </w:t>
      </w:r>
      <w:r w:rsidRPr="00873CD2">
        <w:rPr>
          <w:sz w:val="18"/>
        </w:rPr>
        <w:t>Avila Perez</w:t>
      </w:r>
      <w:r>
        <w:rPr>
          <w:sz w:val="18"/>
        </w:rPr>
        <w:t xml:space="preserve"> M, </w:t>
      </w:r>
      <w:r w:rsidRPr="00873CD2">
        <w:rPr>
          <w:sz w:val="18"/>
        </w:rPr>
        <w:t>Marini</w:t>
      </w:r>
      <w:r>
        <w:rPr>
          <w:sz w:val="18"/>
        </w:rPr>
        <w:t xml:space="preserve"> C, </w:t>
      </w:r>
      <w:r w:rsidRPr="00873CD2">
        <w:rPr>
          <w:sz w:val="18"/>
        </w:rPr>
        <w:t>Paris</w:t>
      </w:r>
      <w:r>
        <w:rPr>
          <w:sz w:val="18"/>
        </w:rPr>
        <w:t xml:space="preserve"> E, </w:t>
      </w:r>
      <w:r w:rsidRPr="00873CD2">
        <w:rPr>
          <w:sz w:val="18"/>
        </w:rPr>
        <w:t>Wang</w:t>
      </w:r>
      <w:r>
        <w:rPr>
          <w:sz w:val="18"/>
        </w:rPr>
        <w:t xml:space="preserve"> X, </w:t>
      </w:r>
      <w:proofErr w:type="spellStart"/>
      <w:r w:rsidRPr="00873CD2">
        <w:rPr>
          <w:sz w:val="18"/>
        </w:rPr>
        <w:t>Iwao</w:t>
      </w:r>
      <w:proofErr w:type="spellEnd"/>
      <w:r>
        <w:rPr>
          <w:sz w:val="18"/>
        </w:rPr>
        <w:t xml:space="preserve"> T, </w:t>
      </w:r>
      <w:r w:rsidRPr="00873CD2">
        <w:rPr>
          <w:sz w:val="18"/>
        </w:rPr>
        <w:t>Masashi</w:t>
      </w:r>
      <w:r>
        <w:rPr>
          <w:sz w:val="18"/>
        </w:rPr>
        <w:t xml:space="preserve"> Y, </w:t>
      </w:r>
      <w:proofErr w:type="spellStart"/>
      <w:r w:rsidRPr="00873CD2">
        <w:rPr>
          <w:sz w:val="18"/>
        </w:rPr>
        <w:t>Atsuo</w:t>
      </w:r>
      <w:proofErr w:type="spellEnd"/>
      <w:r>
        <w:rPr>
          <w:sz w:val="18"/>
        </w:rPr>
        <w:t xml:space="preserve"> M, </w:t>
      </w:r>
      <w:r w:rsidRPr="00873CD2">
        <w:rPr>
          <w:sz w:val="18"/>
        </w:rPr>
        <w:t>Takashi</w:t>
      </w:r>
      <w:r>
        <w:rPr>
          <w:sz w:val="18"/>
        </w:rPr>
        <w:t xml:space="preserve"> S, </w:t>
      </w:r>
      <w:r w:rsidRPr="00873CD2">
        <w:rPr>
          <w:sz w:val="18"/>
        </w:rPr>
        <w:t>Saini</w:t>
      </w:r>
      <w:r>
        <w:rPr>
          <w:sz w:val="18"/>
        </w:rPr>
        <w:t xml:space="preserve"> N,</w:t>
      </w:r>
      <w:r w:rsidRPr="00873CD2">
        <w:rPr>
          <w:sz w:val="18"/>
        </w:rPr>
        <w:t xml:space="preserve"> </w:t>
      </w:r>
      <w:proofErr w:type="spellStart"/>
      <w:r w:rsidRPr="00873CD2">
        <w:rPr>
          <w:sz w:val="18"/>
        </w:rPr>
        <w:t>Simonelli</w:t>
      </w:r>
      <w:proofErr w:type="spellEnd"/>
      <w:r>
        <w:rPr>
          <w:sz w:val="18"/>
        </w:rPr>
        <w:t xml:space="preserve"> L (2016) </w:t>
      </w:r>
      <w:r w:rsidRPr="00873CD2">
        <w:rPr>
          <w:sz w:val="18"/>
        </w:rPr>
        <w:t>Temperature Dependent Local Structure of NaxCoO2 Cathode Material for Rechargeable Sodium-ion Batteries, Journal of Physical Chemistry C 120: 4227-4232</w:t>
      </w:r>
      <w:r>
        <w:rPr>
          <w:sz w:val="18"/>
        </w:rPr>
        <w:t>.</w:t>
      </w:r>
    </w:p>
    <w:p w:rsidR="005973B9" w:rsidRPr="00D75CB0" w:rsidRDefault="00AE0FE9" w:rsidP="00D75CB0">
      <w:pPr>
        <w:pStyle w:val="ListParagraph"/>
        <w:numPr>
          <w:ilvl w:val="0"/>
          <w:numId w:val="3"/>
        </w:numPr>
        <w:tabs>
          <w:tab w:val="left" w:pos="384"/>
        </w:tabs>
        <w:spacing w:line="216" w:lineRule="exact"/>
        <w:ind w:right="138" w:hanging="283"/>
        <w:rPr>
          <w:sz w:val="18"/>
        </w:rPr>
      </w:pPr>
      <w:bookmarkStart w:id="0" w:name="_GoBack"/>
      <w:r w:rsidRPr="00873CD2">
        <w:rPr>
          <w:sz w:val="18"/>
        </w:rPr>
        <w:t>Paris</w:t>
      </w:r>
      <w:r>
        <w:rPr>
          <w:sz w:val="18"/>
        </w:rPr>
        <w:t xml:space="preserve"> E, </w:t>
      </w:r>
      <w:proofErr w:type="spellStart"/>
      <w:r w:rsidRPr="00873CD2">
        <w:rPr>
          <w:sz w:val="18"/>
        </w:rPr>
        <w:t>Simonelli</w:t>
      </w:r>
      <w:proofErr w:type="spellEnd"/>
      <w:r>
        <w:rPr>
          <w:sz w:val="18"/>
        </w:rPr>
        <w:t xml:space="preserve"> L, </w:t>
      </w:r>
      <w:proofErr w:type="spellStart"/>
      <w:r w:rsidRPr="00873CD2">
        <w:rPr>
          <w:sz w:val="18"/>
        </w:rPr>
        <w:t>Wakita</w:t>
      </w:r>
      <w:proofErr w:type="spellEnd"/>
      <w:r>
        <w:rPr>
          <w:sz w:val="18"/>
        </w:rPr>
        <w:t xml:space="preserve"> T, </w:t>
      </w:r>
      <w:r w:rsidRPr="00873CD2">
        <w:rPr>
          <w:sz w:val="18"/>
        </w:rPr>
        <w:t>Marini</w:t>
      </w:r>
      <w:r>
        <w:rPr>
          <w:sz w:val="18"/>
        </w:rPr>
        <w:t xml:space="preserve"> C</w:t>
      </w:r>
      <w:r w:rsidRPr="00873CD2">
        <w:rPr>
          <w:sz w:val="18"/>
        </w:rPr>
        <w:t>, Lee</w:t>
      </w:r>
      <w:r>
        <w:rPr>
          <w:sz w:val="18"/>
        </w:rPr>
        <w:t xml:space="preserve"> J-H</w:t>
      </w:r>
      <w:r w:rsidRPr="00873CD2">
        <w:rPr>
          <w:sz w:val="18"/>
        </w:rPr>
        <w:t xml:space="preserve">, </w:t>
      </w:r>
      <w:proofErr w:type="spellStart"/>
      <w:r w:rsidRPr="00873CD2">
        <w:rPr>
          <w:sz w:val="18"/>
        </w:rPr>
        <w:t>Olszewski</w:t>
      </w:r>
      <w:proofErr w:type="spellEnd"/>
      <w:r>
        <w:rPr>
          <w:sz w:val="18"/>
        </w:rPr>
        <w:t xml:space="preserve"> W, </w:t>
      </w:r>
      <w:proofErr w:type="spellStart"/>
      <w:r w:rsidRPr="00873CD2">
        <w:rPr>
          <w:sz w:val="18"/>
        </w:rPr>
        <w:t>Terashima</w:t>
      </w:r>
      <w:proofErr w:type="spellEnd"/>
      <w:r>
        <w:rPr>
          <w:sz w:val="18"/>
        </w:rPr>
        <w:t xml:space="preserve"> K, </w:t>
      </w:r>
      <w:proofErr w:type="spellStart"/>
      <w:r w:rsidRPr="00873CD2">
        <w:rPr>
          <w:sz w:val="18"/>
        </w:rPr>
        <w:t>Kakuto</w:t>
      </w:r>
      <w:proofErr w:type="spellEnd"/>
      <w:r>
        <w:rPr>
          <w:sz w:val="18"/>
        </w:rPr>
        <w:t xml:space="preserve"> T, </w:t>
      </w:r>
      <w:r w:rsidRPr="00873CD2">
        <w:rPr>
          <w:sz w:val="18"/>
        </w:rPr>
        <w:t>Nishimoto</w:t>
      </w:r>
      <w:r>
        <w:rPr>
          <w:sz w:val="18"/>
        </w:rPr>
        <w:t xml:space="preserve"> N, </w:t>
      </w:r>
      <w:r w:rsidRPr="00873CD2">
        <w:rPr>
          <w:sz w:val="18"/>
        </w:rPr>
        <w:t>Kimura</w:t>
      </w:r>
      <w:r>
        <w:rPr>
          <w:sz w:val="18"/>
        </w:rPr>
        <w:t xml:space="preserve"> T, </w:t>
      </w:r>
      <w:r w:rsidRPr="00873CD2">
        <w:rPr>
          <w:sz w:val="18"/>
        </w:rPr>
        <w:t>Kudo</w:t>
      </w:r>
      <w:r>
        <w:rPr>
          <w:sz w:val="18"/>
        </w:rPr>
        <w:t xml:space="preserve"> K</w:t>
      </w:r>
      <w:r w:rsidRPr="00873CD2">
        <w:rPr>
          <w:sz w:val="18"/>
        </w:rPr>
        <w:t xml:space="preserve">, </w:t>
      </w:r>
      <w:proofErr w:type="spellStart"/>
      <w:r>
        <w:rPr>
          <w:sz w:val="18"/>
        </w:rPr>
        <w:t>Kambe</w:t>
      </w:r>
      <w:proofErr w:type="spellEnd"/>
      <w:r>
        <w:rPr>
          <w:sz w:val="18"/>
        </w:rPr>
        <w:t xml:space="preserve"> T, </w:t>
      </w:r>
      <w:proofErr w:type="spellStart"/>
      <w:r>
        <w:rPr>
          <w:sz w:val="18"/>
        </w:rPr>
        <w:t>Nohara</w:t>
      </w:r>
      <w:proofErr w:type="spellEnd"/>
      <w:r>
        <w:rPr>
          <w:sz w:val="18"/>
        </w:rPr>
        <w:t xml:space="preserve"> M, </w:t>
      </w:r>
      <w:proofErr w:type="spellStart"/>
      <w:r>
        <w:rPr>
          <w:sz w:val="18"/>
        </w:rPr>
        <w:t>Yokoya</w:t>
      </w:r>
      <w:proofErr w:type="spellEnd"/>
      <w:r>
        <w:rPr>
          <w:sz w:val="18"/>
        </w:rPr>
        <w:t xml:space="preserve"> T, </w:t>
      </w:r>
      <w:r w:rsidRPr="00873CD2">
        <w:rPr>
          <w:sz w:val="18"/>
        </w:rPr>
        <w:t>Saini</w:t>
      </w:r>
      <w:r>
        <w:rPr>
          <w:sz w:val="18"/>
        </w:rPr>
        <w:t xml:space="preserve"> N (2016) </w:t>
      </w:r>
      <w:r w:rsidRPr="00873CD2">
        <w:rPr>
          <w:sz w:val="18"/>
        </w:rPr>
        <w:t>Temperature dependent local atomic displacements in ammonia intercalated iron selenide superconductor, Scientific Reports 6: 27646</w:t>
      </w:r>
      <w:r>
        <w:rPr>
          <w:sz w:val="18"/>
        </w:rPr>
        <w:t>.</w:t>
      </w:r>
    </w:p>
    <w:bookmarkEnd w:id="0"/>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E0FE9">
        <w:rPr>
          <w:noProof/>
        </w:rPr>
        <w:drawing>
          <wp:inline distT="0" distB="0" distL="0" distR="0" wp14:anchorId="136C5F3C" wp14:editId="3F8E3506">
            <wp:extent cx="476505" cy="614477"/>
            <wp:effectExtent l="0" t="0" r="0" b="0"/>
            <wp:docPr id="2" name="Picture 2" descr="https://intranet.cells.es/Intranet/static_intranet/Images/Photos/wolszew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ntranet.cells.es/Intranet/static_intranet/Images/Photos/wolszewsk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7751" cy="616084"/>
                    </a:xfrm>
                    <a:prstGeom prst="rect">
                      <a:avLst/>
                    </a:prstGeom>
                    <a:noFill/>
                    <a:ln>
                      <a:noFill/>
                    </a:ln>
                  </pic:spPr>
                </pic:pic>
              </a:graphicData>
            </a:graphic>
          </wp:inline>
        </w:drawing>
      </w:r>
      <w:r w:rsidR="00A9710C">
        <w:rPr>
          <w:rFonts w:ascii="Arial"/>
          <w:color w:val="BF5A14"/>
        </w:rPr>
        <w:t>Biography</w:t>
      </w:r>
    </w:p>
    <w:p w:rsidR="00AE3E37" w:rsidRDefault="00AE0FE9">
      <w:pPr>
        <w:spacing w:before="41" w:line="154" w:lineRule="exact"/>
        <w:ind w:left="213" w:right="231"/>
        <w:jc w:val="both"/>
        <w:rPr>
          <w:rFonts w:ascii="Arial"/>
          <w:sz w:val="14"/>
        </w:rPr>
      </w:pPr>
      <w:proofErr w:type="spellStart"/>
      <w:r>
        <w:rPr>
          <w:rFonts w:ascii="Arial"/>
          <w:sz w:val="14"/>
        </w:rPr>
        <w:t>Wojciech</w:t>
      </w:r>
      <w:proofErr w:type="spellEnd"/>
      <w:r>
        <w:rPr>
          <w:rFonts w:ascii="Arial"/>
          <w:sz w:val="14"/>
        </w:rPr>
        <w:t xml:space="preserve"> </w:t>
      </w:r>
      <w:proofErr w:type="spellStart"/>
      <w:r>
        <w:rPr>
          <w:rFonts w:ascii="Arial"/>
          <w:sz w:val="14"/>
        </w:rPr>
        <w:t>Olszewski</w:t>
      </w:r>
      <w:proofErr w:type="spellEnd"/>
      <w:r>
        <w:rPr>
          <w:rFonts w:ascii="Arial"/>
          <w:sz w:val="14"/>
        </w:rPr>
        <w:t xml:space="preserve"> </w:t>
      </w:r>
      <w:r w:rsidRPr="00F5019F">
        <w:rPr>
          <w:rFonts w:ascii="Arial"/>
          <w:sz w:val="14"/>
        </w:rPr>
        <w:t>is a Post-Doctoral Research Associat</w:t>
      </w:r>
      <w:r>
        <w:rPr>
          <w:rFonts w:ascii="Arial"/>
          <w:sz w:val="14"/>
        </w:rPr>
        <w:t>e</w:t>
      </w:r>
      <w:r w:rsidRPr="00F5019F">
        <w:rPr>
          <w:rFonts w:ascii="Arial"/>
          <w:sz w:val="14"/>
        </w:rPr>
        <w:t xml:space="preserve"> </w:t>
      </w:r>
      <w:r>
        <w:rPr>
          <w:rFonts w:ascii="Arial"/>
          <w:sz w:val="14"/>
        </w:rPr>
        <w:t xml:space="preserve">at the ALBA Synchrotron Light Facility. </w:t>
      </w:r>
      <w:r w:rsidRPr="00F5019F">
        <w:rPr>
          <w:rFonts w:ascii="Arial"/>
          <w:sz w:val="14"/>
        </w:rPr>
        <w:t xml:space="preserve">He studies energy materials, and the current research direction is the </w:t>
      </w:r>
      <w:r>
        <w:rPr>
          <w:rFonts w:ascii="Arial"/>
          <w:sz w:val="14"/>
        </w:rPr>
        <w:t xml:space="preserve">investigation of the structural stability, </w:t>
      </w:r>
      <w:r w:rsidRPr="00873CD2">
        <w:rPr>
          <w:rFonts w:ascii="Arial"/>
          <w:sz w:val="14"/>
        </w:rPr>
        <w:t>local atomic displacements and the force constants during the diffusion process for finding a realistic correlation between the local structure and functional properties of cathode materials.</w:t>
      </w:r>
    </w:p>
    <w:p w:rsidR="00AE3E37" w:rsidRDefault="00A9710C">
      <w:pPr>
        <w:spacing w:before="62"/>
        <w:ind w:left="4217" w:right="4235"/>
        <w:jc w:val="center"/>
        <w:rPr>
          <w:rFonts w:ascii="Arial"/>
          <w:sz w:val="14"/>
        </w:rPr>
      </w:pPr>
      <w:r>
        <w:rPr>
          <w:rFonts w:ascii="Arial"/>
          <w:sz w:val="14"/>
        </w:rPr>
        <w:t xml:space="preserve">Email: </w:t>
      </w:r>
      <w:hyperlink r:id="rId11" w:history="1">
        <w:r w:rsidR="00AE0FE9" w:rsidRPr="001D6D85">
          <w:rPr>
            <w:rStyle w:val="Hyperlink"/>
            <w:rFonts w:ascii="Arial"/>
            <w:sz w:val="14"/>
          </w:rPr>
          <w:t>wolszewski@cells.es</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CB8" w:rsidRDefault="00E87CB8">
      <w:r>
        <w:separator/>
      </w:r>
    </w:p>
  </w:endnote>
  <w:endnote w:type="continuationSeparator" w:id="0">
    <w:p w:rsidR="00E87CB8" w:rsidRDefault="00E87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CB8" w:rsidRDefault="00E87CB8">
      <w:r>
        <w:separator/>
      </w:r>
    </w:p>
  </w:footnote>
  <w:footnote w:type="continuationSeparator" w:id="0">
    <w:p w:rsidR="00E87CB8" w:rsidRDefault="00E87C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3086C"/>
    <w:rsid w:val="00292ED9"/>
    <w:rsid w:val="00404E5B"/>
    <w:rsid w:val="00414F7B"/>
    <w:rsid w:val="004355DC"/>
    <w:rsid w:val="004749B4"/>
    <w:rsid w:val="00494130"/>
    <w:rsid w:val="004F3523"/>
    <w:rsid w:val="005973B9"/>
    <w:rsid w:val="005B3A56"/>
    <w:rsid w:val="006060CE"/>
    <w:rsid w:val="0063497F"/>
    <w:rsid w:val="00770E30"/>
    <w:rsid w:val="007D3A55"/>
    <w:rsid w:val="00873DF0"/>
    <w:rsid w:val="008756E6"/>
    <w:rsid w:val="00983618"/>
    <w:rsid w:val="009B2D44"/>
    <w:rsid w:val="00A07E82"/>
    <w:rsid w:val="00A9710C"/>
    <w:rsid w:val="00AE0FE9"/>
    <w:rsid w:val="00AE3E37"/>
    <w:rsid w:val="00B21A57"/>
    <w:rsid w:val="00C33602"/>
    <w:rsid w:val="00CD6F55"/>
    <w:rsid w:val="00D75CB0"/>
    <w:rsid w:val="00DE3104"/>
    <w:rsid w:val="00E87CB8"/>
    <w:rsid w:val="00E92544"/>
    <w:rsid w:val="00F030E8"/>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listitem-data">
    <w:name w:val="list__item-data"/>
    <w:basedOn w:val="DefaultParagraphFont"/>
    <w:rsid w:val="00AE0F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listitem-data">
    <w:name w:val="list__item-data"/>
    <w:basedOn w:val="DefaultParagraphFont"/>
    <w:rsid w:val="00AE0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4507188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wolszewski@cells.es"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Wojciech Olszewski</cp:lastModifiedBy>
  <cp:revision>3</cp:revision>
  <dcterms:created xsi:type="dcterms:W3CDTF">2018-05-19T08:26:00Z</dcterms:created>
  <dcterms:modified xsi:type="dcterms:W3CDTF">2018-05-19T08:26:00Z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