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86050D" w:rsidP="00487E74">
      <w:pPr>
        <w:pStyle w:val="1"/>
        <w:spacing w:before="170"/>
        <w:ind w:left="0"/>
        <w:jc w:val="both"/>
      </w:pPr>
      <w:r>
        <w:rPr>
          <w:rFonts w:asciiTheme="minorEastAsia" w:eastAsiaTheme="minorEastAsia" w:hAnsiTheme="minorEastAsia" w:hint="eastAsia"/>
          <w:color w:val="337AB7"/>
          <w:lang w:eastAsia="zh-CN"/>
        </w:rPr>
        <w:t>Recent pro</w:t>
      </w:r>
      <w:r>
        <w:rPr>
          <w:rFonts w:eastAsiaTheme="minorEastAsia" w:hint="eastAsia"/>
          <w:color w:val="337AB7"/>
          <w:lang w:eastAsia="zh-CN"/>
        </w:rPr>
        <w:t>gressive of  two-dimensional materials for terahertz detection</w:t>
      </w:r>
    </w:p>
    <w:p w:rsidR="005973B9" w:rsidRDefault="0086050D" w:rsidP="005973B9">
      <w:pPr>
        <w:pStyle w:val="a3"/>
        <w:spacing w:before="73" w:line="198" w:lineRule="exact"/>
        <w:ind w:left="100" w:right="5987"/>
        <w:rPr>
          <w:rFonts w:ascii="Arial" w:eastAsiaTheme="minorEastAsia" w:hint="eastAsia"/>
          <w:lang w:eastAsia="zh-CN"/>
        </w:rPr>
      </w:pPr>
      <w:r>
        <w:rPr>
          <w:rFonts w:ascii="Arial" w:eastAsiaTheme="minorEastAsia" w:hint="eastAsia"/>
          <w:lang w:eastAsia="zh-CN"/>
        </w:rPr>
        <w:t>Lin Wang</w:t>
      </w:r>
      <w:r w:rsidR="00487E74">
        <w:rPr>
          <w:rFonts w:ascii="Arial" w:eastAsiaTheme="minorEastAsia" w:hint="eastAsia"/>
          <w:lang w:eastAsia="zh-CN"/>
        </w:rPr>
        <w:t>*</w:t>
      </w:r>
      <w:r w:rsidR="005973B9">
        <w:rPr>
          <w:rFonts w:ascii="Arial"/>
        </w:rPr>
        <w:t xml:space="preserve">, </w:t>
      </w:r>
      <w:proofErr w:type="spellStart"/>
      <w:r>
        <w:rPr>
          <w:rFonts w:ascii="Arial" w:eastAsiaTheme="minorEastAsia" w:hint="eastAsia"/>
          <w:lang w:eastAsia="zh-CN"/>
        </w:rPr>
        <w:t>Xiaoshuang</w:t>
      </w:r>
      <w:proofErr w:type="spellEnd"/>
      <w:r>
        <w:rPr>
          <w:rFonts w:ascii="Arial" w:eastAsiaTheme="minorEastAsia" w:hint="eastAsia"/>
          <w:lang w:eastAsia="zh-CN"/>
        </w:rPr>
        <w:t xml:space="preserve"> Chen, Wei Lu</w:t>
      </w:r>
      <w:r w:rsidR="001E752F">
        <w:rPr>
          <w:rFonts w:ascii="Arial"/>
        </w:rPr>
        <w:t xml:space="preserve"> </w:t>
      </w:r>
    </w:p>
    <w:p w:rsidR="00487E74" w:rsidRDefault="0086050D" w:rsidP="00487E74">
      <w:pPr>
        <w:rPr>
          <w:rFonts w:ascii="Arial" w:eastAsiaTheme="minorEastAsia" w:hAnsi="Arial" w:cs="Arial" w:hint="eastAsia"/>
          <w:bCs/>
          <w:sz w:val="18"/>
          <w:szCs w:val="18"/>
          <w:lang w:eastAsia="zh-CN"/>
        </w:rPr>
      </w:pPr>
      <w:proofErr w:type="spellStart"/>
      <w:r w:rsidRPr="00487E74">
        <w:rPr>
          <w:rFonts w:ascii="Arial" w:hAnsi="Arial" w:cs="Arial"/>
          <w:bCs/>
          <w:sz w:val="18"/>
          <w:szCs w:val="18"/>
          <w:vertAlign w:val="superscript"/>
        </w:rPr>
        <w:t>a</w:t>
      </w:r>
      <w:r w:rsidRPr="00487E74">
        <w:rPr>
          <w:rFonts w:ascii="Arial" w:hAnsi="Arial" w:cs="Arial"/>
          <w:bCs/>
          <w:sz w:val="18"/>
          <w:szCs w:val="18"/>
          <w:lang w:eastAsia="zh-CN"/>
        </w:rPr>
        <w:t>State</w:t>
      </w:r>
      <w:proofErr w:type="spellEnd"/>
      <w:r w:rsidRPr="00487E74">
        <w:rPr>
          <w:rFonts w:ascii="Arial" w:hAnsi="Arial" w:cs="Arial"/>
          <w:bCs/>
          <w:sz w:val="18"/>
          <w:szCs w:val="18"/>
          <w:lang w:eastAsia="zh-CN"/>
        </w:rPr>
        <w:t xml:space="preserve"> key</w:t>
      </w:r>
      <w:r w:rsidRPr="00487E74">
        <w:rPr>
          <w:rFonts w:ascii="Arial" w:hAnsi="Arial" w:cs="Arial"/>
          <w:bCs/>
          <w:sz w:val="18"/>
          <w:szCs w:val="18"/>
        </w:rPr>
        <w:t xml:space="preserve"> Laboratory </w:t>
      </w:r>
      <w:proofErr w:type="spellStart"/>
      <w:r w:rsidRPr="00487E74">
        <w:rPr>
          <w:rFonts w:ascii="Arial" w:hAnsi="Arial" w:cs="Arial"/>
          <w:bCs/>
          <w:sz w:val="18"/>
          <w:szCs w:val="18"/>
          <w:lang w:eastAsia="zh-CN"/>
        </w:rPr>
        <w:t>of</w:t>
      </w:r>
      <w:r w:rsidRPr="00487E74">
        <w:rPr>
          <w:rFonts w:ascii="Arial" w:hAnsi="Arial" w:cs="Arial"/>
          <w:bCs/>
          <w:sz w:val="18"/>
          <w:szCs w:val="18"/>
        </w:rPr>
        <w:t>Infrared</w:t>
      </w:r>
      <w:proofErr w:type="spellEnd"/>
      <w:r w:rsidRPr="00487E74">
        <w:rPr>
          <w:rFonts w:ascii="Arial" w:hAnsi="Arial" w:cs="Arial"/>
          <w:bCs/>
          <w:sz w:val="18"/>
          <w:szCs w:val="18"/>
        </w:rPr>
        <w:t xml:space="preserve"> Physics, Shanghai Institute of Technical Physics, Chinese Academy of Sciences, 500 Yu </w:t>
      </w:r>
      <w:proofErr w:type="spellStart"/>
      <w:r w:rsidRPr="00487E74">
        <w:rPr>
          <w:rFonts w:ascii="Arial" w:hAnsi="Arial" w:cs="Arial"/>
          <w:bCs/>
          <w:sz w:val="18"/>
          <w:szCs w:val="18"/>
        </w:rPr>
        <w:t>Tian</w:t>
      </w:r>
      <w:proofErr w:type="spellEnd"/>
      <w:r w:rsidRPr="00487E74">
        <w:rPr>
          <w:rFonts w:ascii="Arial" w:hAnsi="Arial" w:cs="Arial"/>
          <w:bCs/>
          <w:sz w:val="18"/>
          <w:szCs w:val="18"/>
        </w:rPr>
        <w:t xml:space="preserve"> Road, </w:t>
      </w:r>
    </w:p>
    <w:p w:rsidR="0086050D" w:rsidRPr="00487E74" w:rsidRDefault="0086050D" w:rsidP="00487E74">
      <w:pPr>
        <w:rPr>
          <w:rFonts w:ascii="Arial" w:eastAsia="宋体" w:hAnsi="Arial" w:cs="Arial"/>
          <w:bCs/>
          <w:sz w:val="18"/>
          <w:szCs w:val="18"/>
          <w:lang w:eastAsia="zh-CN"/>
        </w:rPr>
      </w:pPr>
      <w:r w:rsidRPr="00487E74">
        <w:rPr>
          <w:rFonts w:ascii="Arial" w:hAnsi="Arial" w:cs="Arial"/>
          <w:bCs/>
          <w:sz w:val="18"/>
          <w:szCs w:val="18"/>
        </w:rPr>
        <w:t>Shanghai, Shanghai 200083, China</w:t>
      </w:r>
    </w:p>
    <w:p w:rsidR="0086050D" w:rsidRPr="00487E74" w:rsidRDefault="0086050D" w:rsidP="00487E74">
      <w:pPr>
        <w:rPr>
          <w:rFonts w:ascii="Arial" w:hAnsi="Arial" w:cs="Arial"/>
          <w:bCs/>
          <w:i/>
          <w:sz w:val="18"/>
          <w:szCs w:val="18"/>
        </w:rPr>
      </w:pPr>
      <w:proofErr w:type="spellStart"/>
      <w:r w:rsidRPr="00487E74">
        <w:rPr>
          <w:rFonts w:ascii="Arial" w:hAnsi="Arial" w:cs="Arial"/>
          <w:bCs/>
          <w:sz w:val="18"/>
          <w:szCs w:val="18"/>
          <w:vertAlign w:val="superscript"/>
        </w:rPr>
        <w:t>b</w:t>
      </w:r>
      <w:r w:rsidRPr="00487E74">
        <w:rPr>
          <w:rFonts w:ascii="Arial" w:hAnsi="Arial" w:cs="Arial"/>
          <w:bCs/>
          <w:sz w:val="18"/>
          <w:szCs w:val="18"/>
        </w:rPr>
        <w:t>Synergetic</w:t>
      </w:r>
      <w:proofErr w:type="spellEnd"/>
      <w:r w:rsidRPr="00487E74">
        <w:rPr>
          <w:rFonts w:ascii="Arial" w:hAnsi="Arial" w:cs="Arial"/>
          <w:bCs/>
          <w:sz w:val="18"/>
          <w:szCs w:val="18"/>
        </w:rPr>
        <w:t xml:space="preserve"> Innovation Center of Quantum Information &amp; Quantum Physics, University of Science and Technology of China, Hefei, Anhui 230026, China</w:t>
      </w:r>
    </w:p>
    <w:p w:rsidR="0086050D" w:rsidRPr="00487E74" w:rsidRDefault="0086050D" w:rsidP="00487E74">
      <w:pPr>
        <w:autoSpaceDE w:val="0"/>
        <w:autoSpaceDN w:val="0"/>
        <w:adjustRightInd w:val="0"/>
        <w:rPr>
          <w:rFonts w:ascii="Arial" w:hAnsi="Arial" w:cs="Arial"/>
          <w:sz w:val="18"/>
          <w:szCs w:val="18"/>
          <w:lang w:eastAsia="zh-CN"/>
        </w:rPr>
      </w:pPr>
      <w:r w:rsidRPr="00487E74">
        <w:rPr>
          <w:rFonts w:ascii="Arial" w:hAnsi="Arial" w:cs="Arial"/>
          <w:sz w:val="18"/>
          <w:szCs w:val="18"/>
          <w:vertAlign w:val="superscript"/>
        </w:rPr>
        <w:t>*</w:t>
      </w:r>
      <w:r w:rsidRPr="00487E74">
        <w:rPr>
          <w:rFonts w:ascii="Arial" w:hAnsi="Arial" w:cs="Arial"/>
          <w:sz w:val="18"/>
          <w:szCs w:val="18"/>
          <w:lang w:eastAsia="zh-CN"/>
        </w:rPr>
        <w:t>Email</w:t>
      </w:r>
      <w:r w:rsidRPr="00487E74">
        <w:rPr>
          <w:rFonts w:ascii="Arial" w:hAnsi="Arial" w:cs="Arial"/>
          <w:sz w:val="18"/>
          <w:szCs w:val="18"/>
        </w:rPr>
        <w:t>: wanglin@mail.sitp.ac.cn</w:t>
      </w:r>
    </w:p>
    <w:p w:rsidR="0086050D" w:rsidRPr="0086050D" w:rsidRDefault="0086050D" w:rsidP="005973B9">
      <w:pPr>
        <w:pStyle w:val="a3"/>
        <w:spacing w:before="73" w:line="198" w:lineRule="exact"/>
        <w:ind w:left="100" w:right="5987"/>
        <w:rPr>
          <w:rFonts w:ascii="Arial" w:eastAsiaTheme="minorEastAsia" w:hint="eastAsia"/>
          <w:lang w:eastAsia="zh-CN"/>
        </w:rPr>
      </w:pPr>
    </w:p>
    <w:p w:rsidR="00AE3E37" w:rsidRDefault="00AE3E37">
      <w:pPr>
        <w:pStyle w:val="a3"/>
        <w:rPr>
          <w:rFonts w:ascii="Arial"/>
          <w:sz w:val="20"/>
        </w:rPr>
      </w:pPr>
    </w:p>
    <w:p w:rsidR="00AE3E37" w:rsidRPr="00487E74" w:rsidRDefault="00AE3E37">
      <w:pPr>
        <w:rPr>
          <w:rFonts w:ascii="Arial" w:eastAsiaTheme="minorEastAsia" w:hint="eastAsia"/>
          <w:sz w:val="21"/>
          <w:lang w:eastAsia="zh-CN"/>
        </w:rPr>
        <w:sectPr w:rsidR="00AE3E37" w:rsidRPr="00487E74"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rPr>
          <w:rFonts w:eastAsiaTheme="minorEastAsia" w:hint="eastAsia"/>
          <w:color w:val="BF5A14"/>
          <w:lang w:eastAsia="zh-CN"/>
        </w:rPr>
      </w:pPr>
      <w:r>
        <w:rPr>
          <w:color w:val="BF5A14"/>
        </w:rPr>
        <w:lastRenderedPageBreak/>
        <w:t>Abstract</w:t>
      </w:r>
      <w:r w:rsidR="00404E5B">
        <w:rPr>
          <w:color w:val="BF5A14"/>
        </w:rPr>
        <w:t xml:space="preserve"> (300 word limit)</w:t>
      </w:r>
    </w:p>
    <w:p w:rsidR="00487E74" w:rsidRPr="0049319A" w:rsidRDefault="00487E74" w:rsidP="00487E74">
      <w:pPr>
        <w:autoSpaceDE w:val="0"/>
        <w:autoSpaceDN w:val="0"/>
        <w:adjustRightInd w:val="0"/>
        <w:jc w:val="center"/>
        <w:rPr>
          <w:rFonts w:hint="eastAsia"/>
          <w:lang w:eastAsia="zh-CN"/>
        </w:rPr>
      </w:pPr>
    </w:p>
    <w:p w:rsidR="00487E74" w:rsidRPr="00487E74" w:rsidRDefault="00487E74" w:rsidP="00487E74">
      <w:pPr>
        <w:pStyle w:val="HTML"/>
        <w:tabs>
          <w:tab w:val="left" w:pos="4374"/>
        </w:tabs>
        <w:jc w:val="both"/>
        <w:rPr>
          <w:rFonts w:ascii="Tw Cen MT" w:hAnsi="Tw Cen MT" w:cs="Times New Roman"/>
          <w:sz w:val="18"/>
          <w:szCs w:val="18"/>
        </w:rPr>
      </w:pPr>
      <w:bookmarkStart w:id="0" w:name="OLE_LINK4"/>
      <w:bookmarkStart w:id="1" w:name="OLE_LINK5"/>
      <w:r w:rsidRPr="00487E74">
        <w:rPr>
          <w:rFonts w:ascii="Tw Cen MT" w:hAnsi="Tw Cen MT" w:cs="Times New Roman"/>
          <w:sz w:val="18"/>
          <w:szCs w:val="18"/>
          <w:lang w:eastAsia="zh-CN"/>
        </w:rPr>
        <w:t xml:space="preserve">Recent years, layered van </w:t>
      </w:r>
      <w:proofErr w:type="spellStart"/>
      <w:r w:rsidRPr="00487E74">
        <w:rPr>
          <w:rFonts w:ascii="Tw Cen MT" w:hAnsi="Tw Cen MT" w:cs="Times New Roman"/>
          <w:sz w:val="18"/>
          <w:szCs w:val="18"/>
          <w:lang w:eastAsia="zh-CN"/>
        </w:rPr>
        <w:t>der</w:t>
      </w:r>
      <w:proofErr w:type="spellEnd"/>
      <w:r w:rsidRPr="00487E74">
        <w:rPr>
          <w:rFonts w:ascii="Tw Cen MT" w:hAnsi="Tw Cen MT" w:cs="Times New Roman"/>
          <w:sz w:val="18"/>
          <w:szCs w:val="18"/>
          <w:lang w:eastAsia="zh-CN"/>
        </w:rPr>
        <w:t xml:space="preserve"> </w:t>
      </w:r>
      <w:proofErr w:type="spellStart"/>
      <w:r w:rsidRPr="00487E74">
        <w:rPr>
          <w:rFonts w:ascii="Tw Cen MT" w:hAnsi="Tw Cen MT" w:cs="Times New Roman"/>
          <w:sz w:val="18"/>
          <w:szCs w:val="18"/>
          <w:lang w:eastAsia="zh-CN"/>
        </w:rPr>
        <w:t>Waals</w:t>
      </w:r>
      <w:proofErr w:type="spellEnd"/>
      <w:r w:rsidRPr="00487E74">
        <w:rPr>
          <w:rFonts w:ascii="Tw Cen MT" w:hAnsi="Tw Cen MT" w:cs="Times New Roman"/>
          <w:sz w:val="18"/>
          <w:szCs w:val="18"/>
          <w:lang w:eastAsia="zh-CN"/>
        </w:rPr>
        <w:t xml:space="preserve"> crystals consist of individual atomic planes weakly coupled by </w:t>
      </w:r>
      <w:proofErr w:type="spellStart"/>
      <w:r w:rsidRPr="00487E74">
        <w:rPr>
          <w:rFonts w:ascii="Tw Cen MT" w:hAnsi="Tw Cen MT" w:cs="Times New Roman"/>
          <w:sz w:val="18"/>
          <w:szCs w:val="18"/>
          <w:lang w:eastAsia="zh-CN"/>
        </w:rPr>
        <w:t>vdW</w:t>
      </w:r>
      <w:proofErr w:type="spellEnd"/>
      <w:r w:rsidRPr="00487E74">
        <w:rPr>
          <w:rFonts w:ascii="Tw Cen MT" w:hAnsi="Tw Cen MT" w:cs="Times New Roman"/>
          <w:sz w:val="18"/>
          <w:szCs w:val="18"/>
          <w:lang w:eastAsia="zh-CN"/>
        </w:rPr>
        <w:t xml:space="preserve"> interaction have attract great interests due to their intriguing physical properties, such as superconductivity, high carrier mobility, topologically protected surface states and among many others. An ambitious practical goal is to exploit planes of </w:t>
      </w:r>
      <w:proofErr w:type="spellStart"/>
      <w:r w:rsidRPr="00487E74">
        <w:rPr>
          <w:rFonts w:ascii="Tw Cen MT" w:hAnsi="Tw Cen MT" w:cs="Times New Roman"/>
          <w:sz w:val="18"/>
          <w:szCs w:val="18"/>
          <w:lang w:eastAsia="zh-CN"/>
        </w:rPr>
        <w:t>vdW</w:t>
      </w:r>
      <w:proofErr w:type="spellEnd"/>
      <w:r w:rsidRPr="00487E74">
        <w:rPr>
          <w:rFonts w:ascii="Tw Cen MT" w:hAnsi="Tw Cen MT" w:cs="Times New Roman"/>
          <w:sz w:val="18"/>
          <w:szCs w:val="18"/>
          <w:lang w:eastAsia="zh-CN"/>
        </w:rPr>
        <w:t xml:space="preserve"> crystals as building blocks of more complex optoelectronic application, especially in the terahertz band. The pursuit of two-dimensional materials for terahertz detection is promoted by the unique properties beyond traditional system, such as good CMOS-compatibility, easy for fabrication and fast response. Especially, </w:t>
      </w:r>
      <w:proofErr w:type="spellStart"/>
      <w:r w:rsidRPr="00487E74">
        <w:rPr>
          <w:rFonts w:ascii="Tw Cen MT" w:hAnsi="Tw Cen MT" w:cs="Times New Roman"/>
          <w:sz w:val="18"/>
          <w:szCs w:val="18"/>
          <w:lang w:eastAsia="zh-CN"/>
        </w:rPr>
        <w:t>graphene</w:t>
      </w:r>
      <w:proofErr w:type="spellEnd"/>
      <w:r w:rsidRPr="00487E74">
        <w:rPr>
          <w:rFonts w:ascii="Tw Cen MT" w:hAnsi="Tw Cen MT" w:cs="Times New Roman"/>
          <w:sz w:val="18"/>
          <w:szCs w:val="18"/>
          <w:lang w:eastAsia="zh-CN"/>
        </w:rPr>
        <w:t xml:space="preserve"> can support terahertz </w:t>
      </w:r>
      <w:proofErr w:type="spellStart"/>
      <w:r w:rsidRPr="00487E74">
        <w:rPr>
          <w:rFonts w:ascii="Tw Cen MT" w:hAnsi="Tw Cen MT" w:cs="Times New Roman"/>
          <w:sz w:val="18"/>
          <w:szCs w:val="18"/>
          <w:lang w:eastAsia="zh-CN"/>
        </w:rPr>
        <w:t>plasmon</w:t>
      </w:r>
      <w:proofErr w:type="spellEnd"/>
      <w:r w:rsidRPr="00487E74">
        <w:rPr>
          <w:rFonts w:ascii="Tw Cen MT" w:hAnsi="Tw Cen MT" w:cs="Times New Roman"/>
          <w:sz w:val="18"/>
          <w:szCs w:val="18"/>
          <w:lang w:eastAsia="zh-CN"/>
        </w:rPr>
        <w:t xml:space="preserve"> which can lead to enhanced THz absorption. </w:t>
      </w:r>
      <w:proofErr w:type="spellStart"/>
      <w:r w:rsidRPr="00487E74">
        <w:rPr>
          <w:rFonts w:ascii="Tw Cen MT" w:hAnsi="Tw Cen MT" w:cs="Times New Roman"/>
          <w:sz w:val="18"/>
          <w:szCs w:val="18"/>
          <w:lang w:eastAsia="zh-CN"/>
        </w:rPr>
        <w:t>Graphene</w:t>
      </w:r>
      <w:proofErr w:type="spellEnd"/>
      <w:r w:rsidRPr="00487E74">
        <w:rPr>
          <w:rFonts w:ascii="Tw Cen MT" w:hAnsi="Tw Cen MT" w:cs="Times New Roman"/>
          <w:sz w:val="18"/>
          <w:szCs w:val="18"/>
          <w:lang w:eastAsia="zh-CN"/>
        </w:rPr>
        <w:t xml:space="preserve">-based terahertz detectors rely on the </w:t>
      </w:r>
      <w:proofErr w:type="spellStart"/>
      <w:r w:rsidRPr="00487E74">
        <w:rPr>
          <w:rFonts w:ascii="Tw Cen MT" w:hAnsi="Tw Cen MT" w:cs="Times New Roman"/>
          <w:sz w:val="18"/>
          <w:szCs w:val="18"/>
          <w:lang w:eastAsia="zh-CN"/>
        </w:rPr>
        <w:t>photothermoelectric</w:t>
      </w:r>
      <w:proofErr w:type="spellEnd"/>
      <w:r w:rsidRPr="00487E74">
        <w:rPr>
          <w:rFonts w:ascii="Tw Cen MT" w:hAnsi="Tw Cen MT" w:cs="Times New Roman"/>
          <w:sz w:val="18"/>
          <w:szCs w:val="18"/>
          <w:lang w:eastAsia="zh-CN"/>
        </w:rPr>
        <w:t xml:space="preserve"> and self-mixing effects[1] both of these effects depends on the near-field or the decay of </w:t>
      </w:r>
      <w:proofErr w:type="spellStart"/>
      <w:r w:rsidRPr="00487E74">
        <w:rPr>
          <w:rFonts w:ascii="Tw Cen MT" w:hAnsi="Tw Cen MT" w:cs="Times New Roman"/>
          <w:sz w:val="18"/>
          <w:szCs w:val="18"/>
          <w:lang w:eastAsia="zh-CN"/>
        </w:rPr>
        <w:t>plasmons</w:t>
      </w:r>
      <w:proofErr w:type="spellEnd"/>
      <w:r w:rsidRPr="00487E74">
        <w:rPr>
          <w:rFonts w:ascii="Tw Cen MT" w:hAnsi="Tw Cen MT" w:cs="Times New Roman"/>
          <w:sz w:val="18"/>
          <w:szCs w:val="18"/>
          <w:lang w:eastAsia="zh-CN"/>
        </w:rPr>
        <w:t>. Also, other two-dimensional materials such as black phosphorus, topological insulator exhibit exotic THz optoelectronic properties, such as anisotropic band structure in black phosphorus (BP), interplay between surface states and bulk states such as in Bi</w:t>
      </w:r>
      <w:r w:rsidRPr="00487E74">
        <w:rPr>
          <w:rFonts w:ascii="Tw Cen MT" w:hAnsi="Tw Cen MT" w:cs="Times New Roman"/>
          <w:sz w:val="18"/>
          <w:szCs w:val="18"/>
          <w:vertAlign w:val="subscript"/>
          <w:lang w:eastAsia="zh-CN"/>
        </w:rPr>
        <w:t>2</w:t>
      </w:r>
      <w:r w:rsidRPr="00487E74">
        <w:rPr>
          <w:rFonts w:ascii="Tw Cen MT" w:hAnsi="Tw Cen MT" w:cs="Times New Roman"/>
          <w:sz w:val="18"/>
          <w:szCs w:val="18"/>
          <w:lang w:eastAsia="zh-CN"/>
        </w:rPr>
        <w:t>Se</w:t>
      </w:r>
      <w:r w:rsidRPr="00487E74">
        <w:rPr>
          <w:rFonts w:ascii="Tw Cen MT" w:hAnsi="Tw Cen MT" w:cs="Times New Roman"/>
          <w:sz w:val="18"/>
          <w:szCs w:val="18"/>
          <w:vertAlign w:val="subscript"/>
          <w:lang w:eastAsia="zh-CN"/>
        </w:rPr>
        <w:t>3</w:t>
      </w:r>
      <w:r w:rsidRPr="00487E74">
        <w:rPr>
          <w:rFonts w:ascii="Tw Cen MT" w:hAnsi="Tw Cen MT" w:cs="Times New Roman"/>
          <w:sz w:val="18"/>
          <w:szCs w:val="18"/>
          <w:lang w:eastAsia="zh-CN"/>
        </w:rPr>
        <w:t xml:space="preserve"> exhibiting the unique THz spectral profile[2][3]. Initial characterization has demonstrated the excellent interaction between THz photons and two dimensional materials. However, convent absorbed photons into electricity with high efficiency is still a big challenge. In typically, self-mixing process for direct detection require materials with both high mobility and moderated </w:t>
      </w:r>
      <w:proofErr w:type="spellStart"/>
      <w:r w:rsidRPr="00487E74">
        <w:rPr>
          <w:rFonts w:ascii="Tw Cen MT" w:hAnsi="Tw Cen MT" w:cs="Times New Roman"/>
          <w:sz w:val="18"/>
          <w:szCs w:val="18"/>
          <w:lang w:eastAsia="zh-CN"/>
        </w:rPr>
        <w:t>bandgap</w:t>
      </w:r>
      <w:proofErr w:type="spellEnd"/>
      <w:r w:rsidRPr="00487E74">
        <w:rPr>
          <w:rFonts w:ascii="Tw Cen MT" w:hAnsi="Tw Cen MT" w:cs="Times New Roman"/>
          <w:sz w:val="18"/>
          <w:szCs w:val="18"/>
          <w:lang w:eastAsia="zh-CN"/>
        </w:rPr>
        <w:t xml:space="preserve">, and is usually wipe out/disrupted by the coexisting mechanism such as thermoelectric process. In this work, we present a new route toward manipulation of hot electrons within high mobility materials such as BP and </w:t>
      </w:r>
      <w:proofErr w:type="spellStart"/>
      <w:r w:rsidRPr="00487E74">
        <w:rPr>
          <w:rFonts w:ascii="Tw Cen MT" w:hAnsi="Tw Cen MT" w:cs="Times New Roman"/>
          <w:sz w:val="18"/>
          <w:szCs w:val="18"/>
          <w:lang w:eastAsia="zh-CN"/>
        </w:rPr>
        <w:t>graphene</w:t>
      </w:r>
      <w:proofErr w:type="spellEnd"/>
      <w:r w:rsidRPr="00487E74">
        <w:rPr>
          <w:rFonts w:ascii="Tw Cen MT" w:hAnsi="Tw Cen MT" w:cs="Times New Roman"/>
          <w:sz w:val="18"/>
          <w:szCs w:val="18"/>
          <w:lang w:eastAsia="zh-CN"/>
        </w:rPr>
        <w:t xml:space="preserve">. Due their moderated </w:t>
      </w:r>
      <w:proofErr w:type="spellStart"/>
      <w:r w:rsidRPr="00487E74">
        <w:rPr>
          <w:rFonts w:ascii="Tw Cen MT" w:hAnsi="Tw Cen MT" w:cs="Times New Roman"/>
          <w:sz w:val="18"/>
          <w:szCs w:val="18"/>
          <w:lang w:eastAsia="zh-CN"/>
        </w:rPr>
        <w:t>bandgap</w:t>
      </w:r>
      <w:proofErr w:type="spellEnd"/>
      <w:r w:rsidRPr="00487E74">
        <w:rPr>
          <w:rFonts w:ascii="Tw Cen MT" w:hAnsi="Tw Cen MT" w:cs="Times New Roman"/>
          <w:sz w:val="18"/>
          <w:szCs w:val="18"/>
          <w:lang w:eastAsia="zh-CN"/>
        </w:rPr>
        <w:t xml:space="preserve">, the hot electrons in atomic plane can be extensively excited and randomized. The unilateral flow of excess hot electrons can be facilitated by exploring the both the electromagnetic engineering and electrostatic tuning. Intriguingly, the hot electrons effect change the resistance via </w:t>
      </w:r>
      <w:proofErr w:type="spellStart"/>
      <w:r w:rsidRPr="00487E74">
        <w:rPr>
          <w:rFonts w:ascii="Tw Cen MT" w:hAnsi="Tw Cen MT" w:cs="Times New Roman"/>
          <w:sz w:val="18"/>
          <w:szCs w:val="18"/>
          <w:lang w:eastAsia="zh-CN"/>
        </w:rPr>
        <w:t>nonequilitrum</w:t>
      </w:r>
      <w:proofErr w:type="spellEnd"/>
      <w:r w:rsidRPr="00487E74">
        <w:rPr>
          <w:rFonts w:ascii="Tw Cen MT" w:hAnsi="Tw Cen MT" w:cs="Times New Roman"/>
          <w:sz w:val="18"/>
          <w:szCs w:val="18"/>
          <w:lang w:eastAsia="zh-CN"/>
        </w:rPr>
        <w:t xml:space="preserve"> carrier diffusion, leading to the high photoelectric gain under electrical bias. The present results and the novel hot electron mechanism allow for realistic exploitation of two-dimensional materials for large area, fast imaging.  </w:t>
      </w:r>
    </w:p>
    <w:bookmarkEnd w:id="0"/>
    <w:bookmarkEnd w:id="1"/>
    <w:p w:rsidR="00487E74" w:rsidRPr="00487E74" w:rsidRDefault="00487E74" w:rsidP="00487E74">
      <w:pPr>
        <w:jc w:val="both"/>
        <w:rPr>
          <w:b/>
          <w:sz w:val="18"/>
          <w:szCs w:val="18"/>
          <w:shd w:val="clear" w:color="auto" w:fill="FFFFFF"/>
          <w:lang w:eastAsia="zh-CN"/>
        </w:rPr>
      </w:pPr>
      <w:r w:rsidRPr="00487E74">
        <w:rPr>
          <w:b/>
          <w:sz w:val="18"/>
          <w:szCs w:val="18"/>
          <w:shd w:val="clear" w:color="auto" w:fill="FFFFFF"/>
          <w:lang w:eastAsia="zh-CN"/>
        </w:rPr>
        <w:t>Keywords: Terahertz, Two-dimensional Materials, Detection</w:t>
      </w:r>
    </w:p>
    <w:p w:rsidR="00487E74" w:rsidRPr="00487E74" w:rsidRDefault="00487E74">
      <w:pPr>
        <w:pStyle w:val="3"/>
        <w:spacing w:before="147"/>
        <w:jc w:val="both"/>
        <w:rPr>
          <w:rFonts w:eastAsiaTheme="minorEastAsia" w:hint="eastAsia"/>
          <w:lang w:eastAsia="zh-CN"/>
        </w:rPr>
      </w:pPr>
    </w:p>
    <w:p w:rsidR="007D3A55" w:rsidRDefault="00A9710C" w:rsidP="007D3A55">
      <w:pPr>
        <w:pStyle w:val="3"/>
        <w:spacing w:before="74"/>
        <w:ind w:left="0"/>
        <w:rPr>
          <w:color w:val="BF5A14"/>
        </w:rPr>
      </w:pPr>
      <w:r>
        <w:rPr>
          <w:color w:val="BF5A14"/>
        </w:rPr>
        <w:t>Image</w:t>
      </w:r>
    </w:p>
    <w:p w:rsidR="007D3A55" w:rsidRPr="007D3A55" w:rsidRDefault="00487E74" w:rsidP="00487E74">
      <w:pPr>
        <w:pStyle w:val="3"/>
        <w:spacing w:before="74"/>
        <w:ind w:left="0"/>
        <w:jc w:val="center"/>
        <w:rPr>
          <w:color w:val="BF5A14"/>
        </w:rPr>
      </w:pPr>
      <w:r w:rsidRPr="00487E74">
        <w:rPr>
          <w:color w:val="BF5A14"/>
        </w:rPr>
        <w:drawing>
          <wp:inline distT="0" distB="0" distL="0" distR="0">
            <wp:extent cx="3445459" cy="2704185"/>
            <wp:effectExtent l="19050" t="0" r="2591"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3458265" cy="2714236"/>
                    </a:xfrm>
                    <a:prstGeom prst="rect">
                      <a:avLst/>
                    </a:prstGeom>
                  </pic:spPr>
                </pic:pic>
              </a:graphicData>
            </a:graphic>
          </wp:inline>
        </w:drawing>
      </w:r>
    </w:p>
    <w:p w:rsidR="00AE3E37" w:rsidRDefault="00AE3E37" w:rsidP="007D3A55">
      <w:pPr>
        <w:pStyle w:val="a3"/>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487E74" w:rsidRPr="00487E74" w:rsidRDefault="00487E74" w:rsidP="00487E74">
      <w:pPr>
        <w:jc w:val="both"/>
        <w:rPr>
          <w:rFonts w:ascii="Calibri" w:hAnsi="Calibri" w:cs="Calibri"/>
          <w:sz w:val="18"/>
          <w:szCs w:val="18"/>
          <w:shd w:val="clear" w:color="auto" w:fill="FFFFFF"/>
          <w:lang w:eastAsia="zh-CN"/>
        </w:rPr>
      </w:pPr>
      <w:r w:rsidRPr="00487E74">
        <w:rPr>
          <w:rFonts w:asciiTheme="minorHAnsi" w:hAnsiTheme="minorHAnsi" w:cstheme="minorHAnsi"/>
          <w:sz w:val="18"/>
          <w:szCs w:val="18"/>
          <w:shd w:val="clear" w:color="auto" w:fill="FFFFFF"/>
          <w:lang w:eastAsia="zh-CN"/>
        </w:rPr>
        <w:t xml:space="preserve"> </w:t>
      </w:r>
      <w:r w:rsidRPr="00487E74">
        <w:rPr>
          <w:rFonts w:ascii="Calibri" w:hAnsi="Calibri" w:cs="Calibri"/>
          <w:sz w:val="18"/>
          <w:szCs w:val="18"/>
          <w:shd w:val="clear" w:color="auto" w:fill="FFFFFF"/>
          <w:lang w:eastAsia="zh-CN"/>
        </w:rPr>
        <w:t xml:space="preserve">[1]L. </w:t>
      </w:r>
      <w:proofErr w:type="spellStart"/>
      <w:r w:rsidRPr="00487E74">
        <w:rPr>
          <w:rFonts w:ascii="Calibri" w:hAnsi="Calibri" w:cs="Calibri"/>
          <w:sz w:val="18"/>
          <w:szCs w:val="18"/>
          <w:shd w:val="clear" w:color="auto" w:fill="FFFFFF"/>
          <w:lang w:eastAsia="zh-CN"/>
        </w:rPr>
        <w:t>Vicarelli</w:t>
      </w:r>
      <w:proofErr w:type="spellEnd"/>
      <w:r w:rsidRPr="00487E74">
        <w:rPr>
          <w:rFonts w:ascii="Calibri" w:hAnsi="Calibri" w:cs="Calibri"/>
          <w:sz w:val="18"/>
          <w:szCs w:val="18"/>
          <w:shd w:val="clear" w:color="auto" w:fill="FFFFFF"/>
          <w:lang w:eastAsia="zh-CN"/>
        </w:rPr>
        <w:t xml:space="preserve">, M. S. </w:t>
      </w:r>
      <w:proofErr w:type="spellStart"/>
      <w:r w:rsidRPr="00487E74">
        <w:rPr>
          <w:rFonts w:ascii="Calibri" w:hAnsi="Calibri" w:cs="Calibri"/>
          <w:sz w:val="18"/>
          <w:szCs w:val="18"/>
          <w:shd w:val="clear" w:color="auto" w:fill="FFFFFF"/>
          <w:lang w:eastAsia="zh-CN"/>
        </w:rPr>
        <w:t>Vitiello</w:t>
      </w:r>
      <w:proofErr w:type="spellEnd"/>
      <w:r w:rsidRPr="00487E74">
        <w:rPr>
          <w:rFonts w:ascii="Calibri" w:hAnsi="Calibri" w:cs="Calibri"/>
          <w:sz w:val="18"/>
          <w:szCs w:val="18"/>
          <w:shd w:val="clear" w:color="auto" w:fill="FFFFFF"/>
          <w:lang w:eastAsia="zh-CN"/>
        </w:rPr>
        <w:t xml:space="preserve">, D. </w:t>
      </w:r>
      <w:proofErr w:type="spellStart"/>
      <w:r w:rsidRPr="00487E74">
        <w:rPr>
          <w:rFonts w:ascii="Calibri" w:hAnsi="Calibri" w:cs="Calibri"/>
          <w:sz w:val="18"/>
          <w:szCs w:val="18"/>
          <w:shd w:val="clear" w:color="auto" w:fill="FFFFFF"/>
          <w:lang w:eastAsia="zh-CN"/>
        </w:rPr>
        <w:t>Coquillat</w:t>
      </w:r>
      <w:proofErr w:type="spellEnd"/>
      <w:r w:rsidRPr="00487E74">
        <w:rPr>
          <w:rFonts w:ascii="Calibri" w:hAnsi="Calibri" w:cs="Calibri"/>
          <w:sz w:val="18"/>
          <w:szCs w:val="18"/>
          <w:shd w:val="clear" w:color="auto" w:fill="FFFFFF"/>
          <w:lang w:eastAsia="zh-CN"/>
        </w:rPr>
        <w:t xml:space="preserve">, A. Lombardo, A. C. Ferrari, W. Knap, M. </w:t>
      </w:r>
      <w:proofErr w:type="spellStart"/>
      <w:r w:rsidRPr="00487E74">
        <w:rPr>
          <w:rFonts w:ascii="Calibri" w:hAnsi="Calibri" w:cs="Calibri"/>
          <w:sz w:val="18"/>
          <w:szCs w:val="18"/>
          <w:shd w:val="clear" w:color="auto" w:fill="FFFFFF"/>
          <w:lang w:eastAsia="zh-CN"/>
        </w:rPr>
        <w:t>Polini</w:t>
      </w:r>
      <w:proofErr w:type="spellEnd"/>
      <w:r w:rsidRPr="00487E74">
        <w:rPr>
          <w:rFonts w:ascii="Calibri" w:hAnsi="Calibri" w:cs="Calibri"/>
          <w:sz w:val="18"/>
          <w:szCs w:val="18"/>
          <w:shd w:val="clear" w:color="auto" w:fill="FFFFFF"/>
          <w:lang w:eastAsia="zh-CN"/>
        </w:rPr>
        <w:t xml:space="preserve">, V. </w:t>
      </w:r>
      <w:proofErr w:type="spellStart"/>
      <w:r w:rsidRPr="00487E74">
        <w:rPr>
          <w:rFonts w:ascii="Calibri" w:hAnsi="Calibri" w:cs="Calibri"/>
          <w:sz w:val="18"/>
          <w:szCs w:val="18"/>
          <w:shd w:val="clear" w:color="auto" w:fill="FFFFFF"/>
          <w:lang w:eastAsia="zh-CN"/>
        </w:rPr>
        <w:t>Pellegrini</w:t>
      </w:r>
      <w:proofErr w:type="spellEnd"/>
      <w:r w:rsidRPr="00487E74">
        <w:rPr>
          <w:rFonts w:ascii="Calibri" w:hAnsi="Calibri" w:cs="Calibri"/>
          <w:sz w:val="18"/>
          <w:szCs w:val="18"/>
          <w:shd w:val="clear" w:color="auto" w:fill="FFFFFF"/>
          <w:lang w:eastAsia="zh-CN"/>
        </w:rPr>
        <w:t xml:space="preserve">, A. </w:t>
      </w:r>
      <w:proofErr w:type="spellStart"/>
      <w:r w:rsidRPr="00487E74">
        <w:rPr>
          <w:rFonts w:ascii="Calibri" w:hAnsi="Calibri" w:cs="Calibri"/>
          <w:sz w:val="18"/>
          <w:szCs w:val="18"/>
          <w:shd w:val="clear" w:color="auto" w:fill="FFFFFF"/>
          <w:lang w:eastAsia="zh-CN"/>
        </w:rPr>
        <w:t>Tredicucci</w:t>
      </w:r>
      <w:proofErr w:type="spellEnd"/>
      <w:r w:rsidRPr="00487E74">
        <w:rPr>
          <w:rFonts w:ascii="Calibri" w:hAnsi="Calibri" w:cs="Calibri"/>
          <w:sz w:val="18"/>
          <w:szCs w:val="18"/>
          <w:shd w:val="clear" w:color="auto" w:fill="FFFFFF"/>
          <w:lang w:eastAsia="zh-CN"/>
        </w:rPr>
        <w:t xml:space="preserve">. </w:t>
      </w:r>
      <w:proofErr w:type="spellStart"/>
      <w:r w:rsidRPr="00487E74">
        <w:rPr>
          <w:rFonts w:ascii="Calibri" w:hAnsi="Calibri" w:cs="Calibri"/>
          <w:sz w:val="18"/>
          <w:szCs w:val="18"/>
          <w:shd w:val="clear" w:color="auto" w:fill="FFFFFF"/>
          <w:lang w:eastAsia="zh-CN"/>
        </w:rPr>
        <w:t>Graphene</w:t>
      </w:r>
      <w:proofErr w:type="spellEnd"/>
      <w:r w:rsidRPr="00487E74">
        <w:rPr>
          <w:rFonts w:ascii="Calibri" w:hAnsi="Calibri" w:cs="Calibri"/>
          <w:sz w:val="18"/>
          <w:szCs w:val="18"/>
          <w:shd w:val="clear" w:color="auto" w:fill="FFFFFF"/>
          <w:lang w:eastAsia="zh-CN"/>
        </w:rPr>
        <w:t xml:space="preserve"> field-effect transistors as room-temperature terahertz detectors. Nature Materials, 11, 865-871 (2012).</w:t>
      </w:r>
    </w:p>
    <w:p w:rsidR="00487E74" w:rsidRPr="00487E74" w:rsidRDefault="00487E74" w:rsidP="00487E74">
      <w:pPr>
        <w:jc w:val="both"/>
        <w:rPr>
          <w:rFonts w:ascii="Calibri" w:eastAsia="新宋体" w:hAnsi="Calibri" w:cs="Calibri"/>
          <w:sz w:val="18"/>
          <w:szCs w:val="18"/>
        </w:rPr>
      </w:pPr>
      <w:r w:rsidRPr="00487E74">
        <w:rPr>
          <w:rFonts w:ascii="Calibri" w:eastAsia="新宋体" w:hAnsi="Calibri" w:cs="Calibri"/>
          <w:sz w:val="18"/>
          <w:szCs w:val="18"/>
          <w:lang w:eastAsia="zh-CN"/>
        </w:rPr>
        <w:t xml:space="preserve">[2] </w:t>
      </w:r>
      <w:r w:rsidRPr="00487E74">
        <w:rPr>
          <w:rFonts w:ascii="Calibri" w:eastAsia="新宋体" w:hAnsi="Calibri" w:cs="Calibri"/>
          <w:sz w:val="18"/>
          <w:szCs w:val="18"/>
        </w:rPr>
        <w:t xml:space="preserve">Lin Wang, </w:t>
      </w:r>
      <w:proofErr w:type="spellStart"/>
      <w:r w:rsidRPr="00487E74">
        <w:rPr>
          <w:rFonts w:ascii="Calibri" w:eastAsia="新宋体" w:hAnsi="Calibri" w:cs="Calibri"/>
          <w:sz w:val="18"/>
          <w:szCs w:val="18"/>
        </w:rPr>
        <w:t>Changlong</w:t>
      </w:r>
      <w:proofErr w:type="spellEnd"/>
      <w:r w:rsidRPr="00487E74">
        <w:rPr>
          <w:rFonts w:ascii="Calibri" w:eastAsia="新宋体" w:hAnsi="Calibri" w:cs="Calibri"/>
          <w:sz w:val="18"/>
          <w:szCs w:val="18"/>
        </w:rPr>
        <w:t xml:space="preserve"> Liu, </w:t>
      </w:r>
      <w:proofErr w:type="spellStart"/>
      <w:r w:rsidRPr="00487E74">
        <w:rPr>
          <w:rFonts w:ascii="Calibri" w:eastAsia="新宋体" w:hAnsi="Calibri" w:cs="Calibri"/>
          <w:sz w:val="18"/>
          <w:szCs w:val="18"/>
        </w:rPr>
        <w:t>Xiaoshuang</w:t>
      </w:r>
      <w:proofErr w:type="spellEnd"/>
      <w:r w:rsidRPr="00487E74">
        <w:rPr>
          <w:rFonts w:ascii="Calibri" w:eastAsia="新宋体" w:hAnsi="Calibri" w:cs="Calibri"/>
          <w:sz w:val="18"/>
          <w:szCs w:val="18"/>
        </w:rPr>
        <w:t xml:space="preserve"> Chen, Jing Zhou, </w:t>
      </w:r>
      <w:proofErr w:type="spellStart"/>
      <w:r w:rsidRPr="00487E74">
        <w:rPr>
          <w:rFonts w:ascii="Calibri" w:eastAsia="新宋体" w:hAnsi="Calibri" w:cs="Calibri"/>
          <w:sz w:val="18"/>
          <w:szCs w:val="18"/>
        </w:rPr>
        <w:t>Weida</w:t>
      </w:r>
      <w:proofErr w:type="spellEnd"/>
      <w:r w:rsidRPr="00487E74">
        <w:rPr>
          <w:rFonts w:ascii="Calibri" w:eastAsia="新宋体" w:hAnsi="Calibri" w:cs="Calibri"/>
          <w:sz w:val="18"/>
          <w:szCs w:val="18"/>
        </w:rPr>
        <w:t xml:space="preserve"> </w:t>
      </w:r>
      <w:proofErr w:type="spellStart"/>
      <w:r w:rsidRPr="00487E74">
        <w:rPr>
          <w:rFonts w:ascii="Calibri" w:eastAsia="新宋体" w:hAnsi="Calibri" w:cs="Calibri"/>
          <w:sz w:val="18"/>
          <w:szCs w:val="18"/>
        </w:rPr>
        <w:t>Hu</w:t>
      </w:r>
      <w:proofErr w:type="spellEnd"/>
      <w:r w:rsidRPr="00487E74">
        <w:rPr>
          <w:rFonts w:ascii="Calibri" w:eastAsia="新宋体" w:hAnsi="Calibri" w:cs="Calibri"/>
          <w:sz w:val="18"/>
          <w:szCs w:val="18"/>
        </w:rPr>
        <w:t xml:space="preserve">, </w:t>
      </w:r>
      <w:proofErr w:type="spellStart"/>
      <w:r w:rsidRPr="00487E74">
        <w:rPr>
          <w:rFonts w:ascii="Calibri" w:eastAsia="新宋体" w:hAnsi="Calibri" w:cs="Calibri"/>
          <w:sz w:val="18"/>
          <w:szCs w:val="18"/>
        </w:rPr>
        <w:t>Xiaofang</w:t>
      </w:r>
      <w:proofErr w:type="spellEnd"/>
      <w:r w:rsidRPr="00487E74">
        <w:rPr>
          <w:rFonts w:ascii="Calibri" w:eastAsia="新宋体" w:hAnsi="Calibri" w:cs="Calibri"/>
          <w:sz w:val="18"/>
          <w:szCs w:val="18"/>
        </w:rPr>
        <w:t xml:space="preserve"> Wang, </w:t>
      </w:r>
      <w:proofErr w:type="spellStart"/>
      <w:r w:rsidRPr="00487E74">
        <w:rPr>
          <w:rFonts w:ascii="Calibri" w:eastAsia="新宋体" w:hAnsi="Calibri" w:cs="Calibri"/>
          <w:sz w:val="18"/>
          <w:szCs w:val="18"/>
        </w:rPr>
        <w:t>Jinhua</w:t>
      </w:r>
      <w:proofErr w:type="spellEnd"/>
      <w:r w:rsidRPr="00487E74">
        <w:rPr>
          <w:rFonts w:ascii="Calibri" w:eastAsia="新宋体" w:hAnsi="Calibri" w:cs="Calibri"/>
          <w:sz w:val="18"/>
          <w:szCs w:val="18"/>
        </w:rPr>
        <w:t xml:space="preserve"> Li, </w:t>
      </w:r>
      <w:proofErr w:type="spellStart"/>
      <w:r w:rsidRPr="00487E74">
        <w:rPr>
          <w:rFonts w:ascii="Calibri" w:eastAsia="新宋体" w:hAnsi="Calibri" w:cs="Calibri"/>
          <w:sz w:val="18"/>
          <w:szCs w:val="18"/>
        </w:rPr>
        <w:t>Weiwei</w:t>
      </w:r>
      <w:proofErr w:type="spellEnd"/>
      <w:r w:rsidRPr="00487E74">
        <w:rPr>
          <w:rFonts w:ascii="Calibri" w:eastAsia="新宋体" w:hAnsi="Calibri" w:cs="Calibri"/>
          <w:sz w:val="18"/>
          <w:szCs w:val="18"/>
        </w:rPr>
        <w:t xml:space="preserve"> Tang, </w:t>
      </w:r>
      <w:proofErr w:type="spellStart"/>
      <w:r w:rsidRPr="00487E74">
        <w:rPr>
          <w:rFonts w:ascii="Calibri" w:eastAsia="新宋体" w:hAnsi="Calibri" w:cs="Calibri"/>
          <w:sz w:val="18"/>
          <w:szCs w:val="18"/>
        </w:rPr>
        <w:t>Anqi</w:t>
      </w:r>
      <w:proofErr w:type="spellEnd"/>
      <w:r w:rsidRPr="00487E74">
        <w:rPr>
          <w:rFonts w:ascii="Calibri" w:eastAsia="新宋体" w:hAnsi="Calibri" w:cs="Calibri"/>
          <w:sz w:val="18"/>
          <w:szCs w:val="18"/>
        </w:rPr>
        <w:t xml:space="preserve"> Yu, </w:t>
      </w:r>
      <w:proofErr w:type="spellStart"/>
      <w:r w:rsidRPr="00487E74">
        <w:rPr>
          <w:rFonts w:ascii="Calibri" w:eastAsia="新宋体" w:hAnsi="Calibri" w:cs="Calibri"/>
          <w:sz w:val="18"/>
          <w:szCs w:val="18"/>
        </w:rPr>
        <w:t>Shao</w:t>
      </w:r>
      <w:proofErr w:type="spellEnd"/>
      <w:r w:rsidRPr="00487E74">
        <w:rPr>
          <w:rFonts w:ascii="Calibri" w:eastAsia="新宋体" w:hAnsi="Calibri" w:cs="Calibri"/>
          <w:sz w:val="18"/>
          <w:szCs w:val="18"/>
        </w:rPr>
        <w:t xml:space="preserve">-Wei Wang. </w:t>
      </w:r>
      <w:bookmarkStart w:id="2" w:name="OLE_LINK14"/>
      <w:bookmarkStart w:id="3" w:name="OLE_LINK15"/>
      <w:bookmarkStart w:id="4" w:name="OLE_LINK16"/>
      <w:bookmarkStart w:id="5" w:name="OLE_LINK17"/>
      <w:bookmarkStart w:id="6" w:name="OLE_LINK18"/>
      <w:r w:rsidRPr="00487E74">
        <w:rPr>
          <w:rFonts w:ascii="Calibri" w:eastAsia="新宋体" w:hAnsi="Calibri" w:cs="Calibri"/>
          <w:sz w:val="18"/>
          <w:szCs w:val="18"/>
        </w:rPr>
        <w:t>Toward Sensitive Room-temperature Broadband Detection from Infrared to Terahertz with Antenna-Integrated Black Phosphorus Photoconductor</w:t>
      </w:r>
      <w:bookmarkEnd w:id="2"/>
      <w:bookmarkEnd w:id="3"/>
      <w:bookmarkEnd w:id="4"/>
      <w:bookmarkEnd w:id="5"/>
      <w:bookmarkEnd w:id="6"/>
      <w:r w:rsidRPr="00487E74">
        <w:rPr>
          <w:rFonts w:ascii="Calibri" w:eastAsia="新宋体" w:hAnsi="Calibri" w:cs="Calibri"/>
          <w:sz w:val="18"/>
          <w:szCs w:val="18"/>
        </w:rPr>
        <w:t xml:space="preserve">. </w:t>
      </w:r>
      <w:r w:rsidRPr="00487E74">
        <w:rPr>
          <w:rFonts w:ascii="Calibri" w:eastAsia="新宋体" w:hAnsi="Calibri" w:cs="Calibri"/>
          <w:i/>
          <w:sz w:val="18"/>
          <w:szCs w:val="18"/>
        </w:rPr>
        <w:t>Adv. Fun. Mat.</w:t>
      </w:r>
      <w:r w:rsidRPr="00487E74">
        <w:rPr>
          <w:rFonts w:ascii="Calibri" w:eastAsia="新宋体" w:hAnsi="Calibri" w:cs="Calibri"/>
          <w:sz w:val="18"/>
          <w:szCs w:val="18"/>
        </w:rPr>
        <w:t xml:space="preserve"> 27, 1604414(2017).</w:t>
      </w:r>
    </w:p>
    <w:p w:rsidR="00487E74" w:rsidRDefault="00487E74" w:rsidP="00487E74">
      <w:pPr>
        <w:jc w:val="both"/>
        <w:rPr>
          <w:rFonts w:asciiTheme="minorHAnsi" w:eastAsia="新宋体" w:hAnsiTheme="minorHAnsi" w:cstheme="minorHAnsi" w:hint="eastAsia"/>
          <w:sz w:val="18"/>
          <w:szCs w:val="18"/>
          <w:lang w:eastAsia="zh-CN"/>
        </w:rPr>
      </w:pPr>
      <w:r w:rsidRPr="00487E74">
        <w:rPr>
          <w:rFonts w:ascii="Calibri" w:eastAsia="新宋体" w:hAnsi="Calibri" w:cs="Calibri"/>
          <w:sz w:val="18"/>
          <w:szCs w:val="18"/>
          <w:lang w:eastAsia="zh-CN"/>
        </w:rPr>
        <w:t xml:space="preserve">[3] </w:t>
      </w:r>
      <w:proofErr w:type="spellStart"/>
      <w:r w:rsidRPr="00487E74">
        <w:rPr>
          <w:rFonts w:ascii="Calibri" w:eastAsia="新宋体" w:hAnsi="Calibri" w:cs="Calibri"/>
          <w:sz w:val="18"/>
          <w:szCs w:val="18"/>
        </w:rPr>
        <w:t>Changlong</w:t>
      </w:r>
      <w:proofErr w:type="spellEnd"/>
      <w:r w:rsidRPr="00487E74">
        <w:rPr>
          <w:rFonts w:ascii="Calibri" w:eastAsia="新宋体" w:hAnsi="Calibri" w:cs="Calibri"/>
          <w:sz w:val="18"/>
          <w:szCs w:val="18"/>
        </w:rPr>
        <w:t xml:space="preserve"> Liu, Lin Wang*, </w:t>
      </w:r>
      <w:proofErr w:type="spellStart"/>
      <w:r w:rsidRPr="00487E74">
        <w:rPr>
          <w:rFonts w:ascii="Calibri" w:eastAsia="新宋体" w:hAnsi="Calibri" w:cs="Calibri"/>
          <w:sz w:val="18"/>
          <w:szCs w:val="18"/>
        </w:rPr>
        <w:t>Xiaoshuang</w:t>
      </w:r>
      <w:proofErr w:type="spellEnd"/>
      <w:r w:rsidRPr="00487E74">
        <w:rPr>
          <w:rFonts w:ascii="Calibri" w:eastAsia="新宋体" w:hAnsi="Calibri" w:cs="Calibri"/>
          <w:sz w:val="18"/>
          <w:szCs w:val="18"/>
        </w:rPr>
        <w:t xml:space="preserve"> Chen, Jing Zhou, </w:t>
      </w:r>
      <w:proofErr w:type="spellStart"/>
      <w:r w:rsidRPr="00487E74">
        <w:rPr>
          <w:rFonts w:ascii="Calibri" w:eastAsia="新宋体" w:hAnsi="Calibri" w:cs="Calibri"/>
          <w:sz w:val="18"/>
          <w:szCs w:val="18"/>
        </w:rPr>
        <w:t>Weida</w:t>
      </w:r>
      <w:proofErr w:type="spellEnd"/>
      <w:r w:rsidRPr="00487E74">
        <w:rPr>
          <w:rFonts w:ascii="Calibri" w:eastAsia="新宋体" w:hAnsi="Calibri" w:cs="Calibri"/>
          <w:sz w:val="18"/>
          <w:szCs w:val="18"/>
        </w:rPr>
        <w:t xml:space="preserve"> </w:t>
      </w:r>
      <w:proofErr w:type="spellStart"/>
      <w:r w:rsidRPr="00487E74">
        <w:rPr>
          <w:rFonts w:ascii="Calibri" w:eastAsia="新宋体" w:hAnsi="Calibri" w:cs="Calibri"/>
          <w:sz w:val="18"/>
          <w:szCs w:val="18"/>
        </w:rPr>
        <w:t>Hu</w:t>
      </w:r>
      <w:proofErr w:type="spellEnd"/>
      <w:r w:rsidRPr="00487E74">
        <w:rPr>
          <w:rFonts w:ascii="Calibri" w:eastAsia="新宋体" w:hAnsi="Calibri" w:cs="Calibri"/>
          <w:sz w:val="18"/>
          <w:szCs w:val="18"/>
        </w:rPr>
        <w:t xml:space="preserve">, </w:t>
      </w:r>
      <w:proofErr w:type="spellStart"/>
      <w:r w:rsidRPr="00487E74">
        <w:rPr>
          <w:rFonts w:ascii="Calibri" w:eastAsia="新宋体" w:hAnsi="Calibri" w:cs="Calibri"/>
          <w:sz w:val="18"/>
          <w:szCs w:val="18"/>
        </w:rPr>
        <w:t>Xinran</w:t>
      </w:r>
      <w:proofErr w:type="spellEnd"/>
      <w:r w:rsidRPr="00487E74">
        <w:rPr>
          <w:rFonts w:ascii="Calibri" w:eastAsia="新宋体" w:hAnsi="Calibri" w:cs="Calibri"/>
          <w:sz w:val="18"/>
          <w:szCs w:val="18"/>
        </w:rPr>
        <w:t xml:space="preserve"> Wang, </w:t>
      </w:r>
      <w:proofErr w:type="spellStart"/>
      <w:r w:rsidRPr="00487E74">
        <w:rPr>
          <w:rFonts w:ascii="Calibri" w:eastAsia="新宋体" w:hAnsi="Calibri" w:cs="Calibri"/>
          <w:sz w:val="18"/>
          <w:szCs w:val="18"/>
        </w:rPr>
        <w:t>Jinhua</w:t>
      </w:r>
      <w:proofErr w:type="spellEnd"/>
      <w:r w:rsidRPr="00487E74">
        <w:rPr>
          <w:rFonts w:ascii="Calibri" w:eastAsia="新宋体" w:hAnsi="Calibri" w:cs="Calibri"/>
          <w:sz w:val="18"/>
          <w:szCs w:val="18"/>
        </w:rPr>
        <w:t xml:space="preserve"> Li, </w:t>
      </w:r>
      <w:proofErr w:type="spellStart"/>
      <w:r w:rsidRPr="00487E74">
        <w:rPr>
          <w:rFonts w:ascii="Calibri" w:eastAsia="新宋体" w:hAnsi="Calibri" w:cs="Calibri"/>
          <w:sz w:val="18"/>
          <w:szCs w:val="18"/>
        </w:rPr>
        <w:t>Zhiming</w:t>
      </w:r>
      <w:proofErr w:type="spellEnd"/>
      <w:r w:rsidRPr="00487E74">
        <w:rPr>
          <w:rFonts w:ascii="Calibri" w:eastAsia="新宋体" w:hAnsi="Calibri" w:cs="Calibri"/>
          <w:sz w:val="18"/>
          <w:szCs w:val="18"/>
          <w:lang w:eastAsia="zh-CN"/>
        </w:rPr>
        <w:t xml:space="preserve"> </w:t>
      </w:r>
      <w:r w:rsidRPr="00487E74">
        <w:rPr>
          <w:rFonts w:ascii="Calibri" w:eastAsia="新宋体" w:hAnsi="Calibri" w:cs="Calibri"/>
          <w:sz w:val="18"/>
          <w:szCs w:val="18"/>
        </w:rPr>
        <w:t xml:space="preserve">Huang, Wei Zhou, </w:t>
      </w:r>
      <w:proofErr w:type="spellStart"/>
      <w:r w:rsidRPr="00487E74">
        <w:rPr>
          <w:rFonts w:ascii="Calibri" w:eastAsia="新宋体" w:hAnsi="Calibri" w:cs="Calibri"/>
          <w:sz w:val="18"/>
          <w:szCs w:val="18"/>
        </w:rPr>
        <w:t>Weiwei</w:t>
      </w:r>
      <w:proofErr w:type="spellEnd"/>
      <w:r w:rsidRPr="00487E74">
        <w:rPr>
          <w:rFonts w:ascii="Calibri" w:eastAsia="新宋体" w:hAnsi="Calibri" w:cs="Calibri"/>
          <w:sz w:val="18"/>
          <w:szCs w:val="18"/>
        </w:rPr>
        <w:t xml:space="preserve"> Tang, </w:t>
      </w:r>
      <w:proofErr w:type="spellStart"/>
      <w:r w:rsidRPr="00487E74">
        <w:rPr>
          <w:rFonts w:ascii="Calibri" w:eastAsia="新宋体" w:hAnsi="Calibri" w:cs="Calibri"/>
          <w:sz w:val="18"/>
          <w:szCs w:val="18"/>
        </w:rPr>
        <w:t>Gangyi</w:t>
      </w:r>
      <w:proofErr w:type="spellEnd"/>
      <w:r w:rsidRPr="00487E74">
        <w:rPr>
          <w:rFonts w:ascii="Calibri" w:eastAsia="新宋体" w:hAnsi="Calibri" w:cs="Calibri"/>
          <w:sz w:val="18"/>
          <w:szCs w:val="18"/>
        </w:rPr>
        <w:t xml:space="preserve"> </w:t>
      </w:r>
      <w:proofErr w:type="spellStart"/>
      <w:r w:rsidRPr="00487E74">
        <w:rPr>
          <w:rFonts w:ascii="Calibri" w:eastAsia="新宋体" w:hAnsi="Calibri" w:cs="Calibri"/>
          <w:sz w:val="18"/>
          <w:szCs w:val="18"/>
        </w:rPr>
        <w:t>Xu</w:t>
      </w:r>
      <w:proofErr w:type="spellEnd"/>
      <w:r w:rsidRPr="00487E74">
        <w:rPr>
          <w:rFonts w:ascii="Calibri" w:eastAsia="新宋体" w:hAnsi="Calibri" w:cs="Calibri"/>
          <w:sz w:val="18"/>
          <w:szCs w:val="18"/>
        </w:rPr>
        <w:t xml:space="preserve">, </w:t>
      </w:r>
      <w:proofErr w:type="spellStart"/>
      <w:r w:rsidRPr="00487E74">
        <w:rPr>
          <w:rFonts w:ascii="Calibri" w:eastAsia="新宋体" w:hAnsi="Calibri" w:cs="Calibri"/>
          <w:sz w:val="18"/>
          <w:szCs w:val="18"/>
        </w:rPr>
        <w:t>Shao</w:t>
      </w:r>
      <w:proofErr w:type="spellEnd"/>
      <w:r w:rsidRPr="00487E74">
        <w:rPr>
          <w:rFonts w:ascii="Calibri" w:eastAsia="新宋体" w:hAnsi="Calibri" w:cs="Calibri"/>
          <w:sz w:val="18"/>
          <w:szCs w:val="18"/>
        </w:rPr>
        <w:t xml:space="preserve">-Wei Wang, Wei Lu, Room-temperature photoconduction assisted by hot-carriers in </w:t>
      </w:r>
      <w:proofErr w:type="spellStart"/>
      <w:r w:rsidRPr="00487E74">
        <w:rPr>
          <w:rFonts w:ascii="Calibri" w:eastAsia="新宋体" w:hAnsi="Calibri" w:cs="Calibri"/>
          <w:sz w:val="18"/>
          <w:szCs w:val="18"/>
        </w:rPr>
        <w:t>graphene</w:t>
      </w:r>
      <w:proofErr w:type="spellEnd"/>
      <w:r w:rsidRPr="00487E74">
        <w:rPr>
          <w:rFonts w:ascii="Calibri" w:eastAsia="新宋体" w:hAnsi="Calibri" w:cs="Calibri"/>
          <w:sz w:val="18"/>
          <w:szCs w:val="18"/>
        </w:rPr>
        <w:t xml:space="preserve"> for sub-terahertz detection. Carbon, 130, 233-</w:t>
      </w:r>
      <w:r w:rsidRPr="00487E74">
        <w:rPr>
          <w:rFonts w:ascii="Calibri" w:eastAsia="新宋体" w:hAnsi="Calibri" w:cs="Calibri"/>
          <w:sz w:val="18"/>
          <w:szCs w:val="18"/>
        </w:rPr>
        <w:lastRenderedPageBreak/>
        <w:t>240 (2018).</w:t>
      </w:r>
    </w:p>
    <w:p w:rsidR="00487E74" w:rsidRDefault="00487E74" w:rsidP="00487E74">
      <w:pPr>
        <w:jc w:val="both"/>
        <w:rPr>
          <w:rFonts w:asciiTheme="minorHAnsi" w:eastAsia="新宋体" w:hAnsiTheme="minorHAnsi" w:cstheme="minorHAnsi" w:hint="eastAsia"/>
          <w:sz w:val="18"/>
          <w:szCs w:val="18"/>
          <w:lang w:eastAsia="zh-CN"/>
        </w:rPr>
      </w:pPr>
      <w:r>
        <w:rPr>
          <w:rFonts w:asciiTheme="minorHAnsi" w:eastAsia="新宋体" w:hAnsiTheme="minorHAnsi" w:cstheme="minorHAnsi" w:hint="eastAsia"/>
          <w:sz w:val="18"/>
          <w:szCs w:val="18"/>
          <w:lang w:eastAsia="zh-CN"/>
        </w:rPr>
        <w:t>[4]</w:t>
      </w:r>
      <w:proofErr w:type="spellStart"/>
      <w:r w:rsidR="00927D20">
        <w:rPr>
          <w:rFonts w:asciiTheme="minorHAnsi" w:eastAsia="新宋体" w:hAnsiTheme="minorHAnsi" w:cstheme="minorHAnsi" w:hint="eastAsia"/>
          <w:sz w:val="18"/>
          <w:szCs w:val="18"/>
          <w:lang w:eastAsia="zh-CN"/>
        </w:rPr>
        <w:t>Weiwei</w:t>
      </w:r>
      <w:proofErr w:type="spellEnd"/>
      <w:r w:rsidR="00927D20">
        <w:rPr>
          <w:rFonts w:asciiTheme="minorHAnsi" w:eastAsia="新宋体" w:hAnsiTheme="minorHAnsi" w:cstheme="minorHAnsi" w:hint="eastAsia"/>
          <w:sz w:val="18"/>
          <w:szCs w:val="18"/>
          <w:lang w:eastAsia="zh-CN"/>
        </w:rPr>
        <w:t xml:space="preserve"> Tang, Antonio </w:t>
      </w:r>
      <w:proofErr w:type="spellStart"/>
      <w:r w:rsidR="00927D20">
        <w:rPr>
          <w:rFonts w:asciiTheme="minorHAnsi" w:eastAsia="新宋体" w:hAnsiTheme="minorHAnsi" w:cstheme="minorHAnsi" w:hint="eastAsia"/>
          <w:sz w:val="18"/>
          <w:szCs w:val="18"/>
          <w:lang w:eastAsia="zh-CN"/>
        </w:rPr>
        <w:t>Politano</w:t>
      </w:r>
      <w:proofErr w:type="spellEnd"/>
      <w:r w:rsidR="00927D20">
        <w:rPr>
          <w:rFonts w:asciiTheme="minorHAnsi" w:eastAsia="新宋体" w:hAnsiTheme="minorHAnsi" w:cstheme="minorHAnsi" w:hint="eastAsia"/>
          <w:sz w:val="18"/>
          <w:szCs w:val="18"/>
          <w:lang w:eastAsia="zh-CN"/>
        </w:rPr>
        <w:t xml:space="preserve">, Cheng </w:t>
      </w:r>
      <w:proofErr w:type="spellStart"/>
      <w:r w:rsidR="00927D20">
        <w:rPr>
          <w:rFonts w:asciiTheme="minorHAnsi" w:eastAsia="新宋体" w:hAnsiTheme="minorHAnsi" w:cstheme="minorHAnsi" w:hint="eastAsia"/>
          <w:sz w:val="18"/>
          <w:szCs w:val="18"/>
          <w:lang w:eastAsia="zh-CN"/>
        </w:rPr>
        <w:t>Guo</w:t>
      </w:r>
      <w:proofErr w:type="spellEnd"/>
      <w:r w:rsidR="00927D20">
        <w:rPr>
          <w:rFonts w:asciiTheme="minorHAnsi" w:eastAsia="新宋体" w:hAnsiTheme="minorHAnsi" w:cstheme="minorHAnsi" w:hint="eastAsia"/>
          <w:sz w:val="18"/>
          <w:szCs w:val="18"/>
          <w:lang w:eastAsia="zh-CN"/>
        </w:rPr>
        <w:t xml:space="preserve">, </w:t>
      </w:r>
      <w:proofErr w:type="spellStart"/>
      <w:r w:rsidR="00927D20">
        <w:rPr>
          <w:rFonts w:asciiTheme="minorHAnsi" w:eastAsia="新宋体" w:hAnsiTheme="minorHAnsi" w:cstheme="minorHAnsi" w:hint="eastAsia"/>
          <w:sz w:val="18"/>
          <w:szCs w:val="18"/>
          <w:lang w:eastAsia="zh-CN"/>
        </w:rPr>
        <w:t>Wanlong</w:t>
      </w:r>
      <w:proofErr w:type="spellEnd"/>
      <w:r w:rsidR="00927D20">
        <w:rPr>
          <w:rFonts w:asciiTheme="minorHAnsi" w:eastAsia="新宋体" w:hAnsiTheme="minorHAnsi" w:cstheme="minorHAnsi" w:hint="eastAsia"/>
          <w:sz w:val="18"/>
          <w:szCs w:val="18"/>
          <w:lang w:eastAsia="zh-CN"/>
        </w:rPr>
        <w:t xml:space="preserve"> </w:t>
      </w:r>
      <w:proofErr w:type="spellStart"/>
      <w:r w:rsidR="00927D20">
        <w:rPr>
          <w:rFonts w:asciiTheme="minorHAnsi" w:eastAsia="新宋体" w:hAnsiTheme="minorHAnsi" w:cstheme="minorHAnsi" w:hint="eastAsia"/>
          <w:sz w:val="18"/>
          <w:szCs w:val="18"/>
          <w:lang w:eastAsia="zh-CN"/>
        </w:rPr>
        <w:t>Guo</w:t>
      </w:r>
      <w:proofErr w:type="spellEnd"/>
      <w:r w:rsidR="00927D20">
        <w:rPr>
          <w:rFonts w:asciiTheme="minorHAnsi" w:eastAsia="新宋体" w:hAnsiTheme="minorHAnsi" w:cstheme="minorHAnsi" w:hint="eastAsia"/>
          <w:sz w:val="18"/>
          <w:szCs w:val="18"/>
          <w:lang w:eastAsia="zh-CN"/>
        </w:rPr>
        <w:t xml:space="preserve">, </w:t>
      </w:r>
      <w:proofErr w:type="spellStart"/>
      <w:r w:rsidR="00927D20">
        <w:rPr>
          <w:rFonts w:asciiTheme="minorHAnsi" w:eastAsia="新宋体" w:hAnsiTheme="minorHAnsi" w:cstheme="minorHAnsi" w:hint="eastAsia"/>
          <w:sz w:val="18"/>
          <w:szCs w:val="18"/>
          <w:lang w:eastAsia="zh-CN"/>
        </w:rPr>
        <w:t>Changlong</w:t>
      </w:r>
      <w:proofErr w:type="spellEnd"/>
      <w:r w:rsidR="00927D20">
        <w:rPr>
          <w:rFonts w:asciiTheme="minorHAnsi" w:eastAsia="新宋体" w:hAnsiTheme="minorHAnsi" w:cstheme="minorHAnsi" w:hint="eastAsia"/>
          <w:sz w:val="18"/>
          <w:szCs w:val="18"/>
          <w:lang w:eastAsia="zh-CN"/>
        </w:rPr>
        <w:t xml:space="preserve"> Liu, Lin Wang, </w:t>
      </w:r>
      <w:proofErr w:type="spellStart"/>
      <w:r w:rsidR="00927D20">
        <w:rPr>
          <w:rFonts w:asciiTheme="minorHAnsi" w:eastAsia="新宋体" w:hAnsiTheme="minorHAnsi" w:cstheme="minorHAnsi" w:hint="eastAsia"/>
          <w:sz w:val="18"/>
          <w:szCs w:val="18"/>
          <w:lang w:eastAsia="zh-CN"/>
        </w:rPr>
        <w:t>Xiaoshuang</w:t>
      </w:r>
      <w:proofErr w:type="spellEnd"/>
      <w:r w:rsidR="00927D20">
        <w:rPr>
          <w:rFonts w:asciiTheme="minorHAnsi" w:eastAsia="新宋体" w:hAnsiTheme="minorHAnsi" w:cstheme="minorHAnsi" w:hint="eastAsia"/>
          <w:sz w:val="18"/>
          <w:szCs w:val="18"/>
          <w:lang w:eastAsia="zh-CN"/>
        </w:rPr>
        <w:t xml:space="preserve"> Chen, Wei Lu. Ultra-sensitive room-temperature terahertz direct detection based on bismuth </w:t>
      </w:r>
      <w:proofErr w:type="spellStart"/>
      <w:r w:rsidR="00927D20">
        <w:rPr>
          <w:rFonts w:asciiTheme="minorHAnsi" w:eastAsia="新宋体" w:hAnsiTheme="minorHAnsi" w:cstheme="minorHAnsi" w:hint="eastAsia"/>
          <w:sz w:val="18"/>
          <w:szCs w:val="18"/>
          <w:lang w:eastAsia="zh-CN"/>
        </w:rPr>
        <w:t>selenide</w:t>
      </w:r>
      <w:proofErr w:type="spellEnd"/>
      <w:r w:rsidR="00927D20">
        <w:rPr>
          <w:rFonts w:asciiTheme="minorHAnsi" w:eastAsia="新宋体" w:hAnsiTheme="minorHAnsi" w:cstheme="minorHAnsi" w:hint="eastAsia"/>
          <w:sz w:val="18"/>
          <w:szCs w:val="18"/>
          <w:lang w:eastAsia="zh-CN"/>
        </w:rPr>
        <w:t xml:space="preserve"> topological insulator. Adv. Fun. Mat. 10.1002/adfm.201801786 (2018)</w:t>
      </w:r>
      <w:r w:rsidR="00C461C0">
        <w:rPr>
          <w:rFonts w:asciiTheme="minorHAnsi" w:eastAsia="新宋体" w:hAnsiTheme="minorHAnsi" w:cstheme="minorHAnsi" w:hint="eastAsia"/>
          <w:sz w:val="18"/>
          <w:szCs w:val="18"/>
          <w:lang w:eastAsia="zh-CN"/>
        </w:rPr>
        <w:t>.</w:t>
      </w:r>
    </w:p>
    <w:p w:rsidR="00C461C0" w:rsidRPr="00487E74" w:rsidRDefault="00C461C0" w:rsidP="00487E74">
      <w:pPr>
        <w:jc w:val="both"/>
        <w:rPr>
          <w:rFonts w:ascii="Calibri" w:hAnsi="Calibri" w:cs="Calibri" w:hint="eastAsia"/>
          <w:sz w:val="18"/>
          <w:szCs w:val="18"/>
          <w:lang w:eastAsia="zh-CN"/>
        </w:rPr>
      </w:pPr>
      <w:r>
        <w:rPr>
          <w:rFonts w:asciiTheme="minorHAnsi" w:eastAsia="新宋体" w:hAnsiTheme="minorHAnsi" w:cstheme="minorHAnsi" w:hint="eastAsia"/>
          <w:sz w:val="18"/>
          <w:szCs w:val="18"/>
          <w:lang w:eastAsia="zh-CN"/>
        </w:rPr>
        <w:t>[5]</w:t>
      </w:r>
      <w:proofErr w:type="spellStart"/>
      <w:r w:rsidR="000C1B7F">
        <w:rPr>
          <w:rFonts w:asciiTheme="minorHAnsi" w:eastAsia="新宋体" w:hAnsiTheme="minorHAnsi" w:cstheme="minorHAnsi" w:hint="eastAsia"/>
          <w:sz w:val="18"/>
          <w:szCs w:val="18"/>
          <w:lang w:eastAsia="zh-CN"/>
        </w:rPr>
        <w:t>Changlong</w:t>
      </w:r>
      <w:proofErr w:type="spellEnd"/>
      <w:r w:rsidR="000C1B7F">
        <w:rPr>
          <w:rFonts w:asciiTheme="minorHAnsi" w:eastAsia="新宋体" w:hAnsiTheme="minorHAnsi" w:cstheme="minorHAnsi" w:hint="eastAsia"/>
          <w:sz w:val="18"/>
          <w:szCs w:val="18"/>
          <w:lang w:eastAsia="zh-CN"/>
        </w:rPr>
        <w:t xml:space="preserve"> Liu, Lin Wang, </w:t>
      </w:r>
      <w:proofErr w:type="spellStart"/>
      <w:r w:rsidR="000C1B7F">
        <w:rPr>
          <w:rFonts w:asciiTheme="minorHAnsi" w:eastAsia="新宋体" w:hAnsiTheme="minorHAnsi" w:cstheme="minorHAnsi" w:hint="eastAsia"/>
          <w:sz w:val="18"/>
          <w:szCs w:val="18"/>
          <w:lang w:eastAsia="zh-CN"/>
        </w:rPr>
        <w:t>Xiaoshuang</w:t>
      </w:r>
      <w:proofErr w:type="spellEnd"/>
      <w:r w:rsidR="000C1B7F">
        <w:rPr>
          <w:rFonts w:asciiTheme="minorHAnsi" w:eastAsia="新宋体" w:hAnsiTheme="minorHAnsi" w:cstheme="minorHAnsi" w:hint="eastAsia"/>
          <w:sz w:val="18"/>
          <w:szCs w:val="18"/>
          <w:lang w:eastAsia="zh-CN"/>
        </w:rPr>
        <w:t xml:space="preserve"> Chen, Jing Zhou, </w:t>
      </w:r>
      <w:proofErr w:type="spellStart"/>
      <w:r w:rsidR="000C1B7F">
        <w:rPr>
          <w:rFonts w:asciiTheme="minorHAnsi" w:eastAsia="新宋体" w:hAnsiTheme="minorHAnsi" w:cstheme="minorHAnsi" w:hint="eastAsia"/>
          <w:sz w:val="18"/>
          <w:szCs w:val="18"/>
          <w:lang w:eastAsia="zh-CN"/>
        </w:rPr>
        <w:t>Weiwei</w:t>
      </w:r>
      <w:proofErr w:type="spellEnd"/>
      <w:r w:rsidR="000C1B7F">
        <w:rPr>
          <w:rFonts w:asciiTheme="minorHAnsi" w:eastAsia="新宋体" w:hAnsiTheme="minorHAnsi" w:cstheme="minorHAnsi" w:hint="eastAsia"/>
          <w:sz w:val="18"/>
          <w:szCs w:val="18"/>
          <w:lang w:eastAsia="zh-CN"/>
        </w:rPr>
        <w:t xml:space="preserve"> Tang, </w:t>
      </w:r>
      <w:proofErr w:type="spellStart"/>
      <w:r w:rsidR="000C1B7F">
        <w:rPr>
          <w:rFonts w:asciiTheme="minorHAnsi" w:eastAsia="新宋体" w:hAnsiTheme="minorHAnsi" w:cstheme="minorHAnsi" w:hint="eastAsia"/>
          <w:sz w:val="18"/>
          <w:szCs w:val="18"/>
          <w:lang w:eastAsia="zh-CN"/>
        </w:rPr>
        <w:t>Wanlong</w:t>
      </w:r>
      <w:proofErr w:type="spellEnd"/>
      <w:r w:rsidR="000C1B7F">
        <w:rPr>
          <w:rFonts w:asciiTheme="minorHAnsi" w:eastAsia="新宋体" w:hAnsiTheme="minorHAnsi" w:cstheme="minorHAnsi" w:hint="eastAsia"/>
          <w:sz w:val="18"/>
          <w:szCs w:val="18"/>
          <w:lang w:eastAsia="zh-CN"/>
        </w:rPr>
        <w:t xml:space="preserve"> </w:t>
      </w:r>
      <w:proofErr w:type="spellStart"/>
      <w:r w:rsidR="000C1B7F">
        <w:rPr>
          <w:rFonts w:asciiTheme="minorHAnsi" w:eastAsia="新宋体" w:hAnsiTheme="minorHAnsi" w:cstheme="minorHAnsi" w:hint="eastAsia"/>
          <w:sz w:val="18"/>
          <w:szCs w:val="18"/>
          <w:lang w:eastAsia="zh-CN"/>
        </w:rPr>
        <w:t>Guo</w:t>
      </w:r>
      <w:proofErr w:type="spellEnd"/>
      <w:r w:rsidR="000C1B7F">
        <w:rPr>
          <w:rFonts w:asciiTheme="minorHAnsi" w:eastAsia="新宋体" w:hAnsiTheme="minorHAnsi" w:cstheme="minorHAnsi" w:hint="eastAsia"/>
          <w:sz w:val="18"/>
          <w:szCs w:val="18"/>
          <w:lang w:eastAsia="zh-CN"/>
        </w:rPr>
        <w:t xml:space="preserve">, Jin Wang, Wei Lu. </w:t>
      </w:r>
      <w:proofErr w:type="spellStart"/>
      <w:r w:rsidR="000C1B7F">
        <w:rPr>
          <w:rFonts w:asciiTheme="minorHAnsi" w:eastAsia="新宋体" w:hAnsiTheme="minorHAnsi" w:cstheme="minorHAnsi" w:hint="eastAsia"/>
          <w:sz w:val="18"/>
          <w:szCs w:val="18"/>
          <w:lang w:eastAsia="zh-CN"/>
        </w:rPr>
        <w:t>Nanoscale</w:t>
      </w:r>
      <w:proofErr w:type="spellEnd"/>
      <w:r w:rsidR="000C1B7F">
        <w:rPr>
          <w:rFonts w:asciiTheme="minorHAnsi" w:eastAsia="新宋体" w:hAnsiTheme="minorHAnsi" w:cstheme="minorHAnsi" w:hint="eastAsia"/>
          <w:sz w:val="18"/>
          <w:szCs w:val="18"/>
          <w:lang w:eastAsia="zh-CN"/>
        </w:rPr>
        <w:t>, 10, 5852-5858 (2018).</w:t>
      </w:r>
    </w:p>
    <w:p w:rsidR="00AE3E37" w:rsidRPr="00487E74" w:rsidRDefault="00AE3E37" w:rsidP="008756E6">
      <w:pPr>
        <w:tabs>
          <w:tab w:val="left" w:pos="384"/>
        </w:tabs>
        <w:ind w:right="117"/>
        <w:rPr>
          <w:rFonts w:asciiTheme="minorHAnsi" w:hAnsiTheme="minorHAnsi" w:cstheme="minorHAnsi"/>
          <w:sz w:val="18"/>
          <w:szCs w:val="18"/>
        </w:rPr>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a3"/>
        <w:rPr>
          <w:rFonts w:ascii="Calibri"/>
          <w:sz w:val="20"/>
        </w:rPr>
      </w:pPr>
    </w:p>
    <w:p w:rsidR="00AE3E37" w:rsidRDefault="00A915E6">
      <w:pPr>
        <w:pStyle w:val="a3"/>
        <w:spacing w:line="40" w:lineRule="exact"/>
        <w:ind w:left="2202"/>
        <w:rPr>
          <w:rFonts w:ascii="Calibri"/>
          <w:sz w:val="4"/>
        </w:rPr>
      </w:pPr>
      <w:r w:rsidRPr="00A915E6">
        <w:rPr>
          <w:rFonts w:ascii="Calibri"/>
          <w:noProof/>
          <w:sz w:val="4"/>
          <w:lang w:val="en-IN" w:eastAsia="en-IN"/>
        </w:rPr>
      </w:r>
      <w:r w:rsidRPr="00A915E6">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35B80" w:rsidRPr="00035B80" w:rsidRDefault="008756E6" w:rsidP="00035B80">
      <w:pPr>
        <w:spacing w:before="92"/>
        <w:ind w:right="4234"/>
        <w:jc w:val="both"/>
        <w:rPr>
          <w:rFonts w:asciiTheme="minorHAnsi" w:hAnsiTheme="minorHAnsi" w:cstheme="minorHAnsi"/>
          <w:noProof/>
          <w:sz w:val="18"/>
          <w:szCs w:val="18"/>
        </w:rPr>
      </w:pPr>
      <w:r>
        <w:rPr>
          <w:noProof/>
        </w:rPr>
        <w:t xml:space="preserve">              </w:t>
      </w:r>
      <w:r w:rsidR="009361A2" w:rsidRPr="009361A2">
        <w:rPr>
          <w:noProof/>
          <w:lang w:eastAsia="zh-CN"/>
        </w:rPr>
        <w:drawing>
          <wp:inline distT="0" distB="0" distL="0" distR="0">
            <wp:extent cx="690524" cy="994867"/>
            <wp:effectExtent l="19050" t="0" r="0" b="0"/>
            <wp:docPr id="2" name="图片 1" descr="K:\王林_照片.JPG"/>
            <wp:cNvGraphicFramePr/>
            <a:graphic xmlns:a="http://schemas.openxmlformats.org/drawingml/2006/main">
              <a:graphicData uri="http://schemas.openxmlformats.org/drawingml/2006/picture">
                <pic:pic xmlns:pic="http://schemas.openxmlformats.org/drawingml/2006/picture">
                  <pic:nvPicPr>
                    <pic:cNvPr id="13318" name="Picture 7" descr="K:\王林_照片.JPG"/>
                    <pic:cNvPicPr>
                      <a:picLocks noChangeAspect="1" noChangeArrowheads="1"/>
                    </pic:cNvPicPr>
                  </pic:nvPicPr>
                  <pic:blipFill>
                    <a:blip r:embed="rId10" cstate="print"/>
                    <a:srcRect/>
                    <a:stretch>
                      <a:fillRect/>
                    </a:stretch>
                  </pic:blipFill>
                  <pic:spPr bwMode="auto">
                    <a:xfrm>
                      <a:off x="0" y="0"/>
                      <a:ext cx="689671" cy="993637"/>
                    </a:xfrm>
                    <a:prstGeom prst="rect">
                      <a:avLst/>
                    </a:prstGeom>
                    <a:noFill/>
                    <a:ln w="9525">
                      <a:noFill/>
                      <a:miter lim="800000"/>
                      <a:headEnd/>
                      <a:tailEnd/>
                    </a:ln>
                  </pic:spPr>
                </pic:pic>
              </a:graphicData>
            </a:graphic>
          </wp:inline>
        </w:drawing>
      </w:r>
      <w:r w:rsidR="00035B80" w:rsidRPr="00035B80">
        <w:rPr>
          <w:rFonts w:asciiTheme="minorHAnsi" w:hAnsiTheme="minorHAnsi" w:cstheme="minorHAnsi"/>
          <w:b/>
          <w:bCs/>
          <w:noProof/>
          <w:sz w:val="18"/>
          <w:szCs w:val="18"/>
        </w:rPr>
        <w:t>Lin Wang</w:t>
      </w:r>
      <w:r w:rsidR="00035B80" w:rsidRPr="00035B80">
        <w:rPr>
          <w:rFonts w:asciiTheme="minorHAnsi" w:hAnsiTheme="minorHAnsi" w:cstheme="minorHAnsi"/>
          <w:noProof/>
          <w:sz w:val="18"/>
          <w:szCs w:val="18"/>
        </w:rPr>
        <w:t xml:space="preserve"> </w:t>
      </w:r>
      <w:r w:rsidR="00035B80">
        <w:rPr>
          <w:rFonts w:asciiTheme="minorHAnsi" w:eastAsiaTheme="minorEastAsia" w:hAnsiTheme="minorHAnsi" w:cstheme="minorHAnsi" w:hint="eastAsia"/>
          <w:noProof/>
          <w:sz w:val="18"/>
          <w:szCs w:val="18"/>
          <w:lang w:eastAsia="zh-CN"/>
        </w:rPr>
        <w:t>was currently associate professor in Shanghai Institute of Technical Physics, Chinese Academy of Science.</w:t>
      </w:r>
      <w:r w:rsidR="00035B80" w:rsidRPr="00035B80">
        <w:rPr>
          <w:rFonts w:asciiTheme="minorHAnsi" w:hAnsiTheme="minorHAnsi" w:cstheme="minorHAnsi"/>
          <w:noProof/>
          <w:sz w:val="18"/>
          <w:szCs w:val="18"/>
        </w:rPr>
        <w:t xml:space="preserve">. He has been awarded many prizes including special prize of president scholarship for distinguished postgraduate student. Outstanding achievement award in Shanghai. He has authored or coauthored more than 40 technical journal papers and </w:t>
      </w:r>
      <w:r w:rsidR="00035B80">
        <w:rPr>
          <w:rFonts w:asciiTheme="minorHAnsi" w:eastAsiaTheme="minorEastAsia" w:hAnsiTheme="minorHAnsi" w:cstheme="minorHAnsi" w:hint="eastAsia"/>
          <w:noProof/>
          <w:sz w:val="18"/>
          <w:szCs w:val="18"/>
          <w:lang w:eastAsia="zh-CN"/>
        </w:rPr>
        <w:t xml:space="preserve">delievered more than </w:t>
      </w:r>
      <w:r w:rsidR="00035B80" w:rsidRPr="00035B80">
        <w:rPr>
          <w:rFonts w:asciiTheme="minorHAnsi" w:hAnsiTheme="minorHAnsi" w:cstheme="minorHAnsi"/>
          <w:noProof/>
          <w:sz w:val="18"/>
          <w:szCs w:val="18"/>
        </w:rPr>
        <w:t>10 invited conference presentations</w:t>
      </w:r>
      <w:r w:rsidR="00035B80">
        <w:rPr>
          <w:rFonts w:asciiTheme="minorHAnsi" w:eastAsiaTheme="minorEastAsia" w:hAnsiTheme="minorHAnsi" w:cstheme="minorHAnsi" w:hint="eastAsia"/>
          <w:noProof/>
          <w:sz w:val="18"/>
          <w:szCs w:val="18"/>
          <w:lang w:eastAsia="zh-CN"/>
        </w:rPr>
        <w:t>, seving as a journal peer-reviewer in Adv. Fun. Mat. ACS Nano, APL etc</w:t>
      </w:r>
      <w:r w:rsidR="00035B80" w:rsidRPr="00035B80">
        <w:rPr>
          <w:rFonts w:asciiTheme="minorHAnsi" w:hAnsiTheme="minorHAnsi" w:cstheme="minorHAnsi"/>
          <w:noProof/>
          <w:sz w:val="18"/>
          <w:szCs w:val="18"/>
        </w:rPr>
        <w:t xml:space="preserve">. </w:t>
      </w:r>
    </w:p>
    <w:p w:rsidR="00AE3E37" w:rsidRPr="00035B80" w:rsidRDefault="00035B80" w:rsidP="00035B80">
      <w:pPr>
        <w:spacing w:before="92"/>
        <w:ind w:right="4234"/>
        <w:jc w:val="both"/>
        <w:rPr>
          <w:rFonts w:asciiTheme="minorHAnsi" w:hAnsiTheme="minorHAnsi" w:cstheme="minorHAnsi"/>
          <w:sz w:val="18"/>
          <w:szCs w:val="18"/>
        </w:rPr>
      </w:pPr>
      <w:r w:rsidRPr="00035B80">
        <w:rPr>
          <w:rFonts w:asciiTheme="minorHAnsi" w:hAnsiTheme="minorHAnsi" w:cstheme="minorHAnsi"/>
          <w:noProof/>
          <w:sz w:val="18"/>
          <w:szCs w:val="18"/>
        </w:rPr>
        <w:t xml:space="preserve">     His current research interests include plasma wave detection of terahertz/Infrared radiation using graphene and III-V, Plasmonic Nanomaterials and Metamaterials devices, graphene-like two-dimensional optoelectronics.</w:t>
      </w:r>
    </w:p>
    <w:p w:rsidR="00AE3E37" w:rsidRDefault="00A9710C">
      <w:pPr>
        <w:spacing w:before="62"/>
        <w:ind w:left="4217" w:right="4235"/>
        <w:jc w:val="center"/>
        <w:rPr>
          <w:rFonts w:ascii="Arial"/>
          <w:sz w:val="14"/>
        </w:rPr>
      </w:pPr>
      <w:r>
        <w:rPr>
          <w:rFonts w:ascii="Arial"/>
          <w:sz w:val="14"/>
        </w:rPr>
        <w:t xml:space="preserve">Email: </w:t>
      </w:r>
      <w:hyperlink r:id="rId11" w:history="1">
        <w:r w:rsidR="00035B80">
          <w:rPr>
            <w:rStyle w:val="a8"/>
            <w:rFonts w:ascii="Arial" w:eastAsiaTheme="minorEastAsia" w:hint="eastAsia"/>
            <w:sz w:val="14"/>
            <w:lang w:eastAsia="zh-CN"/>
          </w:rPr>
          <w:t>wanglin@mail.sitp.ac.cn</w:t>
        </w:r>
      </w:hyperlink>
    </w:p>
    <w:p w:rsidR="00AE3E37" w:rsidRDefault="00A915E6">
      <w:pPr>
        <w:pStyle w:val="a3"/>
        <w:spacing w:before="2"/>
        <w:rPr>
          <w:rFonts w:ascii="Arial"/>
          <w:sz w:val="19"/>
        </w:rPr>
      </w:pPr>
      <w:r w:rsidRPr="00A915E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FE6" w:rsidRDefault="00AD5FE6">
      <w:r>
        <w:separator/>
      </w:r>
    </w:p>
  </w:endnote>
  <w:endnote w:type="continuationSeparator" w:id="0">
    <w:p w:rsidR="00AD5FE6" w:rsidRDefault="00AD5FE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915E6">
    <w:pPr>
      <w:pStyle w:val="a3"/>
      <w:spacing w:line="14" w:lineRule="auto"/>
      <w:rPr>
        <w:sz w:val="20"/>
      </w:rPr>
    </w:pPr>
    <w:r w:rsidRPr="00A915E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915E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915E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FE6" w:rsidRDefault="00AD5FE6">
      <w:r>
        <w:separator/>
      </w:r>
    </w:p>
  </w:footnote>
  <w:footnote w:type="continuationSeparator" w:id="0">
    <w:p w:rsidR="00AD5FE6" w:rsidRDefault="00AD5F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915E6">
    <w:pPr>
      <w:pStyle w:val="a3"/>
      <w:spacing w:line="14" w:lineRule="auto"/>
      <w:rPr>
        <w:sz w:val="20"/>
      </w:rPr>
    </w:pPr>
    <w:r w:rsidRPr="00A915E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915E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useFELayout/>
  </w:compat>
  <w:rsids>
    <w:rsidRoot w:val="00AE3E37"/>
    <w:rsid w:val="00035B80"/>
    <w:rsid w:val="000C1B7F"/>
    <w:rsid w:val="000E2911"/>
    <w:rsid w:val="001263DF"/>
    <w:rsid w:val="001E752F"/>
    <w:rsid w:val="0023086C"/>
    <w:rsid w:val="00292ED9"/>
    <w:rsid w:val="00404E5B"/>
    <w:rsid w:val="00414F7B"/>
    <w:rsid w:val="004355DC"/>
    <w:rsid w:val="004749B4"/>
    <w:rsid w:val="00487E74"/>
    <w:rsid w:val="00494130"/>
    <w:rsid w:val="004F3523"/>
    <w:rsid w:val="005973B9"/>
    <w:rsid w:val="005B3A56"/>
    <w:rsid w:val="006060CE"/>
    <w:rsid w:val="0063497F"/>
    <w:rsid w:val="00770E30"/>
    <w:rsid w:val="007D3A55"/>
    <w:rsid w:val="0086050D"/>
    <w:rsid w:val="00873DF0"/>
    <w:rsid w:val="008756E6"/>
    <w:rsid w:val="00927D20"/>
    <w:rsid w:val="009361A2"/>
    <w:rsid w:val="00983618"/>
    <w:rsid w:val="009B2D44"/>
    <w:rsid w:val="00A07E82"/>
    <w:rsid w:val="00A915E6"/>
    <w:rsid w:val="00A9710C"/>
    <w:rsid w:val="00AD5FE6"/>
    <w:rsid w:val="00AE3E37"/>
    <w:rsid w:val="00B21A57"/>
    <w:rsid w:val="00C33602"/>
    <w:rsid w:val="00C461C0"/>
    <w:rsid w:val="00CD6F55"/>
    <w:rsid w:val="00DE3104"/>
    <w:rsid w:val="00E92544"/>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styleId="HTML">
    <w:name w:val="HTML Preformatted"/>
    <w:basedOn w:val="a"/>
    <w:link w:val="HTMLChar"/>
    <w:rsid w:val="00487E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487E74"/>
    <w:rPr>
      <w:rFonts w:ascii="Arial Unicode MS" w:eastAsia="Arial Unicode MS" w:hAnsi="Arial Unicode MS" w:cs="Arial Unicode MS"/>
      <w:color w:val="000000"/>
      <w:sz w:val="20"/>
      <w:szCs w:val="20"/>
      <w:lang w:val="en-GB"/>
    </w:rPr>
  </w:style>
  <w:style w:type="paragraph" w:styleId="a9">
    <w:name w:val="Normal (Web)"/>
    <w:basedOn w:val="a"/>
    <w:uiPriority w:val="99"/>
    <w:semiHidden/>
    <w:unhideWhenUsed/>
    <w:rsid w:val="00035B80"/>
    <w:pPr>
      <w:widowControl/>
      <w:spacing w:before="100" w:beforeAutospacing="1" w:after="100" w:afterAutospacing="1"/>
    </w:pPr>
    <w:rPr>
      <w:rFonts w:ascii="宋体" w:eastAsia="宋体" w:hAnsi="宋体" w:cs="宋体"/>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4727840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wl</cp:lastModifiedBy>
  <cp:revision>8</cp:revision>
  <dcterms:created xsi:type="dcterms:W3CDTF">2016-08-31T10:27:00Z</dcterms:created>
  <dcterms:modified xsi:type="dcterms:W3CDTF">2018-04-30T09:58:00Z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