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35DCB" w:rsidP="00494130">
      <w:pPr>
        <w:pStyle w:val="Heading1"/>
        <w:spacing w:before="170"/>
        <w:ind w:left="0"/>
      </w:pPr>
      <w:r>
        <w:rPr>
          <w:color w:val="337AB7"/>
        </w:rPr>
        <w:t xml:space="preserve">Water contained ionic liquid medium for </w:t>
      </w:r>
      <w:proofErr w:type="gramStart"/>
      <w:r>
        <w:rPr>
          <w:color w:val="337AB7"/>
        </w:rPr>
        <w:t>V(</w:t>
      </w:r>
      <w:proofErr w:type="gramEnd"/>
      <w:r>
        <w:rPr>
          <w:color w:val="337AB7"/>
        </w:rPr>
        <w:t>III)(</w:t>
      </w:r>
      <w:proofErr w:type="spellStart"/>
      <w:r>
        <w:rPr>
          <w:color w:val="337AB7"/>
        </w:rPr>
        <w:t>acac</w:t>
      </w:r>
      <w:proofErr w:type="spellEnd"/>
      <w:r>
        <w:rPr>
          <w:color w:val="337AB7"/>
        </w:rPr>
        <w:t>)</w:t>
      </w:r>
      <w:r w:rsidRPr="00844597">
        <w:rPr>
          <w:color w:val="337AB7"/>
          <w:vertAlign w:val="subscript"/>
        </w:rPr>
        <w:t>3</w:t>
      </w:r>
      <w:r>
        <w:rPr>
          <w:color w:val="337AB7"/>
        </w:rPr>
        <w:t xml:space="preserve"> reduction: A paired electrolysis and application stud</w:t>
      </w:r>
      <w:r w:rsidR="003B6894">
        <w:rPr>
          <w:color w:val="337AB7"/>
        </w:rPr>
        <w:t>ies</w:t>
      </w:r>
      <w:r>
        <w:rPr>
          <w:color w:val="337AB7"/>
        </w:rPr>
        <w:t>.</w:t>
      </w:r>
      <w:r w:rsidRPr="00F2380B">
        <w:rPr>
          <w:color w:val="FF0000"/>
        </w:rPr>
        <w:t xml:space="preserve"> </w:t>
      </w:r>
    </w:p>
    <w:p w:rsidR="005973B9" w:rsidRDefault="00335DCB" w:rsidP="005973B9">
      <w:pPr>
        <w:pStyle w:val="BodyText"/>
        <w:spacing w:before="73" w:line="198" w:lineRule="exact"/>
        <w:ind w:left="100" w:right="5987"/>
        <w:rPr>
          <w:rFonts w:ascii="Arial"/>
        </w:rPr>
      </w:pPr>
      <w:proofErr w:type="spellStart"/>
      <w:r>
        <w:rPr>
          <w:rFonts w:ascii="Arial"/>
        </w:rPr>
        <w:t>G.Muthuraman</w:t>
      </w:r>
      <w:proofErr w:type="spellEnd"/>
      <w:r>
        <w:rPr>
          <w:rFonts w:ascii="Arial"/>
        </w:rPr>
        <w:t xml:space="preserve">, and </w:t>
      </w:r>
      <w:proofErr w:type="spellStart"/>
      <w:r>
        <w:rPr>
          <w:rFonts w:ascii="Arial"/>
        </w:rPr>
        <w:t>I.S.Moon</w:t>
      </w:r>
      <w:proofErr w:type="spellEnd"/>
      <w:r>
        <w:rPr>
          <w:rFonts w:ascii="Arial"/>
        </w:rPr>
        <w:t xml:space="preserve">, Department of Chemical Engineering, </w:t>
      </w:r>
      <w:proofErr w:type="spellStart"/>
      <w:r>
        <w:rPr>
          <w:rFonts w:ascii="Arial"/>
        </w:rPr>
        <w:t>Sunchon</w:t>
      </w:r>
      <w:proofErr w:type="spellEnd"/>
      <w:r>
        <w:rPr>
          <w:rFonts w:ascii="Arial"/>
        </w:rPr>
        <w:t xml:space="preserve"> National University, Suncheon, South Korea.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rsidP="00354480">
      <w:pPr>
        <w:pStyle w:val="Heading3"/>
        <w:spacing w:before="147"/>
        <w:ind w:left="0"/>
        <w:jc w:val="both"/>
      </w:pPr>
      <w:r>
        <w:rPr>
          <w:color w:val="BF5A14"/>
        </w:rPr>
        <w:t>Abstract</w:t>
      </w:r>
      <w:r w:rsidR="00404E5B">
        <w:rPr>
          <w:color w:val="BF5A14"/>
        </w:rPr>
        <w:t xml:space="preserve"> </w:t>
      </w:r>
    </w:p>
    <w:p w:rsidR="00335DCB" w:rsidRPr="00341257" w:rsidRDefault="00335DCB" w:rsidP="00335DCB">
      <w:pPr>
        <w:pStyle w:val="CommentText"/>
        <w:spacing w:line="360" w:lineRule="auto"/>
        <w:jc w:val="both"/>
        <w:rPr>
          <w:rFonts w:ascii="Tw Cen MT" w:hAnsi="Tw Cen MT"/>
          <w:sz w:val="18"/>
          <w:szCs w:val="18"/>
          <w:lang w:val="en-US"/>
        </w:rPr>
      </w:pPr>
      <w:r w:rsidRPr="00341257">
        <w:rPr>
          <w:rFonts w:ascii="Tw Cen MT" w:hAnsi="Tw Cen MT"/>
          <w:color w:val="000000" w:themeColor="text1"/>
          <w:sz w:val="18"/>
          <w:szCs w:val="18"/>
        </w:rPr>
        <w:t xml:space="preserve">Statment of the problem: The green solvent nature of the ionic liquids have potential application in many fields espacialy battery, sensor, electro-organic synthesis due to non-volatile and having wide electrochemical potential window. However, the generation an electro-active species by paired-electrolysis is a difficult task. Inorder to harvest the high value of the ionic liquid, herein, water content effect was investigated to reduce the V(III)(acetylacetanone)3 and its application as reductant. Initial water content analysis with a </w:t>
      </w:r>
      <w:r w:rsidRPr="00341257">
        <w:rPr>
          <w:rFonts w:ascii="Tw Cen MT" w:hAnsi="Tw Cen MT"/>
          <w:sz w:val="18"/>
          <w:szCs w:val="18"/>
        </w:rPr>
        <w:t>1-butyl-3 methyl imidazolium trifluoromethane sulfonate [BMIM CF</w:t>
      </w:r>
      <w:r w:rsidRPr="00341257">
        <w:rPr>
          <w:rFonts w:ascii="Tw Cen MT" w:hAnsi="Tw Cen MT"/>
          <w:sz w:val="18"/>
          <w:szCs w:val="18"/>
          <w:vertAlign w:val="subscript"/>
        </w:rPr>
        <w:t>3</w:t>
      </w:r>
      <w:r w:rsidRPr="00341257">
        <w:rPr>
          <w:rFonts w:ascii="Tw Cen MT" w:hAnsi="Tw Cen MT"/>
          <w:sz w:val="18"/>
          <w:szCs w:val="18"/>
        </w:rPr>
        <w:t>SO</w:t>
      </w:r>
      <w:r w:rsidRPr="00341257">
        <w:rPr>
          <w:rFonts w:ascii="Tw Cen MT" w:hAnsi="Tw Cen MT"/>
          <w:sz w:val="18"/>
          <w:szCs w:val="18"/>
          <w:vertAlign w:val="subscript"/>
        </w:rPr>
        <w:t>3</w:t>
      </w:r>
      <w:r w:rsidRPr="00341257">
        <w:rPr>
          <w:rFonts w:ascii="Tw Cen MT" w:hAnsi="Tw Cen MT"/>
          <w:sz w:val="18"/>
          <w:szCs w:val="18"/>
        </w:rPr>
        <w:t xml:space="preserve">] ionic liquid </w:t>
      </w:r>
      <w:r w:rsidRPr="00341257">
        <w:rPr>
          <w:rFonts w:ascii="Tw Cen MT" w:hAnsi="Tw Cen MT"/>
          <w:color w:val="000000" w:themeColor="text1"/>
          <w:sz w:val="18"/>
          <w:szCs w:val="18"/>
        </w:rPr>
        <w:t>revealed a minimum cell potential of 6 V at 18 M water. Methodology: A Nafion324 membrane divided plate and frame electrolytic cell was adipted for the paired electrolysis experiments and the resutls obtined by a constant applied current method. Findings: Along with V(III)(acetylacetanone)3, other two compounds Ce(III)(SO</w:t>
      </w:r>
      <w:r w:rsidRPr="00341257">
        <w:rPr>
          <w:rFonts w:ascii="Tw Cen MT" w:hAnsi="Tw Cen MT"/>
          <w:color w:val="000000" w:themeColor="text1"/>
          <w:sz w:val="18"/>
          <w:szCs w:val="18"/>
          <w:vertAlign w:val="subscript"/>
        </w:rPr>
        <w:t>4</w:t>
      </w:r>
      <w:r w:rsidRPr="00341257">
        <w:rPr>
          <w:rFonts w:ascii="Tw Cen MT" w:hAnsi="Tw Cen MT"/>
          <w:color w:val="000000" w:themeColor="text1"/>
          <w:sz w:val="18"/>
          <w:szCs w:val="18"/>
        </w:rPr>
        <w:t>)</w:t>
      </w:r>
      <w:r w:rsidRPr="00341257">
        <w:rPr>
          <w:rFonts w:ascii="Tw Cen MT" w:hAnsi="Tw Cen MT"/>
          <w:color w:val="000000" w:themeColor="text1"/>
          <w:sz w:val="18"/>
          <w:szCs w:val="18"/>
          <w:vertAlign w:val="subscript"/>
        </w:rPr>
        <w:t>2</w:t>
      </w:r>
      <w:r w:rsidRPr="00341257">
        <w:rPr>
          <w:rFonts w:ascii="Tw Cen MT" w:hAnsi="Tw Cen MT"/>
          <w:color w:val="000000" w:themeColor="text1"/>
          <w:sz w:val="18"/>
          <w:szCs w:val="18"/>
        </w:rPr>
        <w:t>, and [Co(II)(CN)</w:t>
      </w:r>
      <w:r w:rsidRPr="00341257">
        <w:rPr>
          <w:rFonts w:ascii="Tw Cen MT" w:hAnsi="Tw Cen MT"/>
          <w:color w:val="000000" w:themeColor="text1"/>
          <w:sz w:val="18"/>
          <w:szCs w:val="18"/>
          <w:vertAlign w:val="subscript"/>
        </w:rPr>
        <w:t>5</w:t>
      </w:r>
      <w:r w:rsidRPr="00341257">
        <w:rPr>
          <w:rFonts w:ascii="Tw Cen MT" w:hAnsi="Tw Cen MT"/>
          <w:color w:val="000000" w:themeColor="text1"/>
          <w:sz w:val="18"/>
          <w:szCs w:val="18"/>
        </w:rPr>
        <w:t>]</w:t>
      </w:r>
      <w:r w:rsidRPr="00341257">
        <w:rPr>
          <w:rFonts w:ascii="Tw Cen MT" w:hAnsi="Tw Cen MT"/>
          <w:color w:val="000000" w:themeColor="text1"/>
          <w:sz w:val="18"/>
          <w:szCs w:val="18"/>
          <w:vertAlign w:val="superscript"/>
        </w:rPr>
        <w:t>3-</w:t>
      </w:r>
      <w:r w:rsidRPr="00341257">
        <w:rPr>
          <w:rFonts w:ascii="Tw Cen MT" w:hAnsi="Tw Cen MT"/>
          <w:color w:val="000000" w:themeColor="text1"/>
          <w:sz w:val="18"/>
          <w:szCs w:val="18"/>
        </w:rPr>
        <w:t>, were tested in the water contained ionic liquid medium. The potentiometric titration with H</w:t>
      </w:r>
      <w:r w:rsidRPr="00341257">
        <w:rPr>
          <w:rFonts w:ascii="Tw Cen MT" w:hAnsi="Tw Cen MT"/>
          <w:color w:val="000000" w:themeColor="text1"/>
          <w:sz w:val="18"/>
          <w:szCs w:val="18"/>
          <w:vertAlign w:val="subscript"/>
        </w:rPr>
        <w:t>2</w:t>
      </w:r>
      <w:r w:rsidRPr="00341257">
        <w:rPr>
          <w:rFonts w:ascii="Tw Cen MT" w:hAnsi="Tw Cen MT"/>
          <w:color w:val="000000" w:themeColor="text1"/>
          <w:sz w:val="18"/>
          <w:szCs w:val="18"/>
        </w:rPr>
        <w:t>O</w:t>
      </w:r>
      <w:r w:rsidRPr="00341257">
        <w:rPr>
          <w:rFonts w:ascii="Tw Cen MT" w:hAnsi="Tw Cen MT"/>
          <w:color w:val="000000" w:themeColor="text1"/>
          <w:sz w:val="18"/>
          <w:szCs w:val="18"/>
          <w:vertAlign w:val="subscript"/>
        </w:rPr>
        <w:t>2</w:t>
      </w:r>
      <w:r w:rsidRPr="00341257">
        <w:rPr>
          <w:rFonts w:ascii="Tw Cen MT" w:hAnsi="Tw Cen MT"/>
          <w:color w:val="000000" w:themeColor="text1"/>
          <w:sz w:val="18"/>
          <w:szCs w:val="18"/>
        </w:rPr>
        <w:t xml:space="preserve"> enabled reuse of the spent ionic liquid after mediator quantification. The electrolytic reduction of V(III)(acetylacetonate) metal complex in 18 M water-containing </w:t>
      </w:r>
      <w:r w:rsidRPr="00341257">
        <w:rPr>
          <w:rFonts w:ascii="Tw Cen MT" w:hAnsi="Tw Cen MT"/>
          <w:sz w:val="18"/>
          <w:szCs w:val="18"/>
        </w:rPr>
        <w:t>BMIM CF</w:t>
      </w:r>
      <w:r w:rsidRPr="00341257">
        <w:rPr>
          <w:rFonts w:ascii="Tw Cen MT" w:hAnsi="Tw Cen MT"/>
          <w:sz w:val="18"/>
          <w:szCs w:val="18"/>
          <w:vertAlign w:val="subscript"/>
        </w:rPr>
        <w:t>3</w:t>
      </w:r>
      <w:r w:rsidRPr="00341257">
        <w:rPr>
          <w:rFonts w:ascii="Tw Cen MT" w:hAnsi="Tw Cen MT"/>
          <w:sz w:val="18"/>
          <w:szCs w:val="18"/>
        </w:rPr>
        <w:t>SO</w:t>
      </w:r>
      <w:r w:rsidRPr="00341257">
        <w:rPr>
          <w:rFonts w:ascii="Tw Cen MT" w:hAnsi="Tw Cen MT"/>
          <w:sz w:val="18"/>
          <w:szCs w:val="18"/>
          <w:vertAlign w:val="subscript"/>
        </w:rPr>
        <w:t>3</w:t>
      </w:r>
      <w:r w:rsidRPr="00341257">
        <w:rPr>
          <w:rFonts w:ascii="Tw Cen MT" w:hAnsi="Tw Cen MT"/>
          <w:sz w:val="18"/>
          <w:szCs w:val="18"/>
        </w:rPr>
        <w:t xml:space="preserve"> under optimized conditions revealed 65% of V(II)(acetylacetonate) formation. The applicability was checked by using an organic compound dichloromethane, where found a well-defined change in the concentration of </w:t>
      </w:r>
      <w:r w:rsidR="002F11A5">
        <w:rPr>
          <w:rFonts w:ascii="Tw Cen MT" w:hAnsi="Tw Cen MT"/>
          <w:sz w:val="18"/>
          <w:szCs w:val="18"/>
        </w:rPr>
        <w:t>V(III)(acetylacetonate) from 18</w:t>
      </w:r>
      <w:r w:rsidRPr="00341257">
        <w:rPr>
          <w:rFonts w:ascii="Tw Cen MT" w:hAnsi="Tw Cen MT"/>
          <w:sz w:val="18"/>
          <w:szCs w:val="18"/>
        </w:rPr>
        <w:t>% to 6% upon the addition of 20 mM dichloromethane demonstrated the that dichloromethane reduction follows the mediated electrochemical reaction (MER). Conclusions &amp; Signifigans: The developed system allows the use of galvanostatic mode to generate a electron active species in an ionic liquid medium.</w:t>
      </w:r>
    </w:p>
    <w:p w:rsidR="00AE3E37" w:rsidRDefault="00AE3E37">
      <w:pPr>
        <w:pStyle w:val="BodyText"/>
        <w:spacing w:before="90" w:line="280" w:lineRule="auto"/>
        <w:ind w:left="100"/>
        <w:jc w:val="both"/>
      </w:pPr>
    </w:p>
    <w:p w:rsidR="007D3A55" w:rsidRDefault="00354480" w:rsidP="007D3A55">
      <w:pPr>
        <w:pStyle w:val="Heading3"/>
        <w:spacing w:before="74"/>
        <w:ind w:left="0"/>
        <w:rPr>
          <w:color w:val="BF5A14"/>
        </w:rPr>
      </w:pPr>
      <w:r w:rsidRPr="00354480">
        <w:drawing>
          <wp:anchor distT="0" distB="0" distL="114300" distR="114300" simplePos="0" relativeHeight="251658240" behindDoc="0" locked="0" layoutInCell="1" allowOverlap="1">
            <wp:simplePos x="0" y="0"/>
            <wp:positionH relativeFrom="column">
              <wp:posOffset>1625600</wp:posOffset>
            </wp:positionH>
            <wp:positionV relativeFrom="paragraph">
              <wp:posOffset>114935</wp:posOffset>
            </wp:positionV>
            <wp:extent cx="3381375" cy="3305175"/>
            <wp:effectExtent l="0" t="0" r="0" b="0"/>
            <wp:wrapThrough wrapText="bothSides">
              <wp:wrapPolygon edited="0">
                <wp:start x="852" y="0"/>
                <wp:lineTo x="365" y="20791"/>
                <wp:lineTo x="730" y="20915"/>
                <wp:lineTo x="2677" y="21164"/>
                <wp:lineTo x="10709" y="21164"/>
                <wp:lineTo x="12169" y="20915"/>
                <wp:lineTo x="21052" y="20044"/>
                <wp:lineTo x="21174" y="15562"/>
                <wp:lineTo x="20687" y="15064"/>
                <wp:lineTo x="18740" y="13944"/>
                <wp:lineTo x="18740" y="0"/>
                <wp:lineTo x="852"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81375" cy="330517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color w:val="BF5A14"/>
        </w:rPr>
        <w:t>Image</w:t>
      </w:r>
    </w:p>
    <w:p w:rsidR="007D3A55" w:rsidRPr="007D3A55" w:rsidRDefault="007D3A55"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354480" w:rsidRDefault="00354480" w:rsidP="005973B9">
      <w:pPr>
        <w:spacing w:line="204" w:lineRule="exact"/>
        <w:rPr>
          <w:rFonts w:ascii="Arial"/>
          <w:b/>
          <w:color w:val="BF5A14"/>
          <w:sz w:val="20"/>
        </w:rPr>
      </w:pPr>
    </w:p>
    <w:p w:rsidR="005973B9" w:rsidRDefault="00354480" w:rsidP="005973B9">
      <w:pPr>
        <w:spacing w:line="204" w:lineRule="exact"/>
        <w:rPr>
          <w:rFonts w:ascii="Arial"/>
          <w:b/>
          <w:sz w:val="20"/>
        </w:rPr>
      </w:pPr>
      <w:r>
        <w:rPr>
          <w:rFonts w:ascii="Arial"/>
          <w:b/>
          <w:color w:val="BF5A14"/>
          <w:sz w:val="20"/>
        </w:rPr>
        <w:t>Recent Publications</w:t>
      </w:r>
    </w:p>
    <w:p w:rsidR="00664FBC" w:rsidRDefault="00354480" w:rsidP="00664FBC">
      <w:pPr>
        <w:pStyle w:val="ListParagraph"/>
        <w:widowControl/>
        <w:numPr>
          <w:ilvl w:val="0"/>
          <w:numId w:val="4"/>
        </w:numPr>
        <w:autoSpaceDE w:val="0"/>
        <w:autoSpaceDN w:val="0"/>
        <w:adjustRightInd w:val="0"/>
        <w:spacing w:before="0" w:line="360" w:lineRule="auto"/>
        <w:rPr>
          <w:sz w:val="20"/>
          <w:szCs w:val="20"/>
        </w:rPr>
      </w:pPr>
      <w:r w:rsidRPr="005B630A">
        <w:rPr>
          <w:sz w:val="20"/>
          <w:szCs w:val="20"/>
        </w:rPr>
        <w:t xml:space="preserve">Alvarez-Guerra, M., </w:t>
      </w:r>
      <w:proofErr w:type="spellStart"/>
      <w:r w:rsidRPr="005B630A">
        <w:rPr>
          <w:sz w:val="20"/>
          <w:szCs w:val="20"/>
        </w:rPr>
        <w:t>Albo</w:t>
      </w:r>
      <w:proofErr w:type="spellEnd"/>
      <w:r w:rsidRPr="005B630A">
        <w:rPr>
          <w:sz w:val="20"/>
          <w:szCs w:val="20"/>
        </w:rPr>
        <w:t xml:space="preserve">, J., Alvarez-Guerra, E. and </w:t>
      </w:r>
      <w:proofErr w:type="spellStart"/>
      <w:r w:rsidRPr="005B630A">
        <w:rPr>
          <w:sz w:val="20"/>
          <w:szCs w:val="20"/>
        </w:rPr>
        <w:t>Irabien</w:t>
      </w:r>
      <w:proofErr w:type="spellEnd"/>
      <w:r w:rsidRPr="005B630A">
        <w:rPr>
          <w:sz w:val="20"/>
          <w:szCs w:val="20"/>
        </w:rPr>
        <w:t xml:space="preserve">, A. (2015), Ionic Liquids in the Electrochemical </w:t>
      </w:r>
      <w:proofErr w:type="spellStart"/>
      <w:r w:rsidRPr="005B630A">
        <w:rPr>
          <w:sz w:val="20"/>
          <w:szCs w:val="20"/>
        </w:rPr>
        <w:t>Valorisation</w:t>
      </w:r>
      <w:proofErr w:type="spellEnd"/>
      <w:r w:rsidRPr="005B630A">
        <w:rPr>
          <w:sz w:val="20"/>
          <w:szCs w:val="20"/>
        </w:rPr>
        <w:t xml:space="preserve"> of CO</w:t>
      </w:r>
      <w:r w:rsidRPr="005B630A">
        <w:rPr>
          <w:sz w:val="20"/>
          <w:szCs w:val="20"/>
          <w:vertAlign w:val="subscript"/>
        </w:rPr>
        <w:t>2</w:t>
      </w:r>
      <w:r w:rsidRPr="005B630A">
        <w:rPr>
          <w:sz w:val="20"/>
          <w:szCs w:val="20"/>
        </w:rPr>
        <w:t xml:space="preserve">, </w:t>
      </w:r>
      <w:r w:rsidRPr="005B630A">
        <w:rPr>
          <w:i/>
          <w:iCs/>
          <w:sz w:val="20"/>
          <w:szCs w:val="20"/>
        </w:rPr>
        <w:t>Energy &amp; Environmental Science</w:t>
      </w:r>
      <w:r w:rsidRPr="005B630A">
        <w:rPr>
          <w:sz w:val="20"/>
          <w:szCs w:val="20"/>
        </w:rPr>
        <w:t xml:space="preserve">, </w:t>
      </w:r>
      <w:r w:rsidRPr="005B630A">
        <w:rPr>
          <w:b/>
          <w:bCs/>
          <w:sz w:val="20"/>
          <w:szCs w:val="20"/>
        </w:rPr>
        <w:t>8</w:t>
      </w:r>
      <w:r w:rsidRPr="005B630A">
        <w:rPr>
          <w:sz w:val="20"/>
          <w:szCs w:val="20"/>
        </w:rPr>
        <w:t>(9), 2574-2599</w:t>
      </w:r>
    </w:p>
    <w:p w:rsidR="00354480" w:rsidRPr="00664FBC" w:rsidRDefault="00354480" w:rsidP="00664FBC">
      <w:pPr>
        <w:pStyle w:val="ListParagraph"/>
        <w:widowControl/>
        <w:numPr>
          <w:ilvl w:val="0"/>
          <w:numId w:val="4"/>
        </w:numPr>
        <w:autoSpaceDE w:val="0"/>
        <w:autoSpaceDN w:val="0"/>
        <w:adjustRightInd w:val="0"/>
        <w:spacing w:before="0" w:line="360" w:lineRule="auto"/>
        <w:rPr>
          <w:sz w:val="20"/>
          <w:szCs w:val="20"/>
        </w:rPr>
      </w:pPr>
      <w:r w:rsidRPr="00664FBC">
        <w:rPr>
          <w:sz w:val="20"/>
          <w:szCs w:val="20"/>
        </w:rPr>
        <w:t xml:space="preserve">Reddy, P. N., </w:t>
      </w:r>
      <w:proofErr w:type="spellStart"/>
      <w:r w:rsidRPr="00664FBC">
        <w:rPr>
          <w:sz w:val="20"/>
          <w:szCs w:val="20"/>
        </w:rPr>
        <w:t>Padmaja</w:t>
      </w:r>
      <w:proofErr w:type="spellEnd"/>
      <w:r w:rsidRPr="00664FBC">
        <w:rPr>
          <w:sz w:val="20"/>
          <w:szCs w:val="20"/>
        </w:rPr>
        <w:t xml:space="preserve">, P., </w:t>
      </w:r>
      <w:proofErr w:type="spellStart"/>
      <w:r w:rsidRPr="00664FBC">
        <w:rPr>
          <w:sz w:val="20"/>
          <w:szCs w:val="20"/>
        </w:rPr>
        <w:t>Subba</w:t>
      </w:r>
      <w:proofErr w:type="spellEnd"/>
      <w:r w:rsidRPr="00664FBC">
        <w:rPr>
          <w:sz w:val="20"/>
          <w:szCs w:val="20"/>
        </w:rPr>
        <w:t xml:space="preserve"> Reddy, B. V. and </w:t>
      </w:r>
      <w:proofErr w:type="spellStart"/>
      <w:r w:rsidRPr="00664FBC">
        <w:rPr>
          <w:sz w:val="20"/>
          <w:szCs w:val="20"/>
        </w:rPr>
        <w:t>Rambabu</w:t>
      </w:r>
      <w:proofErr w:type="spellEnd"/>
      <w:r w:rsidRPr="00664FBC">
        <w:rPr>
          <w:sz w:val="20"/>
          <w:szCs w:val="20"/>
        </w:rPr>
        <w:t xml:space="preserve">, G. (2015), Ionic Liquid/Water Mixture Promoted Organic Transformations, </w:t>
      </w:r>
      <w:r w:rsidRPr="00664FBC">
        <w:rPr>
          <w:i/>
          <w:iCs/>
          <w:sz w:val="20"/>
          <w:szCs w:val="20"/>
        </w:rPr>
        <w:t>RSC Adv.</w:t>
      </w:r>
      <w:r w:rsidRPr="00664FBC">
        <w:rPr>
          <w:sz w:val="20"/>
          <w:szCs w:val="20"/>
        </w:rPr>
        <w:t xml:space="preserve">, </w:t>
      </w:r>
      <w:r w:rsidRPr="00664FBC">
        <w:rPr>
          <w:b/>
          <w:bCs/>
          <w:sz w:val="20"/>
          <w:szCs w:val="20"/>
        </w:rPr>
        <w:t>5</w:t>
      </w:r>
      <w:r w:rsidRPr="00664FBC">
        <w:rPr>
          <w:sz w:val="20"/>
          <w:szCs w:val="20"/>
        </w:rPr>
        <w:t>(63), 51035-51054.</w:t>
      </w:r>
    </w:p>
    <w:p w:rsidR="00354480" w:rsidRPr="005B630A" w:rsidRDefault="00354480" w:rsidP="00354480">
      <w:pPr>
        <w:pStyle w:val="ListParagraph"/>
        <w:widowControl/>
        <w:numPr>
          <w:ilvl w:val="0"/>
          <w:numId w:val="4"/>
        </w:numPr>
        <w:autoSpaceDE w:val="0"/>
        <w:autoSpaceDN w:val="0"/>
        <w:adjustRightInd w:val="0"/>
        <w:spacing w:before="0" w:line="360" w:lineRule="auto"/>
        <w:rPr>
          <w:sz w:val="20"/>
          <w:szCs w:val="20"/>
        </w:rPr>
      </w:pPr>
      <w:proofErr w:type="spellStart"/>
      <w:r w:rsidRPr="005B630A">
        <w:rPr>
          <w:sz w:val="20"/>
          <w:szCs w:val="20"/>
        </w:rPr>
        <w:lastRenderedPageBreak/>
        <w:t>Francke</w:t>
      </w:r>
      <w:proofErr w:type="spellEnd"/>
      <w:r w:rsidRPr="005B630A">
        <w:rPr>
          <w:sz w:val="20"/>
          <w:szCs w:val="20"/>
        </w:rPr>
        <w:t xml:space="preserve">, R. and Little, R. D. (2014), Redox Catalysis in Organic </w:t>
      </w:r>
      <w:proofErr w:type="spellStart"/>
      <w:r w:rsidRPr="005B630A">
        <w:rPr>
          <w:sz w:val="20"/>
          <w:szCs w:val="20"/>
        </w:rPr>
        <w:t>Electrosynthesis</w:t>
      </w:r>
      <w:proofErr w:type="spellEnd"/>
      <w:r w:rsidRPr="005B630A">
        <w:rPr>
          <w:sz w:val="20"/>
          <w:szCs w:val="20"/>
        </w:rPr>
        <w:t xml:space="preserve">: Basic Principles and Recent Developments, </w:t>
      </w:r>
      <w:r w:rsidRPr="005B630A">
        <w:rPr>
          <w:i/>
          <w:iCs/>
          <w:sz w:val="20"/>
          <w:szCs w:val="20"/>
        </w:rPr>
        <w:t>Chemical Society Reviews</w:t>
      </w:r>
      <w:r w:rsidRPr="005B630A">
        <w:rPr>
          <w:sz w:val="20"/>
          <w:szCs w:val="20"/>
        </w:rPr>
        <w:t xml:space="preserve">, </w:t>
      </w:r>
      <w:r w:rsidRPr="005B630A">
        <w:rPr>
          <w:b/>
          <w:bCs/>
          <w:sz w:val="20"/>
          <w:szCs w:val="20"/>
        </w:rPr>
        <w:t>43</w:t>
      </w:r>
      <w:r w:rsidRPr="005B630A">
        <w:rPr>
          <w:sz w:val="20"/>
          <w:szCs w:val="20"/>
        </w:rPr>
        <w:t>(8), 2492-2521.</w:t>
      </w:r>
    </w:p>
    <w:p w:rsidR="00354480" w:rsidRPr="00354480" w:rsidRDefault="00354480" w:rsidP="00354480">
      <w:pPr>
        <w:pStyle w:val="ListParagraph"/>
        <w:numPr>
          <w:ilvl w:val="0"/>
          <w:numId w:val="4"/>
        </w:numPr>
        <w:autoSpaceDE w:val="0"/>
        <w:autoSpaceDN w:val="0"/>
        <w:adjustRightInd w:val="0"/>
        <w:rPr>
          <w:sz w:val="20"/>
          <w:szCs w:val="20"/>
        </w:rPr>
      </w:pPr>
      <w:proofErr w:type="spellStart"/>
      <w:r w:rsidRPr="00354480">
        <w:rPr>
          <w:sz w:val="20"/>
          <w:szCs w:val="20"/>
        </w:rPr>
        <w:t>Bornemann</w:t>
      </w:r>
      <w:proofErr w:type="spellEnd"/>
      <w:r w:rsidRPr="00354480">
        <w:rPr>
          <w:sz w:val="20"/>
          <w:szCs w:val="20"/>
        </w:rPr>
        <w:t xml:space="preserve">, S. and Handy, S. T. (2011), Synthetic Organic Electrochemistry in Ionic Liquids: The Viscosity Question, </w:t>
      </w:r>
      <w:r w:rsidRPr="00354480">
        <w:rPr>
          <w:i/>
          <w:iCs/>
          <w:sz w:val="20"/>
          <w:szCs w:val="20"/>
        </w:rPr>
        <w:t>Molecules</w:t>
      </w:r>
      <w:r w:rsidRPr="00354480">
        <w:rPr>
          <w:sz w:val="20"/>
          <w:szCs w:val="20"/>
        </w:rPr>
        <w:t xml:space="preserve">, </w:t>
      </w:r>
      <w:r w:rsidRPr="00354480">
        <w:rPr>
          <w:b/>
          <w:bCs/>
          <w:sz w:val="20"/>
          <w:szCs w:val="20"/>
        </w:rPr>
        <w:t>16</w:t>
      </w:r>
      <w:r w:rsidRPr="00354480">
        <w:rPr>
          <w:sz w:val="20"/>
          <w:szCs w:val="20"/>
        </w:rPr>
        <w:t>(7), 5963.</w:t>
      </w:r>
    </w:p>
    <w:p w:rsidR="00844597" w:rsidRPr="00844597" w:rsidRDefault="00844597" w:rsidP="00844597">
      <w:pPr>
        <w:pStyle w:val="ListParagraph"/>
        <w:numPr>
          <w:ilvl w:val="0"/>
          <w:numId w:val="4"/>
        </w:numPr>
        <w:autoSpaceDE w:val="0"/>
        <w:autoSpaceDN w:val="0"/>
        <w:adjustRightInd w:val="0"/>
        <w:rPr>
          <w:rFonts w:asciiTheme="minorHAnsi" w:eastAsiaTheme="minorEastAsia" w:hAnsiTheme="minorHAnsi" w:cs="Times New Roman"/>
          <w:sz w:val="20"/>
          <w:szCs w:val="20"/>
        </w:rPr>
      </w:pPr>
      <w:proofErr w:type="spellStart"/>
      <w:r w:rsidRPr="00844597">
        <w:rPr>
          <w:rFonts w:asciiTheme="minorHAnsi" w:eastAsiaTheme="minorEastAsia" w:hAnsiTheme="minorHAnsi" w:cs="Times New Roman"/>
          <w:sz w:val="20"/>
          <w:szCs w:val="20"/>
        </w:rPr>
        <w:t>Balaji</w:t>
      </w:r>
      <w:proofErr w:type="spellEnd"/>
      <w:r w:rsidRPr="00844597">
        <w:rPr>
          <w:rFonts w:asciiTheme="minorHAnsi" w:eastAsiaTheme="minorEastAsia" w:hAnsiTheme="minorHAnsi" w:cs="Times New Roman"/>
          <w:sz w:val="20"/>
          <w:szCs w:val="20"/>
        </w:rPr>
        <w:t xml:space="preserve"> S, Kannan K, Moon IS (2015): The electrochemical oxidation of toluene </w:t>
      </w:r>
      <w:proofErr w:type="spellStart"/>
      <w:r w:rsidRPr="00844597">
        <w:rPr>
          <w:rFonts w:asciiTheme="minorHAnsi" w:eastAsiaTheme="minorEastAsia" w:hAnsiTheme="minorHAnsi" w:cs="Times New Roman"/>
          <w:sz w:val="20"/>
          <w:szCs w:val="20"/>
        </w:rPr>
        <w:t>catalysed</w:t>
      </w:r>
      <w:proofErr w:type="spellEnd"/>
      <w:r w:rsidRPr="00844597">
        <w:rPr>
          <w:rFonts w:asciiTheme="minorHAnsi" w:eastAsiaTheme="minorEastAsia" w:hAnsiTheme="minorHAnsi" w:cs="Times New Roman"/>
          <w:sz w:val="20"/>
          <w:szCs w:val="20"/>
        </w:rPr>
        <w:t xml:space="preserve"> by </w:t>
      </w:r>
      <w:proofErr w:type="gramStart"/>
      <w:r w:rsidRPr="00844597">
        <w:rPr>
          <w:rFonts w:asciiTheme="minorHAnsi" w:eastAsiaTheme="minorEastAsia" w:hAnsiTheme="minorHAnsi" w:cs="Times New Roman"/>
          <w:sz w:val="20"/>
          <w:szCs w:val="20"/>
        </w:rPr>
        <w:t>Co(</w:t>
      </w:r>
      <w:proofErr w:type="gramEnd"/>
      <w:r w:rsidRPr="00844597">
        <w:rPr>
          <w:rFonts w:asciiTheme="minorHAnsi" w:eastAsiaTheme="minorEastAsia" w:hAnsiTheme="minorHAnsi" w:cs="Times New Roman"/>
          <w:sz w:val="20"/>
          <w:szCs w:val="20"/>
        </w:rPr>
        <w:t>ii) in N-butyl-N-</w:t>
      </w:r>
      <w:proofErr w:type="spellStart"/>
      <w:r w:rsidRPr="00844597">
        <w:rPr>
          <w:rFonts w:asciiTheme="minorHAnsi" w:eastAsiaTheme="minorEastAsia" w:hAnsiTheme="minorHAnsi" w:cs="Times New Roman"/>
          <w:sz w:val="20"/>
          <w:szCs w:val="20"/>
        </w:rPr>
        <w:t>methylpyrrolidinium</w:t>
      </w:r>
      <w:proofErr w:type="spellEnd"/>
      <w:r w:rsidRPr="00844597">
        <w:rPr>
          <w:rFonts w:asciiTheme="minorHAnsi" w:eastAsiaTheme="minorEastAsia" w:hAnsiTheme="minorHAnsi" w:cs="Times New Roman"/>
          <w:sz w:val="20"/>
          <w:szCs w:val="20"/>
        </w:rPr>
        <w:t xml:space="preserve"> </w:t>
      </w:r>
      <w:proofErr w:type="spellStart"/>
      <w:r w:rsidRPr="00844597">
        <w:rPr>
          <w:rFonts w:asciiTheme="minorHAnsi" w:eastAsiaTheme="minorEastAsia" w:hAnsiTheme="minorHAnsi" w:cs="Times New Roman"/>
          <w:sz w:val="20"/>
          <w:szCs w:val="20"/>
        </w:rPr>
        <w:t>bis</w:t>
      </w:r>
      <w:proofErr w:type="spellEnd"/>
      <w:r w:rsidRPr="00844597">
        <w:rPr>
          <w:rFonts w:asciiTheme="minorHAnsi" w:eastAsiaTheme="minorEastAsia" w:hAnsiTheme="minorHAnsi" w:cs="Times New Roman"/>
          <w:sz w:val="20"/>
          <w:szCs w:val="20"/>
        </w:rPr>
        <w:t>(</w:t>
      </w:r>
      <w:proofErr w:type="spellStart"/>
      <w:r w:rsidRPr="00844597">
        <w:rPr>
          <w:rFonts w:asciiTheme="minorHAnsi" w:eastAsiaTheme="minorEastAsia" w:hAnsiTheme="minorHAnsi" w:cs="Times New Roman"/>
          <w:sz w:val="20"/>
          <w:szCs w:val="20"/>
        </w:rPr>
        <w:t>trifluoromethylsulfonyl</w:t>
      </w:r>
      <w:proofErr w:type="spellEnd"/>
      <w:r w:rsidRPr="00844597">
        <w:rPr>
          <w:rFonts w:asciiTheme="minorHAnsi" w:eastAsiaTheme="minorEastAsia" w:hAnsiTheme="minorHAnsi" w:cs="Times New Roman"/>
          <w:sz w:val="20"/>
          <w:szCs w:val="20"/>
        </w:rPr>
        <w:t>)imide. Physical Chemistry Chemical Physics 17:30983-30987.</w:t>
      </w:r>
    </w:p>
    <w:p w:rsidR="00354480" w:rsidRPr="005B630A" w:rsidRDefault="00354480" w:rsidP="00844597">
      <w:pPr>
        <w:pStyle w:val="ListParagraph"/>
        <w:widowControl/>
        <w:spacing w:before="0" w:after="240" w:line="360" w:lineRule="auto"/>
        <w:ind w:left="760" w:firstLine="0"/>
        <w:rPr>
          <w:rFonts w:hint="eastAsia"/>
          <w:b/>
          <w:color w:val="FF0000"/>
          <w:lang w:eastAsia="ko-KR"/>
        </w:rPr>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D87CD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E363B" w:rsidRDefault="008756E6" w:rsidP="00404E5B">
      <w:pPr>
        <w:spacing w:before="92"/>
        <w:ind w:right="4234"/>
        <w:rPr>
          <w:noProof/>
        </w:rPr>
      </w:pPr>
      <w:r>
        <w:rPr>
          <w:noProof/>
        </w:rPr>
        <w:t xml:space="preserve"> </w:t>
      </w:r>
      <w:r w:rsidR="00DE363B" w:rsidRPr="00DE363B">
        <w:rPr>
          <w:noProof/>
          <w:lang w:eastAsia="ko-KR"/>
        </w:rPr>
        <w:drawing>
          <wp:inline distT="0" distB="0" distL="0" distR="0">
            <wp:extent cx="885825" cy="1107281"/>
            <wp:effectExtent l="0" t="0" r="0" b="0"/>
            <wp:docPr id="4" name="Picture 4" descr="G:\Raman\Papers\Muraakho\MER\Abstracts\Abstracts 2018 during UK visit\Advanced energy materials and research-2018 Dublin Ireland\Photo-M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man\Papers\Muraakho\MER\Abstracts\Abstracts 2018 during UK visit\Advanced energy materials and research-2018 Dublin Ireland\Photo-Moo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6979" cy="1108724"/>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p>
    <w:p w:rsidR="00844597" w:rsidRPr="00844597" w:rsidRDefault="00844597" w:rsidP="00844597">
      <w:pPr>
        <w:pStyle w:val="keywords"/>
        <w:spacing w:before="120"/>
        <w:ind w:firstLine="0"/>
        <w:jc w:val="left"/>
        <w:rPr>
          <w:rFonts w:ascii="Arial" w:hAnsi="Arial" w:cs="Arial"/>
          <w:b w:val="0"/>
          <w:i w:val="0"/>
          <w:sz w:val="16"/>
          <w:szCs w:val="16"/>
          <w:lang w:eastAsia="zh-CN"/>
        </w:rPr>
      </w:pPr>
      <w:r w:rsidRPr="00844597">
        <w:rPr>
          <w:rFonts w:ascii="Arial" w:hAnsi="Arial" w:cs="Arial"/>
          <w:b w:val="0"/>
          <w:i w:val="0"/>
          <w:sz w:val="16"/>
          <w:szCs w:val="16"/>
        </w:rPr>
        <w:t>Prof. I.S. Moon is working as full professor at Sunchon National University, Suncheon, South Korea.  He has over 18 years of experience on the electrochemically assisted removal of liquid and air pollutants at electro-scrubbing process and its design development sector. His credentials include a Master of Engineering (ME) Chemical Engineering, and Bachelor of engineering (BEng) Chemical Engineering. Moon’s expertise includes desalination using DCMD (Direct Contact Membrane Desalination) with Modelling. Currently, Moon has colloborate work at Crandfield University, UK, for CO</w:t>
      </w:r>
      <w:r w:rsidRPr="00844597">
        <w:rPr>
          <w:rFonts w:ascii="Arial" w:hAnsi="Arial" w:cs="Arial"/>
          <w:b w:val="0"/>
          <w:i w:val="0"/>
          <w:sz w:val="16"/>
          <w:szCs w:val="16"/>
          <w:vertAlign w:val="subscript"/>
        </w:rPr>
        <w:t>2</w:t>
      </w:r>
      <w:r w:rsidRPr="00844597">
        <w:rPr>
          <w:rFonts w:ascii="Arial" w:hAnsi="Arial" w:cs="Arial"/>
          <w:b w:val="0"/>
          <w:i w:val="0"/>
          <w:sz w:val="16"/>
          <w:szCs w:val="16"/>
        </w:rPr>
        <w:t xml:space="preserve"> removal by electro-scrubbing process..</w:t>
      </w:r>
    </w:p>
    <w:p w:rsidR="00844597" w:rsidRDefault="00844597" w:rsidP="00844597"/>
    <w:p w:rsidR="00AE3E37" w:rsidRDefault="00A9710C">
      <w:pPr>
        <w:spacing w:before="41" w:line="154" w:lineRule="exact"/>
        <w:ind w:left="213" w:right="231"/>
        <w:jc w:val="both"/>
        <w:rPr>
          <w:rFonts w:ascii="Arial"/>
          <w:sz w:val="14"/>
        </w:rPr>
      </w:pPr>
      <w:r>
        <w:rPr>
          <w:rFonts w:ascii="Arial"/>
          <w:sz w:val="14"/>
        </w:rPr>
        <w:t>.</w:t>
      </w:r>
    </w:p>
    <w:p w:rsidR="00AE3E37" w:rsidRDefault="00A9710C" w:rsidP="00844597">
      <w:pPr>
        <w:spacing w:before="62"/>
        <w:ind w:left="4217" w:right="4235"/>
        <w:jc w:val="center"/>
        <w:rPr>
          <w:rFonts w:ascii="Arial"/>
          <w:sz w:val="19"/>
        </w:rPr>
      </w:pPr>
      <w:r>
        <w:rPr>
          <w:rFonts w:ascii="Arial"/>
          <w:sz w:val="14"/>
        </w:rPr>
        <w:t xml:space="preserve">Email: </w:t>
      </w:r>
      <w:r w:rsidR="00844597">
        <w:rPr>
          <w:rFonts w:ascii="Arial"/>
          <w:sz w:val="14"/>
        </w:rPr>
        <w:t>ismoon@sunchon.ac.kr</w:t>
      </w:r>
      <w:r w:rsidR="00292ED9">
        <w:rPr>
          <w:noProof/>
          <w:lang w:eastAsia="ko-KR"/>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B0F4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335DCB" w:rsidRPr="00611AC0" w:rsidRDefault="00335DCB" w:rsidP="00335DCB">
      <w:pPr>
        <w:spacing w:line="480" w:lineRule="auto"/>
        <w:rPr>
          <w:rFonts w:ascii="Times New Roman" w:hAnsi="Times New Roman" w:cs="Times New Roman"/>
          <w:color w:val="000000" w:themeColor="text1"/>
          <w:sz w:val="24"/>
          <w:szCs w:val="24"/>
        </w:rPr>
      </w:pPr>
    </w:p>
    <w:p w:rsidR="00335DCB" w:rsidRDefault="00335DCB">
      <w:pPr>
        <w:pStyle w:val="BodyText"/>
        <w:spacing w:before="3"/>
        <w:rPr>
          <w:rFonts w:ascii="Minion Pro"/>
          <w:sz w:val="26"/>
        </w:rPr>
      </w:pPr>
    </w:p>
    <w:sectPr w:rsidR="00335DCB"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F31" w:rsidRDefault="006A4F31">
      <w:r>
        <w:separator/>
      </w:r>
    </w:p>
  </w:endnote>
  <w:endnote w:type="continuationSeparator" w:id="0">
    <w:p w:rsidR="006A4F31" w:rsidRDefault="006A4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F31" w:rsidRDefault="006A4F31">
      <w:r>
        <w:separator/>
      </w:r>
    </w:p>
  </w:footnote>
  <w:footnote w:type="continuationSeparator" w:id="0">
    <w:p w:rsidR="006A4F31" w:rsidRDefault="006A4F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422D47"/>
    <w:multiLevelType w:val="hybridMultilevel"/>
    <w:tmpl w:val="79D8DDB0"/>
    <w:lvl w:ilvl="0" w:tplc="30B85A8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52F"/>
    <w:rsid w:val="0023086C"/>
    <w:rsid w:val="00292ED9"/>
    <w:rsid w:val="002D2330"/>
    <w:rsid w:val="002F11A5"/>
    <w:rsid w:val="00335DCB"/>
    <w:rsid w:val="00354480"/>
    <w:rsid w:val="003B6894"/>
    <w:rsid w:val="00404E5B"/>
    <w:rsid w:val="00414F7B"/>
    <w:rsid w:val="004355DC"/>
    <w:rsid w:val="004749B4"/>
    <w:rsid w:val="00494130"/>
    <w:rsid w:val="004F3523"/>
    <w:rsid w:val="005973B9"/>
    <w:rsid w:val="005B3A56"/>
    <w:rsid w:val="006060CE"/>
    <w:rsid w:val="0063497F"/>
    <w:rsid w:val="00664FBC"/>
    <w:rsid w:val="006A4F31"/>
    <w:rsid w:val="006B0A27"/>
    <w:rsid w:val="00770E30"/>
    <w:rsid w:val="007D3A55"/>
    <w:rsid w:val="00844597"/>
    <w:rsid w:val="00873DF0"/>
    <w:rsid w:val="008756E6"/>
    <w:rsid w:val="009444B1"/>
    <w:rsid w:val="00983618"/>
    <w:rsid w:val="009B2D44"/>
    <w:rsid w:val="00A07E82"/>
    <w:rsid w:val="00A9710C"/>
    <w:rsid w:val="00AE3E37"/>
    <w:rsid w:val="00B21A57"/>
    <w:rsid w:val="00C33602"/>
    <w:rsid w:val="00C93E43"/>
    <w:rsid w:val="00CD6F55"/>
    <w:rsid w:val="00DE3104"/>
    <w:rsid w:val="00DE363B"/>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F520DB-B63B-46D1-918A-5B5CD70D8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ommentText">
    <w:name w:val="annotation text"/>
    <w:basedOn w:val="Normal"/>
    <w:link w:val="CommentTextChar"/>
    <w:rsid w:val="00335DCB"/>
    <w:pPr>
      <w:widowControl/>
    </w:pPr>
    <w:rPr>
      <w:rFonts w:ascii="Times New Roman" w:eastAsiaTheme="minorEastAsia" w:hAnsi="Times New Roman" w:cs="Times New Roman"/>
      <w:sz w:val="20"/>
      <w:szCs w:val="20"/>
      <w:lang w:val="tr-TR" w:eastAsia="tr-TR"/>
    </w:rPr>
  </w:style>
  <w:style w:type="character" w:customStyle="1" w:styleId="CommentTextChar">
    <w:name w:val="Comment Text Char"/>
    <w:basedOn w:val="DefaultParagraphFont"/>
    <w:link w:val="CommentText"/>
    <w:rsid w:val="00335DCB"/>
    <w:rPr>
      <w:rFonts w:ascii="Times New Roman" w:hAnsi="Times New Roman" w:cs="Times New Roman"/>
      <w:sz w:val="20"/>
      <w:szCs w:val="20"/>
      <w:lang w:val="tr-TR" w:eastAsia="tr-TR"/>
    </w:rPr>
  </w:style>
  <w:style w:type="paragraph" w:customStyle="1" w:styleId="keywords">
    <w:name w:val="key words"/>
    <w:rsid w:val="00844597"/>
    <w:pPr>
      <w:widowControl/>
      <w:spacing w:after="120"/>
      <w:ind w:firstLine="288"/>
      <w:jc w:val="both"/>
    </w:pPr>
    <w:rPr>
      <w:rFonts w:ascii="Times New Roman" w:eastAsia="SimSun" w:hAnsi="Times New Roman" w:cs="Times New Roman"/>
      <w:b/>
      <w:bCs/>
      <w:i/>
      <w:iCs/>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858</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Raman</cp:lastModifiedBy>
  <cp:revision>10</cp:revision>
  <dcterms:created xsi:type="dcterms:W3CDTF">2018-04-23T10:45:00Z</dcterms:created>
  <dcterms:modified xsi:type="dcterms:W3CDTF">2018-04-24T02:10:00Z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