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2354" w:rsidRPr="001B2354" w:rsidRDefault="001B2354" w:rsidP="001B2354">
      <w:pPr>
        <w:rPr>
          <w:rFonts w:ascii="Minion Pro" w:hAnsi="Minion Pro"/>
          <w:b/>
          <w:color w:val="0070C0"/>
          <w:sz w:val="36"/>
          <w:szCs w:val="36"/>
          <w:lang w:val="en-GB"/>
        </w:rPr>
      </w:pPr>
      <w:r w:rsidRPr="001B2354">
        <w:rPr>
          <w:rFonts w:ascii="Minion Pro" w:hAnsi="Minion Pro"/>
          <w:b/>
          <w:color w:val="0070C0"/>
          <w:sz w:val="36"/>
          <w:szCs w:val="36"/>
          <w:lang w:val="en-GB"/>
        </w:rPr>
        <w:t>The phenomenological energy model of orthotropic nonlinear elastic material on the example of rolled sheet of cylindrical tank</w:t>
      </w:r>
    </w:p>
    <w:p w:rsidR="004B1C49" w:rsidRDefault="004B1C49" w:rsidP="004B1C49">
      <w:pPr>
        <w:pStyle w:val="Tekstpodstawowy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Maciej</w:t>
      </w:r>
      <w:proofErr w:type="spellEnd"/>
      <w:r>
        <w:rPr>
          <w:rFonts w:ascii="Arial"/>
        </w:rPr>
        <w:t xml:space="preserve"> OBST, Po</w:t>
      </w:r>
      <w:r w:rsidR="00721B64">
        <w:rPr>
          <w:rFonts w:ascii="Arial"/>
        </w:rPr>
        <w:t>znan University of Technology Ph</w:t>
      </w:r>
      <w:r>
        <w:rPr>
          <w:rFonts w:ascii="Arial"/>
        </w:rPr>
        <w:t xml:space="preserve">D, Poland </w:t>
      </w:r>
    </w:p>
    <w:p w:rsidR="004B1C49" w:rsidRDefault="004B1C49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  <w:proofErr w:type="spellStart"/>
      <w:r w:rsidRPr="00985752">
        <w:rPr>
          <w:rFonts w:ascii="Arial"/>
          <w:lang w:val="en-GB"/>
        </w:rPr>
        <w:t>Dariusz</w:t>
      </w:r>
      <w:proofErr w:type="spellEnd"/>
      <w:r w:rsidRPr="00985752">
        <w:rPr>
          <w:rFonts w:ascii="Arial"/>
          <w:lang w:val="en-GB"/>
        </w:rPr>
        <w:t xml:space="preserve"> KURPISZ, Poznan University of Technology  PhD, Poland</w:t>
      </w:r>
      <w:r>
        <w:rPr>
          <w:rFonts w:ascii="Arial"/>
        </w:rPr>
        <w:t xml:space="preserve"> </w:t>
      </w:r>
    </w:p>
    <w:p w:rsidR="005973B9" w:rsidRDefault="005973B9" w:rsidP="005973B9">
      <w:pPr>
        <w:pStyle w:val="Tekstpodstawowy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gwek3"/>
        <w:spacing w:before="147"/>
        <w:jc w:val="both"/>
      </w:pPr>
      <w:r>
        <w:rPr>
          <w:color w:val="BF5A14"/>
        </w:rPr>
        <w:t>Abstract</w:t>
      </w:r>
    </w:p>
    <w:p w:rsidR="004B1C49" w:rsidRPr="004B1C49" w:rsidRDefault="004B1C49" w:rsidP="00E761C2">
      <w:pPr>
        <w:ind w:firstLine="708"/>
        <w:jc w:val="both"/>
        <w:rPr>
          <w:sz w:val="18"/>
          <w:szCs w:val="18"/>
          <w:lang w:val="en-GB"/>
        </w:rPr>
      </w:pPr>
      <w:r w:rsidRPr="004B1C49">
        <w:rPr>
          <w:sz w:val="18"/>
          <w:szCs w:val="18"/>
          <w:lang w:val="en-GB"/>
        </w:rPr>
        <w:t>The orthotropic materials are one of the most important construction elemen</w:t>
      </w:r>
      <w:r w:rsidR="001067C7">
        <w:rPr>
          <w:sz w:val="18"/>
          <w:szCs w:val="18"/>
          <w:lang w:val="en-GB"/>
        </w:rPr>
        <w:t>ts. In many cases the orthotropic</w:t>
      </w:r>
      <w:r w:rsidRPr="004B1C49">
        <w:rPr>
          <w:sz w:val="18"/>
          <w:szCs w:val="18"/>
          <w:lang w:val="en-GB"/>
        </w:rPr>
        <w:t xml:space="preserve"> is the relic of technological process like plate rolling. Because the mechanical properties of such type of material depend on the chosen sheet rolling direction, the ability to predict the </w:t>
      </w:r>
      <w:r w:rsidR="001067C7">
        <w:rPr>
          <w:sz w:val="18"/>
          <w:szCs w:val="18"/>
          <w:lang w:val="en-GB"/>
        </w:rPr>
        <w:t xml:space="preserve">strength </w:t>
      </w:r>
      <w:r w:rsidRPr="004B1C49">
        <w:rPr>
          <w:sz w:val="18"/>
          <w:szCs w:val="18"/>
          <w:lang w:val="en-GB"/>
        </w:rPr>
        <w:t>situation is very important, when the material will be destroyed. Very useful can be the strain energy based methods which were used among others in papers [1] and [2].</w:t>
      </w:r>
      <w:r w:rsidR="00497FC1">
        <w:rPr>
          <w:sz w:val="18"/>
          <w:szCs w:val="18"/>
          <w:lang w:val="en-GB"/>
        </w:rPr>
        <w:t xml:space="preserve"> Sheet rolling direction of sheet metal and mechanical properties changes can be important when loaded part of device is under dynamic impacts. Fatigue proc</w:t>
      </w:r>
      <w:r w:rsidR="006E7196">
        <w:rPr>
          <w:sz w:val="18"/>
          <w:szCs w:val="18"/>
          <w:lang w:val="en-GB"/>
        </w:rPr>
        <w:t>esses initiation depends also on</w:t>
      </w:r>
      <w:r w:rsidR="00497FC1">
        <w:rPr>
          <w:sz w:val="18"/>
          <w:szCs w:val="18"/>
          <w:lang w:val="en-GB"/>
        </w:rPr>
        <w:t xml:space="preserve"> local material properties differences and micro notches.</w:t>
      </w:r>
    </w:p>
    <w:p w:rsidR="004B1C49" w:rsidRPr="004B1C49" w:rsidRDefault="006E7196" w:rsidP="00E761C2">
      <w:pPr>
        <w:ind w:firstLine="708"/>
        <w:jc w:val="both"/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The a</w:t>
      </w:r>
      <w:r w:rsidR="00001106">
        <w:rPr>
          <w:sz w:val="18"/>
          <w:szCs w:val="18"/>
          <w:lang w:val="en-GB"/>
        </w:rPr>
        <w:t>uthors of</w:t>
      </w:r>
      <w:r w:rsidR="004B1C49" w:rsidRPr="004B1C49">
        <w:rPr>
          <w:sz w:val="18"/>
          <w:szCs w:val="18"/>
          <w:lang w:val="en-GB"/>
        </w:rPr>
        <w:t xml:space="preserve"> the </w:t>
      </w:r>
      <w:r w:rsidR="00001106">
        <w:rPr>
          <w:sz w:val="18"/>
          <w:szCs w:val="18"/>
          <w:lang w:val="en-GB"/>
        </w:rPr>
        <w:t>presentation</w:t>
      </w:r>
      <w:r w:rsidR="004B1C49" w:rsidRPr="004B1C49">
        <w:rPr>
          <w:sz w:val="18"/>
          <w:szCs w:val="18"/>
          <w:lang w:val="en-GB"/>
        </w:rPr>
        <w:t xml:space="preserve"> </w:t>
      </w:r>
      <w:r w:rsidR="00001106">
        <w:rPr>
          <w:sz w:val="18"/>
          <w:szCs w:val="18"/>
          <w:lang w:val="en-GB"/>
        </w:rPr>
        <w:t>applied</w:t>
      </w:r>
      <w:r w:rsidR="004B1C49" w:rsidRPr="004B1C49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 xml:space="preserve">the </w:t>
      </w:r>
      <w:r w:rsidR="004B1C49" w:rsidRPr="004B1C49">
        <w:rPr>
          <w:sz w:val="18"/>
          <w:szCs w:val="18"/>
          <w:lang w:val="en-GB"/>
        </w:rPr>
        <w:t>strain energy density function for the analytical description of the behaviour of the orthotropic material forced in plane state of stre</w:t>
      </w:r>
      <w:r w:rsidR="00564D99">
        <w:rPr>
          <w:sz w:val="18"/>
          <w:szCs w:val="18"/>
          <w:lang w:val="en-GB"/>
        </w:rPr>
        <w:t>ss. The described investigation</w:t>
      </w:r>
      <w:r w:rsidR="004B1C49" w:rsidRPr="004B1C49">
        <w:rPr>
          <w:sz w:val="18"/>
          <w:szCs w:val="18"/>
          <w:lang w:val="en-GB"/>
        </w:rPr>
        <w:t xml:space="preserve"> </w:t>
      </w:r>
      <w:r w:rsidR="001067C7">
        <w:rPr>
          <w:sz w:val="18"/>
          <w:szCs w:val="18"/>
          <w:lang w:val="en-GB"/>
        </w:rPr>
        <w:t xml:space="preserve">results </w:t>
      </w:r>
      <w:r w:rsidR="004B1C49" w:rsidRPr="004B1C49">
        <w:rPr>
          <w:sz w:val="18"/>
          <w:szCs w:val="18"/>
          <w:lang w:val="en-GB"/>
        </w:rPr>
        <w:t xml:space="preserve">are presented on </w:t>
      </w:r>
      <w:r w:rsidR="00564D99">
        <w:rPr>
          <w:sz w:val="18"/>
          <w:szCs w:val="18"/>
          <w:lang w:val="en-GB"/>
        </w:rPr>
        <w:t xml:space="preserve">a </w:t>
      </w:r>
      <w:r w:rsidR="004B1C49" w:rsidRPr="004B1C49">
        <w:rPr>
          <w:sz w:val="18"/>
          <w:szCs w:val="18"/>
          <w:lang w:val="en-GB"/>
        </w:rPr>
        <w:t xml:space="preserve">practical example of the back surface of </w:t>
      </w:r>
      <w:r w:rsidR="00564D99">
        <w:rPr>
          <w:sz w:val="18"/>
          <w:szCs w:val="18"/>
          <w:lang w:val="en-GB"/>
        </w:rPr>
        <w:t>the thin-</w:t>
      </w:r>
      <w:r w:rsidR="004B1C49" w:rsidRPr="004B1C49">
        <w:rPr>
          <w:sz w:val="18"/>
          <w:szCs w:val="18"/>
          <w:lang w:val="en-GB"/>
        </w:rPr>
        <w:t xml:space="preserve">walled cylindrical tank under </w:t>
      </w:r>
      <w:r w:rsidR="00564D99">
        <w:rPr>
          <w:sz w:val="18"/>
          <w:szCs w:val="18"/>
          <w:lang w:val="en-GB"/>
        </w:rPr>
        <w:t xml:space="preserve">the </w:t>
      </w:r>
      <w:r w:rsidR="004B1C49" w:rsidRPr="004B1C49">
        <w:rPr>
          <w:sz w:val="18"/>
          <w:szCs w:val="18"/>
          <w:lang w:val="en-GB"/>
        </w:rPr>
        <w:t xml:space="preserve">influence of internal pressure. The material stability assumptions formulated on the </w:t>
      </w:r>
      <w:r w:rsidR="00B27E2A">
        <w:rPr>
          <w:sz w:val="18"/>
          <w:szCs w:val="18"/>
          <w:lang w:val="en-GB"/>
        </w:rPr>
        <w:t>basis</w:t>
      </w:r>
      <w:r w:rsidR="004B1C49" w:rsidRPr="004B1C49">
        <w:rPr>
          <w:sz w:val="18"/>
          <w:szCs w:val="18"/>
          <w:lang w:val="en-GB"/>
        </w:rPr>
        <w:t xml:space="preserve"> of </w:t>
      </w:r>
      <w:r w:rsidR="00B27E2A">
        <w:rPr>
          <w:sz w:val="18"/>
          <w:szCs w:val="18"/>
          <w:lang w:val="en-GB"/>
        </w:rPr>
        <w:t xml:space="preserve">the </w:t>
      </w:r>
      <w:r w:rsidR="004B1C49" w:rsidRPr="004B1C49">
        <w:rPr>
          <w:sz w:val="18"/>
          <w:szCs w:val="18"/>
          <w:lang w:val="en-GB"/>
        </w:rPr>
        <w:t xml:space="preserve">strain energy density function, will be very useful and important in the prediction of failure of material due to </w:t>
      </w:r>
      <w:r w:rsidR="00B27E2A">
        <w:rPr>
          <w:sz w:val="18"/>
          <w:szCs w:val="18"/>
          <w:lang w:val="en-GB"/>
        </w:rPr>
        <w:t xml:space="preserve">a </w:t>
      </w:r>
      <w:r w:rsidR="004B1C49" w:rsidRPr="004B1C49">
        <w:rPr>
          <w:sz w:val="18"/>
          <w:szCs w:val="18"/>
          <w:lang w:val="en-GB"/>
        </w:rPr>
        <w:t xml:space="preserve">plastic flow and particularity in the assessment of strength of </w:t>
      </w:r>
      <w:r w:rsidR="00B27E2A">
        <w:rPr>
          <w:sz w:val="18"/>
          <w:szCs w:val="18"/>
          <w:lang w:val="en-GB"/>
        </w:rPr>
        <w:t xml:space="preserve">the </w:t>
      </w:r>
      <w:r w:rsidR="004B1C49" w:rsidRPr="004B1C49">
        <w:rPr>
          <w:sz w:val="18"/>
          <w:szCs w:val="18"/>
          <w:lang w:val="en-GB"/>
        </w:rPr>
        <w:t>responsible cylindrical shell.</w:t>
      </w:r>
      <w:r w:rsidR="00497FC1">
        <w:rPr>
          <w:sz w:val="18"/>
          <w:szCs w:val="18"/>
          <w:lang w:val="en-GB"/>
        </w:rPr>
        <w:t xml:space="preserve"> As mentioned, dynamic impac</w:t>
      </w:r>
      <w:r w:rsidR="00DD6A23">
        <w:rPr>
          <w:sz w:val="18"/>
          <w:szCs w:val="18"/>
          <w:lang w:val="en-GB"/>
        </w:rPr>
        <w:t>ts and fatigue phenomena depend on</w:t>
      </w:r>
      <w:r w:rsidR="00497FC1">
        <w:rPr>
          <w:sz w:val="18"/>
          <w:szCs w:val="18"/>
          <w:lang w:val="en-GB"/>
        </w:rPr>
        <w:t xml:space="preserve"> local material properties and notches shapes. </w:t>
      </w:r>
      <w:r w:rsidR="001067C7">
        <w:rPr>
          <w:sz w:val="18"/>
          <w:szCs w:val="18"/>
          <w:lang w:val="en-GB"/>
        </w:rPr>
        <w:t>Strain energy base</w:t>
      </w:r>
      <w:r w:rsidR="00DD6A23">
        <w:rPr>
          <w:sz w:val="18"/>
          <w:szCs w:val="18"/>
          <w:lang w:val="en-GB"/>
        </w:rPr>
        <w:t>d</w:t>
      </w:r>
      <w:r w:rsidR="001067C7">
        <w:rPr>
          <w:sz w:val="18"/>
          <w:szCs w:val="18"/>
          <w:lang w:val="en-GB"/>
        </w:rPr>
        <w:t xml:space="preserve"> m</w:t>
      </w:r>
      <w:r w:rsidR="00497FC1">
        <w:rPr>
          <w:sz w:val="18"/>
          <w:szCs w:val="18"/>
          <w:lang w:val="en-GB"/>
        </w:rPr>
        <w:t xml:space="preserve">ethod proposed by authors can be develop and helpful for researchers and engineers interested in </w:t>
      </w:r>
      <w:r w:rsidR="000930FB">
        <w:rPr>
          <w:sz w:val="18"/>
          <w:szCs w:val="18"/>
          <w:lang w:val="en-GB"/>
        </w:rPr>
        <w:t xml:space="preserve">the </w:t>
      </w:r>
      <w:r w:rsidR="00497FC1">
        <w:rPr>
          <w:sz w:val="18"/>
          <w:szCs w:val="18"/>
          <w:lang w:val="en-GB"/>
        </w:rPr>
        <w:t xml:space="preserve">design of </w:t>
      </w:r>
      <w:r w:rsidR="000930FB">
        <w:rPr>
          <w:sz w:val="18"/>
          <w:szCs w:val="18"/>
          <w:lang w:val="en-GB"/>
        </w:rPr>
        <w:t xml:space="preserve">the </w:t>
      </w:r>
      <w:r w:rsidR="00497FC1">
        <w:rPr>
          <w:sz w:val="18"/>
          <w:szCs w:val="18"/>
          <w:lang w:val="en-GB"/>
        </w:rPr>
        <w:t xml:space="preserve">responsible constructions. </w:t>
      </w:r>
      <w:r w:rsidR="000930FB">
        <w:rPr>
          <w:sz w:val="18"/>
          <w:szCs w:val="18"/>
          <w:lang w:val="en-GB"/>
        </w:rPr>
        <w:t xml:space="preserve">The proposed energy method is </w:t>
      </w:r>
      <w:r w:rsidR="00497FC1">
        <w:rPr>
          <w:sz w:val="18"/>
          <w:szCs w:val="18"/>
          <w:lang w:val="en-GB"/>
        </w:rPr>
        <w:t xml:space="preserve">universal and </w:t>
      </w:r>
      <w:r w:rsidR="006F7906">
        <w:rPr>
          <w:sz w:val="18"/>
          <w:szCs w:val="18"/>
          <w:lang w:val="en-GB"/>
        </w:rPr>
        <w:t xml:space="preserve">can be modified </w:t>
      </w:r>
      <w:r w:rsidR="00FB38FF">
        <w:rPr>
          <w:sz w:val="18"/>
          <w:szCs w:val="18"/>
          <w:lang w:val="en-GB"/>
        </w:rPr>
        <w:t xml:space="preserve">for the </w:t>
      </w:r>
      <w:r w:rsidR="006F7906">
        <w:rPr>
          <w:sz w:val="18"/>
          <w:szCs w:val="18"/>
          <w:lang w:val="en-GB"/>
        </w:rPr>
        <w:t>investigated model</w:t>
      </w:r>
      <w:r w:rsidR="001067C7">
        <w:rPr>
          <w:sz w:val="18"/>
          <w:szCs w:val="18"/>
          <w:lang w:val="en-GB"/>
        </w:rPr>
        <w:t xml:space="preserve"> of construction and applied materials also unconventional materials such as composites or polymers.</w:t>
      </w:r>
    </w:p>
    <w:p w:rsidR="00AE3E37" w:rsidRDefault="00A9710C" w:rsidP="006F7906">
      <w:pPr>
        <w:pStyle w:val="Nagwek3"/>
        <w:spacing w:before="74"/>
        <w:ind w:left="0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03781" w:rsidP="00A03781">
      <w:pPr>
        <w:pStyle w:val="Tekstpodstawowy"/>
        <w:spacing w:before="2"/>
        <w:jc w:val="center"/>
        <w:rPr>
          <w:rFonts w:ascii="Arial"/>
          <w:b/>
          <w:sz w:val="16"/>
        </w:rPr>
      </w:pPr>
      <w:r>
        <w:rPr>
          <w:noProof/>
          <w:lang w:val="pl-PL" w:eastAsia="pl-PL"/>
        </w:rPr>
        <w:drawing>
          <wp:inline distT="0" distB="0" distL="0" distR="0">
            <wp:extent cx="1741079" cy="1068020"/>
            <wp:effectExtent l="0" t="0" r="0" b="0"/>
            <wp:docPr id="3" name="Obraz 3" descr="C:\Users\Rough\Desktop\Irlandia_Abstract\T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ugh\Desktop\Irlandia_Abstract\Tank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279" cy="106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781" w:rsidRPr="00A03781" w:rsidRDefault="005973B9" w:rsidP="005973B9">
      <w:pPr>
        <w:spacing w:line="204" w:lineRule="exact"/>
        <w:rPr>
          <w:rFonts w:ascii="Arial"/>
          <w:b/>
          <w:color w:val="000000" w:themeColor="text1"/>
          <w:sz w:val="18"/>
          <w:szCs w:val="18"/>
        </w:rPr>
      </w:pPr>
      <w:r>
        <w:rPr>
          <w:rFonts w:ascii="Arial"/>
          <w:b/>
          <w:color w:val="BF5A14"/>
          <w:sz w:val="20"/>
        </w:rPr>
        <w:br/>
      </w:r>
      <w:r w:rsidR="00A03781" w:rsidRPr="00A03781">
        <w:rPr>
          <w:rFonts w:ascii="Arial"/>
          <w:b/>
          <w:color w:val="000000" w:themeColor="text1"/>
          <w:sz w:val="16"/>
          <w:szCs w:val="18"/>
        </w:rPr>
        <w:t>Fig. 1 Orthotropic tank</w:t>
      </w:r>
    </w:p>
    <w:p w:rsidR="00A03781" w:rsidRDefault="00A03781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85343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170B6E" w:rsidRDefault="00170B6E" w:rsidP="00170B6E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170B6E">
        <w:rPr>
          <w:sz w:val="18"/>
        </w:rPr>
        <w:t>Wegner T., “Surface of limit state in nonlinear material and its relation with plasticity condition”, The Archive of Mechanical Engineering, 47(3), 205-223, 2000a.</w:t>
      </w:r>
    </w:p>
    <w:p w:rsidR="00170B6E" w:rsidRDefault="00170B6E" w:rsidP="00170B6E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170B6E">
        <w:rPr>
          <w:sz w:val="18"/>
        </w:rPr>
        <w:t xml:space="preserve">Wegner T., </w:t>
      </w:r>
      <w:proofErr w:type="spellStart"/>
      <w:r w:rsidRPr="00170B6E">
        <w:rPr>
          <w:sz w:val="18"/>
        </w:rPr>
        <w:t>Kurpisz</w:t>
      </w:r>
      <w:proofErr w:type="spellEnd"/>
      <w:r w:rsidRPr="00170B6E">
        <w:rPr>
          <w:sz w:val="18"/>
        </w:rPr>
        <w:t xml:space="preserve"> D., “Phenomenological modelling of mechanical properties of metal foam”, JTAM, Vol. 51 Issue: 1, 203-214,2013</w:t>
      </w:r>
    </w:p>
    <w:p w:rsidR="00272919" w:rsidRDefault="00272919" w:rsidP="00272919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272919">
        <w:rPr>
          <w:sz w:val="18"/>
        </w:rPr>
        <w:t>Obst</w:t>
      </w:r>
      <w:proofErr w:type="spellEnd"/>
      <w:r w:rsidRPr="00272919">
        <w:rPr>
          <w:sz w:val="18"/>
        </w:rPr>
        <w:t xml:space="preserve"> M., </w:t>
      </w:r>
      <w:proofErr w:type="spellStart"/>
      <w:r w:rsidRPr="00272919">
        <w:rPr>
          <w:sz w:val="18"/>
        </w:rPr>
        <w:t>Kurpisz</w:t>
      </w:r>
      <w:proofErr w:type="spellEnd"/>
      <w:r w:rsidRPr="00272919">
        <w:rPr>
          <w:sz w:val="18"/>
        </w:rPr>
        <w:t xml:space="preserve"> D., </w:t>
      </w:r>
      <w:proofErr w:type="spellStart"/>
      <w:r w:rsidRPr="00272919">
        <w:rPr>
          <w:sz w:val="18"/>
        </w:rPr>
        <w:t>Paczos</w:t>
      </w:r>
      <w:proofErr w:type="spellEnd"/>
      <w:r w:rsidRPr="00272919">
        <w:rPr>
          <w:sz w:val="18"/>
        </w:rPr>
        <w:t xml:space="preserve"> P., „The experimental and analytical investigations of torsion phenomenon of thin-walled cold formed channel beams subjected to four-point bending”, Thin-Walled Structures, 106</w:t>
      </w:r>
      <w:r>
        <w:rPr>
          <w:sz w:val="18"/>
        </w:rPr>
        <w:t xml:space="preserve"> (</w:t>
      </w:r>
      <w:r w:rsidRPr="00272919">
        <w:rPr>
          <w:sz w:val="18"/>
        </w:rPr>
        <w:t>2016</w:t>
      </w:r>
      <w:r>
        <w:rPr>
          <w:sz w:val="18"/>
        </w:rPr>
        <w:t xml:space="preserve">) </w:t>
      </w:r>
      <w:r w:rsidRPr="00272919">
        <w:rPr>
          <w:sz w:val="18"/>
        </w:rPr>
        <w:t>179-186</w:t>
      </w:r>
    </w:p>
    <w:p w:rsidR="00483803" w:rsidRPr="00483803" w:rsidRDefault="00483803" w:rsidP="00483803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483803">
        <w:rPr>
          <w:sz w:val="18"/>
        </w:rPr>
        <w:t>Obst</w:t>
      </w:r>
      <w:proofErr w:type="spellEnd"/>
      <w:r w:rsidRPr="00483803">
        <w:rPr>
          <w:sz w:val="18"/>
        </w:rPr>
        <w:t xml:space="preserve"> M., </w:t>
      </w:r>
      <w:proofErr w:type="spellStart"/>
      <w:r w:rsidRPr="00483803">
        <w:rPr>
          <w:sz w:val="18"/>
        </w:rPr>
        <w:t>Kurpisz</w:t>
      </w:r>
      <w:proofErr w:type="spellEnd"/>
      <w:r w:rsidRPr="00483803">
        <w:rPr>
          <w:sz w:val="18"/>
        </w:rPr>
        <w:t xml:space="preserve"> D., </w:t>
      </w:r>
      <w:proofErr w:type="spellStart"/>
      <w:r w:rsidRPr="00483803">
        <w:rPr>
          <w:sz w:val="18"/>
        </w:rPr>
        <w:t>Mencel</w:t>
      </w:r>
      <w:proofErr w:type="spellEnd"/>
      <w:r w:rsidRPr="00483803">
        <w:rPr>
          <w:sz w:val="18"/>
        </w:rPr>
        <w:t xml:space="preserve"> K., „Energy Based Mechanical Characteristics of Polymers POM-C, PET, PA6, PVC, PVDF”, Machine Dynamics Research</w:t>
      </w:r>
      <w:r>
        <w:rPr>
          <w:sz w:val="18"/>
        </w:rPr>
        <w:t xml:space="preserve"> 39 (2015) no 4</w:t>
      </w:r>
    </w:p>
    <w:p w:rsidR="00483803" w:rsidRPr="00483803" w:rsidRDefault="00483803" w:rsidP="00483803">
      <w:pPr>
        <w:pStyle w:val="Akapitzlist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483803">
        <w:rPr>
          <w:sz w:val="18"/>
        </w:rPr>
        <w:tab/>
      </w:r>
      <w:proofErr w:type="spellStart"/>
      <w:r w:rsidRPr="00483803">
        <w:rPr>
          <w:sz w:val="18"/>
        </w:rPr>
        <w:t>Obst</w:t>
      </w:r>
      <w:proofErr w:type="spellEnd"/>
      <w:r w:rsidRPr="00483803">
        <w:rPr>
          <w:sz w:val="18"/>
        </w:rPr>
        <w:t xml:space="preserve"> M., </w:t>
      </w:r>
      <w:proofErr w:type="spellStart"/>
      <w:r w:rsidRPr="00483803">
        <w:rPr>
          <w:sz w:val="18"/>
        </w:rPr>
        <w:t>Rodak</w:t>
      </w:r>
      <w:proofErr w:type="spellEnd"/>
      <w:r w:rsidRPr="00483803">
        <w:rPr>
          <w:sz w:val="18"/>
        </w:rPr>
        <w:t xml:space="preserve"> M., </w:t>
      </w:r>
      <w:proofErr w:type="spellStart"/>
      <w:r w:rsidRPr="00483803">
        <w:rPr>
          <w:sz w:val="18"/>
        </w:rPr>
        <w:t>Paczos</w:t>
      </w:r>
      <w:proofErr w:type="spellEnd"/>
      <w:r w:rsidRPr="00483803">
        <w:rPr>
          <w:sz w:val="18"/>
        </w:rPr>
        <w:t xml:space="preserve"> P., „Limit load of cold formed thin-walled nonstandard channel beams</w:t>
      </w:r>
      <w:r>
        <w:rPr>
          <w:sz w:val="18"/>
        </w:rPr>
        <w:t xml:space="preserve">”, </w:t>
      </w:r>
      <w:r w:rsidRPr="00483803">
        <w:rPr>
          <w:sz w:val="18"/>
        </w:rPr>
        <w:t>Journal of Theoretical and Applied Mechanics</w:t>
      </w:r>
      <w:r>
        <w:rPr>
          <w:sz w:val="18"/>
        </w:rPr>
        <w:t xml:space="preserve"> 54 (2016) no 4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Tekstpodstawowy"/>
        <w:rPr>
          <w:rFonts w:ascii="Calibri"/>
          <w:sz w:val="20"/>
        </w:rPr>
      </w:pPr>
    </w:p>
    <w:p w:rsidR="00AE3E37" w:rsidRDefault="009439C0">
      <w:pPr>
        <w:pStyle w:val="Tekstpodstawowy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anchorlock/>
          </v:group>
        </w:pict>
      </w:r>
    </w:p>
    <w:p w:rsidR="00AE3E37" w:rsidRDefault="00060837" w:rsidP="00404E5B">
      <w:pPr>
        <w:spacing w:before="92"/>
        <w:ind w:right="4234"/>
        <w:rPr>
          <w:rFonts w:ascii="Arial"/>
        </w:rPr>
      </w:pPr>
      <w:r>
        <w:rPr>
          <w:noProof/>
          <w:lang w:val="pl-PL" w:eastAsia="pl-PL"/>
        </w:rPr>
        <w:drawing>
          <wp:inline distT="0" distB="0" distL="0" distR="0">
            <wp:extent cx="858982" cy="1133856"/>
            <wp:effectExtent l="0" t="0" r="0" b="0"/>
            <wp:docPr id="2" name="Obraz 2" descr="C:\Users\Rough\Desktop\Maciej_Ob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ugh\Desktop\Maciej_Obs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968" cy="113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E17F25" w:rsidRDefault="005A61F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Maciej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Obst</w:t>
      </w:r>
      <w:proofErr w:type="spellEnd"/>
      <w:r w:rsidRPr="005A61F0">
        <w:rPr>
          <w:rFonts w:ascii="Arial"/>
          <w:sz w:val="14"/>
        </w:rPr>
        <w:t xml:space="preserve"> is a </w:t>
      </w:r>
      <w:r w:rsidR="004D656C">
        <w:rPr>
          <w:rFonts w:ascii="Arial"/>
          <w:sz w:val="14"/>
        </w:rPr>
        <w:t>scientific worker at the</w:t>
      </w:r>
      <w:r w:rsidRPr="005A61F0">
        <w:rPr>
          <w:rFonts w:ascii="Arial"/>
          <w:sz w:val="14"/>
        </w:rPr>
        <w:t xml:space="preserve"> Poznan University of Technology. His scientific interests includes </w:t>
      </w:r>
      <w:r w:rsidR="00E17F25">
        <w:rPr>
          <w:rFonts w:ascii="Arial"/>
          <w:sz w:val="14"/>
        </w:rPr>
        <w:t xml:space="preserve">experimental and analytical research of mechanical properties of materials, </w:t>
      </w:r>
      <w:r w:rsidR="006D726A">
        <w:rPr>
          <w:rFonts w:ascii="Arial"/>
          <w:sz w:val="14"/>
        </w:rPr>
        <w:t xml:space="preserve">dynamics, </w:t>
      </w:r>
      <w:r w:rsidR="00E17F25">
        <w:rPr>
          <w:rFonts w:ascii="Arial"/>
          <w:sz w:val="14"/>
        </w:rPr>
        <w:t>constructions and complex structures where strength of materials, mechanics and energy dependences are used for analysis and research. His scientific activity</w:t>
      </w:r>
      <w:r w:rsidR="007A234A">
        <w:rPr>
          <w:rFonts w:ascii="Arial"/>
          <w:sz w:val="14"/>
        </w:rPr>
        <w:t xml:space="preserve"> also</w:t>
      </w:r>
      <w:r w:rsidR="00146E88">
        <w:rPr>
          <w:rFonts w:ascii="Arial"/>
          <w:sz w:val="14"/>
        </w:rPr>
        <w:t xml:space="preserve"> includes</w:t>
      </w:r>
      <w:r w:rsidR="007A234A">
        <w:rPr>
          <w:rFonts w:ascii="Arial"/>
          <w:sz w:val="14"/>
        </w:rPr>
        <w:t xml:space="preserve"> automotive technology, transportation problems, applied mechanical engineering </w:t>
      </w:r>
      <w:r w:rsidR="007A3EB4">
        <w:rPr>
          <w:rFonts w:ascii="Arial"/>
          <w:sz w:val="14"/>
        </w:rPr>
        <w:t>directed to material properties, stress and strain dependences, energy distribution. Research experience</w:t>
      </w:r>
      <w:r w:rsidR="00493E89">
        <w:rPr>
          <w:rFonts w:ascii="Arial"/>
          <w:sz w:val="14"/>
        </w:rPr>
        <w:t xml:space="preserve"> and academic activity are</w:t>
      </w:r>
      <w:r w:rsidR="00060837">
        <w:rPr>
          <w:rFonts w:ascii="Arial"/>
          <w:sz w:val="14"/>
        </w:rPr>
        <w:t xml:space="preserve"> energy based method material properties modeling, material properties experimental research, construction experimental research such as car seat belts, lashing straps, suspension air springs</w:t>
      </w:r>
      <w:r w:rsidR="006D726A">
        <w:rPr>
          <w:rFonts w:ascii="Arial"/>
          <w:sz w:val="14"/>
        </w:rPr>
        <w:t>, brakes and friction research,</w:t>
      </w:r>
      <w:r w:rsidR="00060837">
        <w:rPr>
          <w:rFonts w:ascii="Arial"/>
          <w:sz w:val="14"/>
        </w:rPr>
        <w:t xml:space="preserve"> </w:t>
      </w:r>
      <w:r w:rsidR="006D726A">
        <w:rPr>
          <w:rFonts w:ascii="Arial"/>
          <w:sz w:val="14"/>
        </w:rPr>
        <w:t>scientific experimental stands design and other interesting devices.</w:t>
      </w:r>
      <w:bookmarkStart w:id="0" w:name="_GoBack"/>
      <w:bookmarkEnd w:id="0"/>
    </w:p>
    <w:p w:rsidR="00E17F25" w:rsidRDefault="00E17F2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2493E" w:rsidRPr="00B344BE">
          <w:rPr>
            <w:rStyle w:val="Hipercze"/>
            <w:rFonts w:ascii="Arial"/>
            <w:sz w:val="14"/>
          </w:rPr>
          <w:t>maciej.obst@put.poznan.pl</w:t>
        </w:r>
      </w:hyperlink>
    </w:p>
    <w:p w:rsidR="00AE3E37" w:rsidRDefault="009439C0">
      <w:pPr>
        <w:pStyle w:val="Tekstpodstawowy"/>
        <w:spacing w:before="2"/>
        <w:rPr>
          <w:rFonts w:ascii="Arial"/>
          <w:sz w:val="19"/>
        </w:rPr>
      </w:pPr>
      <w:r>
        <w:rPr>
          <w:noProof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rPr>
          <w:rFonts w:ascii="Arial"/>
          <w:sz w:val="20"/>
        </w:rPr>
      </w:pPr>
    </w:p>
    <w:p w:rsidR="00AE3E37" w:rsidRDefault="00AE3E37">
      <w:pPr>
        <w:pStyle w:val="Tekstpodstawowy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kstpodstawowy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9C0" w:rsidRDefault="009439C0">
      <w:r>
        <w:separator/>
      </w:r>
    </w:p>
  </w:endnote>
  <w:endnote w:type="continuationSeparator" w:id="0">
    <w:p w:rsidR="009439C0" w:rsidRDefault="00943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9439C0">
    <w:pPr>
      <w:pStyle w:val="Tekstpodstawowy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9C0" w:rsidRDefault="009439C0">
      <w:r>
        <w:separator/>
      </w:r>
    </w:p>
  </w:footnote>
  <w:footnote w:type="continuationSeparator" w:id="0">
    <w:p w:rsidR="009439C0" w:rsidRDefault="009439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9439C0">
    <w:pPr>
      <w:pStyle w:val="Tekstpodstawowy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2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Tekstpodstawowy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01106"/>
    <w:rsid w:val="00060837"/>
    <w:rsid w:val="0007496C"/>
    <w:rsid w:val="000930FB"/>
    <w:rsid w:val="000E2911"/>
    <w:rsid w:val="001067C7"/>
    <w:rsid w:val="001263DF"/>
    <w:rsid w:val="00146E88"/>
    <w:rsid w:val="00170B6E"/>
    <w:rsid w:val="0018251A"/>
    <w:rsid w:val="001B2354"/>
    <w:rsid w:val="00272919"/>
    <w:rsid w:val="00292ED9"/>
    <w:rsid w:val="002E614A"/>
    <w:rsid w:val="002E7C6D"/>
    <w:rsid w:val="00404E5B"/>
    <w:rsid w:val="00414F7B"/>
    <w:rsid w:val="004355DC"/>
    <w:rsid w:val="004749B4"/>
    <w:rsid w:val="00483803"/>
    <w:rsid w:val="00493E89"/>
    <w:rsid w:val="00494130"/>
    <w:rsid w:val="00497FC1"/>
    <w:rsid w:val="004B1C49"/>
    <w:rsid w:val="004D0305"/>
    <w:rsid w:val="004D656C"/>
    <w:rsid w:val="004F3523"/>
    <w:rsid w:val="00564D99"/>
    <w:rsid w:val="005973B9"/>
    <w:rsid w:val="005A61F0"/>
    <w:rsid w:val="005B3A56"/>
    <w:rsid w:val="005B5C6D"/>
    <w:rsid w:val="005D4512"/>
    <w:rsid w:val="006060CE"/>
    <w:rsid w:val="00613CA3"/>
    <w:rsid w:val="0062493E"/>
    <w:rsid w:val="0063497F"/>
    <w:rsid w:val="006D726A"/>
    <w:rsid w:val="006E7196"/>
    <w:rsid w:val="006F7906"/>
    <w:rsid w:val="00721B64"/>
    <w:rsid w:val="00732F38"/>
    <w:rsid w:val="007A234A"/>
    <w:rsid w:val="007A3EB4"/>
    <w:rsid w:val="0085343D"/>
    <w:rsid w:val="00873DF0"/>
    <w:rsid w:val="008756E6"/>
    <w:rsid w:val="009439C0"/>
    <w:rsid w:val="00951345"/>
    <w:rsid w:val="009A63CD"/>
    <w:rsid w:val="009B2D44"/>
    <w:rsid w:val="009D4641"/>
    <w:rsid w:val="00A03781"/>
    <w:rsid w:val="00A07E82"/>
    <w:rsid w:val="00A9710C"/>
    <w:rsid w:val="00AE3E37"/>
    <w:rsid w:val="00B21A57"/>
    <w:rsid w:val="00B27E2A"/>
    <w:rsid w:val="00B611AB"/>
    <w:rsid w:val="00BA1C81"/>
    <w:rsid w:val="00C33602"/>
    <w:rsid w:val="00CA7480"/>
    <w:rsid w:val="00CD6F55"/>
    <w:rsid w:val="00DD6A23"/>
    <w:rsid w:val="00DE3104"/>
    <w:rsid w:val="00E17F25"/>
    <w:rsid w:val="00E761C2"/>
    <w:rsid w:val="00F72EEA"/>
    <w:rsid w:val="00F84CAE"/>
    <w:rsid w:val="00FB38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1702E2A1-5205-4983-BC01-847CF4948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gwek1">
    <w:name w:val="heading 1"/>
    <w:basedOn w:val="Normalny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gwek2">
    <w:name w:val="heading 2"/>
    <w:basedOn w:val="Normalny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gwek3">
    <w:name w:val="heading 3"/>
    <w:basedOn w:val="Normalny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CD6F55"/>
    <w:rPr>
      <w:sz w:val="18"/>
      <w:szCs w:val="18"/>
    </w:rPr>
  </w:style>
  <w:style w:type="paragraph" w:styleId="Akapitzlist">
    <w:name w:val="List Paragraph"/>
    <w:basedOn w:val="Normalny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ny"/>
    <w:uiPriority w:val="1"/>
    <w:qFormat/>
    <w:rsid w:val="00CD6F55"/>
  </w:style>
  <w:style w:type="paragraph" w:styleId="Nagwek">
    <w:name w:val="header"/>
    <w:basedOn w:val="Normalny"/>
    <w:link w:val="Nagwek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3A56"/>
    <w:rPr>
      <w:rFonts w:ascii="Tw Cen MT" w:eastAsia="Tw Cen MT" w:hAnsi="Tw Cen MT" w:cs="Tw Cen MT"/>
    </w:rPr>
  </w:style>
  <w:style w:type="paragraph" w:styleId="Stopka">
    <w:name w:val="footer"/>
    <w:basedOn w:val="Normalny"/>
    <w:link w:val="StopkaZnak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3A56"/>
    <w:rPr>
      <w:rFonts w:ascii="Tw Cen MT" w:eastAsia="Tw Cen MT" w:hAnsi="Tw Cen MT" w:cs="Tw Cen M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756E6"/>
    <w:rPr>
      <w:color w:val="0000FF" w:themeColor="hyperlink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ciej.obst@put.poznan.pl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567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Jacek Kroczak</cp:lastModifiedBy>
  <cp:revision>36</cp:revision>
  <dcterms:created xsi:type="dcterms:W3CDTF">2018-02-28T13:23:00Z</dcterms:created>
  <dcterms:modified xsi:type="dcterms:W3CDTF">2018-03-03T18:46:00Z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