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C75D0F" w:rsidRDefault="00C75D0F" w:rsidP="00494130">
      <w:pPr>
        <w:pStyle w:val="1"/>
        <w:spacing w:before="170"/>
        <w:ind w:left="0"/>
        <w:rPr>
          <w:rFonts w:eastAsiaTheme="minorEastAsia"/>
          <w:lang w:eastAsia="ko-KR"/>
        </w:rPr>
      </w:pPr>
      <w:r>
        <w:rPr>
          <w:rFonts w:eastAsiaTheme="minorEastAsia" w:hint="eastAsia"/>
          <w:color w:val="337AB7"/>
          <w:lang w:eastAsia="ko-KR"/>
        </w:rPr>
        <w:t>S</w:t>
      </w:r>
      <w:r>
        <w:rPr>
          <w:rFonts w:eastAsiaTheme="minorEastAsia"/>
          <w:color w:val="337AB7"/>
          <w:lang w:eastAsia="ko-KR"/>
        </w:rPr>
        <w:t>oft-templated ordered</w:t>
      </w:r>
      <w:r w:rsidR="00FF6461">
        <w:rPr>
          <w:rFonts w:eastAsiaTheme="minorEastAsia"/>
          <w:color w:val="337AB7"/>
          <w:lang w:eastAsia="ko-KR"/>
        </w:rPr>
        <w:t>/disordered bimodal</w:t>
      </w:r>
      <w:r>
        <w:rPr>
          <w:rFonts w:eastAsiaTheme="minorEastAsia"/>
          <w:color w:val="337AB7"/>
          <w:lang w:eastAsia="ko-KR"/>
        </w:rPr>
        <w:t xml:space="preserve"> mesoporous carbon </w:t>
      </w:r>
      <w:r w:rsidR="00FF6461">
        <w:rPr>
          <w:rFonts w:eastAsiaTheme="minorEastAsia"/>
          <w:color w:val="337AB7"/>
          <w:lang w:eastAsia="ko-KR"/>
        </w:rPr>
        <w:t xml:space="preserve">from mixture ratio of the phenolic resin and </w:t>
      </w:r>
      <w:proofErr w:type="spellStart"/>
      <w:r w:rsidR="00FF6461">
        <w:rPr>
          <w:rFonts w:eastAsiaTheme="minorEastAsia"/>
          <w:color w:val="337AB7"/>
          <w:lang w:eastAsia="ko-KR"/>
        </w:rPr>
        <w:t>mesophase</w:t>
      </w:r>
      <w:proofErr w:type="spellEnd"/>
      <w:r w:rsidR="00FF6461">
        <w:rPr>
          <w:rFonts w:eastAsiaTheme="minorEastAsia"/>
          <w:color w:val="337AB7"/>
          <w:lang w:eastAsia="ko-KR"/>
        </w:rPr>
        <w:t xml:space="preserve"> pitch</w:t>
      </w:r>
    </w:p>
    <w:p w:rsidR="005973B9" w:rsidRDefault="00C75D0F" w:rsidP="005973B9">
      <w:pPr>
        <w:pStyle w:val="a3"/>
        <w:spacing w:before="73" w:line="198" w:lineRule="exact"/>
        <w:ind w:left="100" w:right="5987"/>
        <w:rPr>
          <w:rFonts w:ascii="Arial"/>
        </w:rPr>
      </w:pPr>
      <w:r>
        <w:rPr>
          <w:rFonts w:ascii="Arial"/>
        </w:rPr>
        <w:t xml:space="preserve"> </w:t>
      </w:r>
    </w:p>
    <w:p w:rsidR="00C75D0F" w:rsidRDefault="00C75D0F" w:rsidP="00482DA3">
      <w:pPr>
        <w:pStyle w:val="a3"/>
        <w:spacing w:before="73" w:line="198" w:lineRule="exact"/>
        <w:ind w:left="100" w:right="102"/>
        <w:rPr>
          <w:rFonts w:ascii="Arial" w:eastAsiaTheme="minorEastAsia"/>
          <w:lang w:eastAsia="ko-KR"/>
        </w:rPr>
      </w:pPr>
      <w:r>
        <w:rPr>
          <w:rFonts w:ascii="Arial" w:eastAsiaTheme="minorEastAsia"/>
          <w:lang w:eastAsia="ko-KR"/>
        </w:rPr>
        <w:t xml:space="preserve">Jae-Yeon Yang, </w:t>
      </w:r>
      <w:r w:rsidRPr="00C75D0F">
        <w:rPr>
          <w:rFonts w:ascii="Arial" w:eastAsiaTheme="minorEastAsia"/>
          <w:lang w:eastAsia="ko-KR"/>
        </w:rPr>
        <w:t>Korea Institute of Carbon Convergence</w:t>
      </w:r>
      <w:r>
        <w:rPr>
          <w:rFonts w:ascii="Arial" w:eastAsiaTheme="minorEastAsia"/>
          <w:lang w:eastAsia="ko-KR"/>
        </w:rPr>
        <w:t xml:space="preserve"> </w:t>
      </w:r>
      <w:r w:rsidRPr="00C75D0F">
        <w:rPr>
          <w:rFonts w:ascii="Arial" w:eastAsiaTheme="minorEastAsia"/>
          <w:lang w:eastAsia="ko-KR"/>
        </w:rPr>
        <w:t xml:space="preserve">Technology, Jeonju </w:t>
      </w:r>
      <w:r w:rsidR="00482DA3">
        <w:rPr>
          <w:rFonts w:ascii="Arial" w:eastAsiaTheme="minorEastAsia"/>
          <w:lang w:eastAsia="ko-KR"/>
        </w:rPr>
        <w:t>54852</w:t>
      </w:r>
      <w:r w:rsidRPr="00C75D0F">
        <w:rPr>
          <w:rFonts w:ascii="Arial" w:eastAsiaTheme="minorEastAsia"/>
          <w:lang w:eastAsia="ko-KR"/>
        </w:rPr>
        <w:t>,</w:t>
      </w:r>
      <w:r w:rsidR="00482DA3">
        <w:rPr>
          <w:rFonts w:ascii="Arial" w:eastAsiaTheme="minorEastAsia"/>
          <w:lang w:eastAsia="ko-KR"/>
        </w:rPr>
        <w:t xml:space="preserve"> Republic of</w:t>
      </w:r>
      <w:r w:rsidRPr="00C75D0F">
        <w:rPr>
          <w:rFonts w:ascii="Arial" w:eastAsiaTheme="minorEastAsia"/>
          <w:lang w:eastAsia="ko-KR"/>
        </w:rPr>
        <w:t xml:space="preserve"> Korea</w:t>
      </w:r>
    </w:p>
    <w:p w:rsidR="00482DA3" w:rsidRPr="00C75D0F" w:rsidRDefault="00482DA3" w:rsidP="00482DA3">
      <w:pPr>
        <w:pStyle w:val="a3"/>
        <w:spacing w:before="73" w:line="198" w:lineRule="exact"/>
        <w:ind w:left="100" w:right="102"/>
        <w:rPr>
          <w:rFonts w:ascii="Arial" w:eastAsiaTheme="minorEastAsia"/>
          <w:lang w:eastAsia="ko-KR"/>
        </w:rPr>
      </w:pPr>
      <w:r>
        <w:rPr>
          <w:rFonts w:ascii="Arial" w:eastAsiaTheme="minorEastAsia"/>
          <w:lang w:eastAsia="ko-KR"/>
        </w:rPr>
        <w:t>Byoung-Suhk Kim, Organic Materials &amp; Fiber Engineering, Chonbuk National University</w:t>
      </w:r>
      <w:r w:rsidRPr="00C75D0F">
        <w:rPr>
          <w:rFonts w:ascii="Arial" w:eastAsiaTheme="minorEastAsia"/>
          <w:lang w:eastAsia="ko-KR"/>
        </w:rPr>
        <w:t xml:space="preserve">, Jeonju </w:t>
      </w:r>
      <w:r>
        <w:rPr>
          <w:rFonts w:ascii="Arial" w:eastAsiaTheme="minorEastAsia"/>
          <w:lang w:eastAsia="ko-KR"/>
        </w:rPr>
        <w:t>54896</w:t>
      </w:r>
      <w:r w:rsidRPr="00C75D0F">
        <w:rPr>
          <w:rFonts w:ascii="Arial" w:eastAsiaTheme="minorEastAsia"/>
          <w:lang w:eastAsia="ko-KR"/>
        </w:rPr>
        <w:t>,</w:t>
      </w:r>
      <w:r>
        <w:rPr>
          <w:rFonts w:ascii="Arial" w:eastAsiaTheme="minorEastAsia"/>
          <w:lang w:eastAsia="ko-KR"/>
        </w:rPr>
        <w:t xml:space="preserve"> Republic of</w:t>
      </w:r>
      <w:r w:rsidRPr="00C75D0F">
        <w:rPr>
          <w:rFonts w:ascii="Arial" w:eastAsiaTheme="minorEastAsia"/>
          <w:lang w:eastAsia="ko-KR"/>
        </w:rPr>
        <w:t xml:space="preserve"> Korea</w:t>
      </w:r>
    </w:p>
    <w:p w:rsidR="00482DA3" w:rsidRPr="00C75D0F" w:rsidRDefault="00482DA3" w:rsidP="00482DA3">
      <w:pPr>
        <w:pStyle w:val="a3"/>
        <w:spacing w:before="73" w:line="198" w:lineRule="exact"/>
        <w:ind w:left="100" w:right="102"/>
        <w:rPr>
          <w:rFonts w:ascii="Arial" w:eastAsiaTheme="minorEastAsia"/>
          <w:lang w:eastAsia="ko-KR"/>
        </w:rPr>
      </w:pPr>
      <w:r>
        <w:rPr>
          <w:rFonts w:ascii="Arial" w:eastAsiaTheme="minorEastAsia"/>
          <w:lang w:eastAsia="ko-KR"/>
        </w:rPr>
        <w:t xml:space="preserve">Min-Kang Seo, </w:t>
      </w:r>
      <w:r w:rsidRPr="00C75D0F">
        <w:rPr>
          <w:rFonts w:ascii="Arial" w:eastAsiaTheme="minorEastAsia"/>
          <w:lang w:eastAsia="ko-KR"/>
        </w:rPr>
        <w:t>Korea Institute of Carbon Convergence</w:t>
      </w:r>
      <w:r>
        <w:rPr>
          <w:rFonts w:ascii="Arial" w:eastAsiaTheme="minorEastAsia"/>
          <w:lang w:eastAsia="ko-KR"/>
        </w:rPr>
        <w:t xml:space="preserve"> </w:t>
      </w:r>
      <w:r w:rsidRPr="00C75D0F">
        <w:rPr>
          <w:rFonts w:ascii="Arial" w:eastAsiaTheme="minorEastAsia"/>
          <w:lang w:eastAsia="ko-KR"/>
        </w:rPr>
        <w:t xml:space="preserve">Technology, Jeonju </w:t>
      </w:r>
      <w:r>
        <w:rPr>
          <w:rFonts w:ascii="Arial" w:eastAsiaTheme="minorEastAsia"/>
          <w:lang w:eastAsia="ko-KR"/>
        </w:rPr>
        <w:t>54852</w:t>
      </w:r>
      <w:r w:rsidRPr="00C75D0F">
        <w:rPr>
          <w:rFonts w:ascii="Arial" w:eastAsiaTheme="minorEastAsia"/>
          <w:lang w:eastAsia="ko-KR"/>
        </w:rPr>
        <w:t>,</w:t>
      </w:r>
      <w:r>
        <w:rPr>
          <w:rFonts w:ascii="Arial" w:eastAsiaTheme="minorEastAsia"/>
          <w:lang w:eastAsia="ko-KR"/>
        </w:rPr>
        <w:t xml:space="preserve"> Republic of</w:t>
      </w:r>
      <w:r w:rsidRPr="00C75D0F">
        <w:rPr>
          <w:rFonts w:ascii="Arial" w:eastAsiaTheme="minorEastAsia"/>
          <w:lang w:eastAsia="ko-KR"/>
        </w:rPr>
        <w:t xml:space="preserve"> Korea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F53D66" w:rsidRDefault="00F53D66" w:rsidP="00F53D66">
      <w:pPr>
        <w:pStyle w:val="a3"/>
        <w:spacing w:before="90" w:line="280" w:lineRule="auto"/>
        <w:ind w:left="100"/>
        <w:jc w:val="both"/>
      </w:pPr>
      <w:r>
        <w:t xml:space="preserve">Ordered </w:t>
      </w:r>
      <w:proofErr w:type="spellStart"/>
      <w:r>
        <w:t>mesoporous</w:t>
      </w:r>
      <w:proofErr w:type="spellEnd"/>
      <w:r>
        <w:t xml:space="preserve"> carbonaceous materials (OMC) have recently been studied extensively due to their potential applications, such as sorption, catalysis, energy storage, and electrochemistry. Generally, OMC with various structures has been successfully prepared with hard and soft-template methods. However, the key drawback of the hard-template method is the extra steps required to prepare the scaffolds and the sacrificial use of the surfactant templates as well as the scaffolds. The high-cost and fussy synthesis may sorely limit their applications. While in the soft-template method, </w:t>
      </w:r>
      <w:proofErr w:type="spellStart"/>
      <w:r>
        <w:t>amphiphilic</w:t>
      </w:r>
      <w:proofErr w:type="spellEnd"/>
      <w:r>
        <w:t xml:space="preserve"> surfactant molecules, such as block copolymers, which is denoted as a soft-template method based on the principle of liquid-crystal </w:t>
      </w:r>
      <w:proofErr w:type="spellStart"/>
      <w:r>
        <w:t>templating</w:t>
      </w:r>
      <w:proofErr w:type="spellEnd"/>
      <w:r>
        <w:t>, is expected to be more flexible in generating OMC.</w:t>
      </w:r>
    </w:p>
    <w:p w:rsidR="004A14E4" w:rsidRDefault="00F53D66" w:rsidP="00F53D66">
      <w:pPr>
        <w:pStyle w:val="a3"/>
        <w:spacing w:before="90" w:line="280" w:lineRule="auto"/>
        <w:ind w:left="100"/>
        <w:jc w:val="both"/>
      </w:pPr>
      <w:bookmarkStart w:id="0" w:name="_GoBack"/>
      <w:bookmarkEnd w:id="0"/>
      <w:r>
        <w:t xml:space="preserve">In this work, ordered and disordered </w:t>
      </w:r>
      <w:proofErr w:type="spellStart"/>
      <w:r>
        <w:t>mesoporous</w:t>
      </w:r>
      <w:proofErr w:type="spellEnd"/>
      <w:r>
        <w:t xml:space="preserve"> carbons were prepared by an organic-organic self-assembly method with the mixture ratio of phenolic resin and petroleum based-</w:t>
      </w:r>
      <w:proofErr w:type="spellStart"/>
      <w:r>
        <w:t>mesophase</w:t>
      </w:r>
      <w:proofErr w:type="spellEnd"/>
      <w:r>
        <w:t xml:space="preserve"> pitch as starting materials, </w:t>
      </w:r>
      <w:proofErr w:type="spellStart"/>
      <w:r>
        <w:t>amphiphilic</w:t>
      </w:r>
      <w:proofErr w:type="spellEnd"/>
      <w:r>
        <w:t xml:space="preserve"> </w:t>
      </w:r>
      <w:proofErr w:type="spellStart"/>
      <w:r>
        <w:t>tricopolymers</w:t>
      </w:r>
      <w:proofErr w:type="spellEnd"/>
      <w:r>
        <w:t xml:space="preserve"> F127 as a soft-template, HCL as a catalyst, and distilled water as a solvent. </w:t>
      </w:r>
      <w:proofErr w:type="spellStart"/>
      <w:r>
        <w:t>Mesoporous</w:t>
      </w:r>
      <w:proofErr w:type="spellEnd"/>
      <w:r>
        <w:t xml:space="preserve"> carbons were synthesized by a low-temperature and were carbonized at a low temperature. Their surface, structural, and textural properties were investigated using </w:t>
      </w:r>
      <w:proofErr w:type="spellStart"/>
      <w:r>
        <w:t>Brunauer</w:t>
      </w:r>
      <w:proofErr w:type="spellEnd"/>
      <w:r>
        <w:t xml:space="preserve">-Emmett-Teller (BET) method, adsorption branches of isotherms using BJH method, transmission electron microscopy (TEM), X-ray diffraction (XRD), small angle X-ray scattering (SAXS), potentiometric titration, and thermal analyses. The electrochemical measurements were performed with an electrochemical analyzer system. SEM and TEM images of </w:t>
      </w:r>
      <w:proofErr w:type="spellStart"/>
      <w:r>
        <w:t>mesoporous</w:t>
      </w:r>
      <w:proofErr w:type="spellEnd"/>
      <w:r>
        <w:t xml:space="preserve"> carbons obtained by varying the blend ratios of pitches were shown in Figure 1. OMC exhibited the typical stripe-like and hexagonally arranged, consistent with a high-quality hexagonal p6mm </w:t>
      </w:r>
      <w:proofErr w:type="spellStart"/>
      <w:r>
        <w:t>mesostructure</w:t>
      </w:r>
      <w:proofErr w:type="spellEnd"/>
      <w:r>
        <w:t xml:space="preserve"> which was good in agreement with the value calculated from the SAXS </w:t>
      </w:r>
      <w:proofErr w:type="gramStart"/>
      <w:r>
        <w:t>data(</w:t>
      </w:r>
      <w:proofErr w:type="gramEnd"/>
      <w:r>
        <w:t>Figure 2).</w:t>
      </w:r>
    </w:p>
    <w:p w:rsidR="00AE3E37" w:rsidRDefault="00A9710C">
      <w:pPr>
        <w:pStyle w:val="3"/>
        <w:spacing w:before="74"/>
        <w:rPr>
          <w:color w:val="BF5A14"/>
        </w:rPr>
      </w:pPr>
      <w:r>
        <w:rPr>
          <w:b w:val="0"/>
        </w:rPr>
        <w:br w:type="column"/>
      </w:r>
      <w:r>
        <w:rPr>
          <w:color w:val="BF5A14"/>
        </w:rPr>
        <w:lastRenderedPageBreak/>
        <w:t>Image</w:t>
      </w:r>
    </w:p>
    <w:p w:rsidR="00FF6461" w:rsidRDefault="00FF6461">
      <w:pPr>
        <w:pStyle w:val="3"/>
        <w:spacing w:before="74"/>
      </w:pPr>
    </w:p>
    <w:p w:rsidR="00AE3E37" w:rsidRDefault="001807E6" w:rsidP="00FF6461">
      <w:pPr>
        <w:pStyle w:val="a3"/>
        <w:spacing w:before="2"/>
        <w:jc w:val="center"/>
        <w:rPr>
          <w:rFonts w:ascii="Arial"/>
          <w:b/>
          <w:sz w:val="16"/>
        </w:rPr>
      </w:pPr>
      <w:r>
        <w:rPr>
          <w:rFonts w:ascii="Arial"/>
          <w:b/>
          <w:noProof/>
          <w:sz w:val="16"/>
          <w:lang w:eastAsia="ko-KR"/>
        </w:rPr>
        <w:drawing>
          <wp:inline distT="0" distB="0" distL="0" distR="0">
            <wp:extent cx="2853732" cy="1982586"/>
            <wp:effectExtent l="0" t="0" r="381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60375" cy="1987201"/>
                    </a:xfrm>
                    <a:prstGeom prst="rect">
                      <a:avLst/>
                    </a:prstGeom>
                    <a:noFill/>
                    <a:ln>
                      <a:noFill/>
                    </a:ln>
                  </pic:spPr>
                </pic:pic>
              </a:graphicData>
            </a:graphic>
          </wp:inline>
        </w:drawing>
      </w:r>
    </w:p>
    <w:p w:rsidR="001807E6" w:rsidRDefault="001807E6" w:rsidP="00FF6461">
      <w:pPr>
        <w:pStyle w:val="a3"/>
        <w:spacing w:before="2"/>
        <w:jc w:val="center"/>
        <w:rPr>
          <w:rFonts w:ascii="Arial"/>
          <w:b/>
          <w:sz w:val="16"/>
        </w:rPr>
      </w:pPr>
    </w:p>
    <w:p w:rsidR="001807E6" w:rsidRDefault="001807E6" w:rsidP="00FF6461">
      <w:pPr>
        <w:pStyle w:val="a3"/>
        <w:spacing w:before="2"/>
        <w:jc w:val="center"/>
        <w:rPr>
          <w:rFonts w:ascii="Arial"/>
          <w:b/>
          <w:sz w:val="16"/>
        </w:rPr>
      </w:pPr>
      <w:r>
        <w:rPr>
          <w:rFonts w:ascii="Arial"/>
          <w:b/>
          <w:noProof/>
          <w:sz w:val="16"/>
          <w:lang w:eastAsia="ko-KR"/>
        </w:rPr>
        <w:drawing>
          <wp:inline distT="0" distB="0" distL="0" distR="0">
            <wp:extent cx="3214258" cy="1445641"/>
            <wp:effectExtent l="0" t="0" r="5715" b="254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21566" cy="1448928"/>
                    </a:xfrm>
                    <a:prstGeom prst="rect">
                      <a:avLst/>
                    </a:prstGeom>
                    <a:noFill/>
                    <a:ln>
                      <a:noFill/>
                    </a:ln>
                  </pic:spPr>
                </pic:pic>
              </a:graphicData>
            </a:graphic>
          </wp:inline>
        </w:drawing>
      </w:r>
    </w:p>
    <w:p w:rsidR="00FF6461" w:rsidRDefault="00FF6461"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w:t>
      </w:r>
    </w:p>
    <w:p w:rsidR="005973B9" w:rsidRPr="00373E7F" w:rsidRDefault="00373E7F" w:rsidP="005973B9">
      <w:pPr>
        <w:pStyle w:val="a3"/>
        <w:spacing w:before="85" w:line="216" w:lineRule="exact"/>
        <w:ind w:left="383" w:right="138" w:hanging="284"/>
        <w:jc w:val="both"/>
        <w:rPr>
          <w:rFonts w:ascii="Calibri" w:eastAsiaTheme="minorEastAsia" w:hAnsi="Calibri"/>
          <w:lang w:eastAsia="ko-KR"/>
        </w:rPr>
      </w:pPr>
      <w:r>
        <w:rPr>
          <w:rFonts w:ascii="Calibri" w:eastAsiaTheme="minorEastAsia" w:hAnsi="Calibri" w:hint="eastAsia"/>
          <w:lang w:eastAsia="ko-KR"/>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849FDF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73E7F" w:rsidRPr="00373E7F">
        <w:rPr>
          <w:noProof/>
          <w:lang w:eastAsia="ko-KR"/>
        </w:rPr>
        <w:drawing>
          <wp:inline distT="0" distB="0" distL="0" distR="0" wp14:anchorId="1A51157C" wp14:editId="4CA31C7B">
            <wp:extent cx="540000" cy="626400"/>
            <wp:effectExtent l="0" t="0" r="0" b="2540"/>
            <wp:docPr id="6" name="그림 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EC614C3-72B9-447B-AE6D-8EB551FB0C9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그림 5">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EC614C3-72B9-447B-AE6D-8EB551FB0C91}"/>
                        </a:ext>
                      </a:extLst>
                    </pic:cNvPr>
                    <pic:cNvPicPr preferRelativeResize="0">
                      <a:picLocks noChangeAspect="1"/>
                    </pic:cNvPicPr>
                  </pic:nvPicPr>
                  <pic:blipFill rotWithShape="1">
                    <a:blip r:embed="rId13">
                      <a:extLst>
                        <a:ext uri="{28A0092B-C50C-407E-A947-70E740481C1C}">
                          <a14:useLocalDpi xmlns:a14="http://schemas.microsoft.com/office/drawing/2010/main" val="0"/>
                        </a:ext>
                      </a:extLst>
                    </a:blip>
                    <a:srcRect l="2164" t="1007" r="-1" b="1845"/>
                    <a:stretch/>
                  </pic:blipFill>
                  <pic:spPr>
                    <a:xfrm>
                      <a:off x="0" y="0"/>
                      <a:ext cx="540000" cy="626400"/>
                    </a:xfrm>
                    <a:prstGeom prst="rect">
                      <a:avLst/>
                    </a:prstGeom>
                  </pic:spPr>
                </pic:pic>
              </a:graphicData>
            </a:graphic>
          </wp:inline>
        </w:drawing>
      </w:r>
      <w:r w:rsidR="00373E7F">
        <w:rPr>
          <w:noProof/>
        </w:rPr>
        <w:t xml:space="preserve"> </w:t>
      </w:r>
      <w:r w:rsidR="00A9710C">
        <w:rPr>
          <w:rFonts w:ascii="Arial"/>
          <w:color w:val="BF5A14"/>
        </w:rPr>
        <w:t>Biography</w:t>
      </w:r>
    </w:p>
    <w:p w:rsidR="00AE3E37" w:rsidRDefault="00710316">
      <w:pPr>
        <w:spacing w:before="41" w:line="154" w:lineRule="exact"/>
        <w:ind w:left="213" w:right="231"/>
        <w:jc w:val="both"/>
        <w:rPr>
          <w:rFonts w:ascii="Arial"/>
          <w:sz w:val="14"/>
        </w:rPr>
      </w:pPr>
      <w:proofErr w:type="spellStart"/>
      <w:r w:rsidRPr="00710316">
        <w:rPr>
          <w:rFonts w:ascii="Arial"/>
          <w:sz w:val="14"/>
        </w:rPr>
        <w:t>Jaeyeon</w:t>
      </w:r>
      <w:proofErr w:type="spellEnd"/>
      <w:r w:rsidRPr="00710316">
        <w:rPr>
          <w:rFonts w:ascii="Arial"/>
          <w:sz w:val="14"/>
        </w:rPr>
        <w:t xml:space="preserve"> Yang has his expertise in fabrication of the carbon-based fuel cell</w:t>
      </w:r>
      <w:r w:rsidR="00CD5F13">
        <w:rPr>
          <w:rFonts w:ascii="Arial"/>
          <w:sz w:val="14"/>
        </w:rPr>
        <w:t>s</w:t>
      </w:r>
      <w:r w:rsidRPr="00710316">
        <w:rPr>
          <w:rFonts w:ascii="Arial"/>
          <w:sz w:val="14"/>
        </w:rPr>
        <w:t>, carbon fiber reinforced polymer or carbon fiber reinforced plastic. Also, his research expertise includes carbon materials, carbon fiber</w:t>
      </w:r>
      <w:r w:rsidR="00CD5F13">
        <w:rPr>
          <w:rFonts w:ascii="Arial"/>
          <w:sz w:val="14"/>
        </w:rPr>
        <w:t>s</w:t>
      </w:r>
      <w:r w:rsidRPr="00710316">
        <w:rPr>
          <w:rFonts w:ascii="Arial"/>
          <w:sz w:val="14"/>
        </w:rPr>
        <w:t>, and carbon fiber papers</w:t>
      </w:r>
      <w:r w:rsidR="00CD5F13">
        <w:rPr>
          <w:rFonts w:ascii="Arial"/>
          <w:sz w:val="14"/>
        </w:rPr>
        <w:t>.</w:t>
      </w:r>
    </w:p>
    <w:p w:rsidR="00CD5F13" w:rsidRDefault="00CD5F13">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4" w:history="1">
        <w:r w:rsidR="00686938" w:rsidRPr="002B68FE">
          <w:rPr>
            <w:rStyle w:val="a8"/>
            <w:rFonts w:ascii="Arial"/>
            <w:sz w:val="14"/>
          </w:rPr>
          <w:t>yangjy1026@gmail.com</w:t>
        </w:r>
      </w:hyperlink>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5A847D9"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sectPr w:rsidR="00AE3E37" w:rsidSect="00482DA3">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7ADF" w:rsidRDefault="00647ADF">
      <w:r>
        <w:separator/>
      </w:r>
    </w:p>
  </w:endnote>
  <w:endnote w:type="continuationSeparator" w:id="0">
    <w:p w:rsidR="00647ADF" w:rsidRDefault="0064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altName w:val="?? ??"/>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7ADF" w:rsidRDefault="00647ADF">
      <w:r>
        <w:separator/>
      </w:r>
    </w:p>
  </w:footnote>
  <w:footnote w:type="continuationSeparator" w:id="0">
    <w:p w:rsidR="00647ADF" w:rsidRDefault="00647A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31D2"/>
    <w:rsid w:val="000E2911"/>
    <w:rsid w:val="001263DF"/>
    <w:rsid w:val="00143A2F"/>
    <w:rsid w:val="001807E6"/>
    <w:rsid w:val="00292ED9"/>
    <w:rsid w:val="00304C63"/>
    <w:rsid w:val="00373E7F"/>
    <w:rsid w:val="00404E5B"/>
    <w:rsid w:val="00414F7B"/>
    <w:rsid w:val="004355DC"/>
    <w:rsid w:val="004749B4"/>
    <w:rsid w:val="00482DA3"/>
    <w:rsid w:val="00494130"/>
    <w:rsid w:val="004A14E4"/>
    <w:rsid w:val="004E6052"/>
    <w:rsid w:val="004F3523"/>
    <w:rsid w:val="005973B9"/>
    <w:rsid w:val="005B3A56"/>
    <w:rsid w:val="006060CE"/>
    <w:rsid w:val="0063497F"/>
    <w:rsid w:val="00647ADF"/>
    <w:rsid w:val="00686938"/>
    <w:rsid w:val="00710316"/>
    <w:rsid w:val="00873DF0"/>
    <w:rsid w:val="008756E6"/>
    <w:rsid w:val="009B2D44"/>
    <w:rsid w:val="00A07E82"/>
    <w:rsid w:val="00A82DFC"/>
    <w:rsid w:val="00A9710C"/>
    <w:rsid w:val="00AE3E37"/>
    <w:rsid w:val="00B21A57"/>
    <w:rsid w:val="00BA286C"/>
    <w:rsid w:val="00C33602"/>
    <w:rsid w:val="00C75D0F"/>
    <w:rsid w:val="00CD5F13"/>
    <w:rsid w:val="00CD6F55"/>
    <w:rsid w:val="00DE3104"/>
    <w:rsid w:val="00F53D66"/>
    <w:rsid w:val="00F72EEA"/>
    <w:rsid w:val="00F84CAE"/>
    <w:rsid w:val="00FF6461"/>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customStyle="1" w:styleId="UnresolvedMention">
    <w:name w:val="Unresolved Mention"/>
    <w:basedOn w:val="a0"/>
    <w:uiPriority w:val="99"/>
    <w:semiHidden/>
    <w:unhideWhenUsed/>
    <w:rsid w:val="00686938"/>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customStyle="1" w:styleId="UnresolvedMention">
    <w:name w:val="Unresolved Mention"/>
    <w:basedOn w:val="a0"/>
    <w:uiPriority w:val="99"/>
    <w:semiHidden/>
    <w:unhideWhenUsed/>
    <w:rsid w:val="0068693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06331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yangjy1026@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57D92-CB6F-4D83-BB10-7169702C7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2357</Characters>
  <Application>Microsoft Office Word</Application>
  <DocSecurity>0</DocSecurity>
  <Lines>19</Lines>
  <Paragraphs>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default</cp:lastModifiedBy>
  <cp:revision>2</cp:revision>
  <cp:lastPrinted>2018-02-02T02:24:00Z</cp:lastPrinted>
  <dcterms:created xsi:type="dcterms:W3CDTF">2018-02-02T04:45:00Z</dcterms:created>
  <dcterms:modified xsi:type="dcterms:W3CDTF">2018-02-02T04:45:00Z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