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Pr="008F2707" w:rsidRDefault="008F2707" w:rsidP="00494130">
      <w:pPr>
        <w:pStyle w:val="1"/>
        <w:spacing w:before="170"/>
        <w:ind w:left="0"/>
        <w:rPr>
          <w:color w:val="337AB7"/>
        </w:rPr>
      </w:pPr>
      <w:proofErr w:type="spellStart"/>
      <w:r w:rsidRPr="008F2707">
        <w:rPr>
          <w:color w:val="337AB7"/>
        </w:rPr>
        <w:t>Combined</w:t>
      </w:r>
      <w:r>
        <w:rPr>
          <w:color w:val="337AB7"/>
        </w:rPr>
        <w:t>oxidation</w:t>
      </w:r>
      <w:proofErr w:type="spellEnd"/>
      <w:r>
        <w:rPr>
          <w:color w:val="337AB7"/>
        </w:rPr>
        <w:t xml:space="preserve"> of methane to synthesis gas </w:t>
      </w:r>
      <w:r w:rsidRPr="008F2707">
        <w:rPr>
          <w:color w:val="337AB7"/>
        </w:rPr>
        <w:t xml:space="preserve"> </w:t>
      </w:r>
    </w:p>
    <w:p w:rsidR="005973B9" w:rsidRPr="00631D68" w:rsidRDefault="00631D68" w:rsidP="00631D68">
      <w:pPr>
        <w:pStyle w:val="a3"/>
        <w:spacing w:before="73" w:line="198" w:lineRule="exact"/>
        <w:ind w:left="100" w:right="5987"/>
        <w:jc w:val="both"/>
        <w:rPr>
          <w:rFonts w:ascii="Arial" w:hAnsi="Arial" w:cs="Arial"/>
          <w:color w:val="000000"/>
        </w:rPr>
      </w:pPr>
      <w:proofErr w:type="spellStart"/>
      <w:r w:rsidRPr="00631D68">
        <w:rPr>
          <w:rFonts w:ascii="Arial"/>
        </w:rPr>
        <w:t>Dossumov</w:t>
      </w:r>
      <w:proofErr w:type="spellEnd"/>
      <w:r w:rsidRPr="00631D68">
        <w:rPr>
          <w:rFonts w:ascii="Arial"/>
        </w:rPr>
        <w:t xml:space="preserve"> K.</w:t>
      </w:r>
      <w:r w:rsidR="008F2707">
        <w:rPr>
          <w:rFonts w:ascii="Arial"/>
        </w:rPr>
        <w:t>,</w:t>
      </w:r>
      <w:r w:rsidRPr="00631D68">
        <w:rPr>
          <w:rFonts w:ascii="Arial"/>
        </w:rPr>
        <w:t xml:space="preserve"> </w:t>
      </w:r>
      <w:r w:rsidR="008F2707">
        <w:rPr>
          <w:rFonts w:ascii="Arial"/>
        </w:rPr>
        <w:t xml:space="preserve">Doctor of chemical science, professor, </w:t>
      </w:r>
      <w:r w:rsidRPr="00631D68">
        <w:rPr>
          <w:rFonts w:ascii="Arial" w:hAnsi="Arial" w:cs="Arial"/>
          <w:color w:val="000000"/>
        </w:rPr>
        <w:t>al-</w:t>
      </w:r>
      <w:proofErr w:type="spellStart"/>
      <w:r w:rsidRPr="00631D68">
        <w:rPr>
          <w:rFonts w:ascii="Arial" w:hAnsi="Arial" w:cs="Arial"/>
          <w:color w:val="000000"/>
        </w:rPr>
        <w:t>Farabi</w:t>
      </w:r>
      <w:proofErr w:type="spellEnd"/>
      <w:r w:rsidRPr="00631D68">
        <w:rPr>
          <w:rFonts w:ascii="Arial" w:hAnsi="Arial" w:cs="Arial"/>
          <w:color w:val="000000"/>
        </w:rPr>
        <w:t xml:space="preserve"> Kazakh National University, Cent</w:t>
      </w:r>
      <w:r w:rsidR="00D3639E">
        <w:rPr>
          <w:rFonts w:ascii="Arial" w:hAnsi="Arial" w:cs="Arial"/>
          <w:color w:val="000000"/>
        </w:rPr>
        <w:t>er</w:t>
      </w:r>
      <w:r w:rsidRPr="00631D68">
        <w:rPr>
          <w:rFonts w:ascii="Arial" w:hAnsi="Arial" w:cs="Arial"/>
          <w:color w:val="000000"/>
        </w:rPr>
        <w:t xml:space="preserve"> of Physical and Chemical Methods of </w:t>
      </w:r>
      <w:r w:rsidR="00D3639E" w:rsidRPr="008F2707">
        <w:rPr>
          <w:rFonts w:ascii="Arial" w:hAnsi="Arial" w:cs="Arial"/>
          <w:color w:val="000000"/>
        </w:rPr>
        <w:t>Research</w:t>
      </w:r>
      <w:r w:rsidR="00D3639E">
        <w:rPr>
          <w:rFonts w:ascii="Arial" w:hAnsi="Arial" w:cs="Arial"/>
          <w:color w:val="000000"/>
        </w:rPr>
        <w:t xml:space="preserve"> </w:t>
      </w:r>
      <w:r w:rsidRPr="00631D68">
        <w:rPr>
          <w:rFonts w:ascii="Arial" w:hAnsi="Arial" w:cs="Arial"/>
          <w:color w:val="000000"/>
        </w:rPr>
        <w:t>and Analysis, Almat</w:t>
      </w:r>
      <w:r>
        <w:rPr>
          <w:rFonts w:ascii="Arial" w:hAnsi="Arial" w:cs="Arial"/>
          <w:color w:val="000000"/>
        </w:rPr>
        <w:t>y</w:t>
      </w:r>
      <w:r w:rsidRPr="00631D68">
        <w:rPr>
          <w:rFonts w:ascii="Arial" w:hAnsi="Arial" w:cs="Arial"/>
          <w:color w:val="000000"/>
        </w:rPr>
        <w:t>, Kazakhstan</w:t>
      </w:r>
    </w:p>
    <w:p w:rsidR="008F2707" w:rsidRDefault="00631D68" w:rsidP="00631D68">
      <w:pPr>
        <w:ind w:right="45"/>
        <w:rPr>
          <w:rFonts w:ascii="Arial" w:eastAsia="MS PGothic" w:hAnsi="Arial" w:cs="Arial"/>
          <w:color w:val="000000"/>
          <w:sz w:val="18"/>
          <w:szCs w:val="18"/>
        </w:rPr>
      </w:pPr>
      <w:r w:rsidRPr="00631D68">
        <w:rPr>
          <w:rFonts w:ascii="Arial" w:eastAsia="MS PGothic" w:hAnsi="Arial" w:cs="Arial"/>
          <w:color w:val="000000"/>
          <w:sz w:val="18"/>
          <w:szCs w:val="18"/>
        </w:rPr>
        <w:t xml:space="preserve">  </w:t>
      </w:r>
      <w:proofErr w:type="spellStart"/>
      <w:r w:rsidR="008F2707">
        <w:rPr>
          <w:rFonts w:ascii="Arial" w:eastAsia="MS PGothic" w:hAnsi="Arial" w:cs="Arial"/>
          <w:color w:val="000000"/>
          <w:sz w:val="18"/>
          <w:szCs w:val="18"/>
        </w:rPr>
        <w:t>Yergaziyeva</w:t>
      </w:r>
      <w:proofErr w:type="spellEnd"/>
      <w:r w:rsidR="008F2707">
        <w:rPr>
          <w:rFonts w:ascii="Arial" w:eastAsia="MS PGothic" w:hAnsi="Arial" w:cs="Arial"/>
          <w:color w:val="000000"/>
          <w:sz w:val="18"/>
          <w:szCs w:val="18"/>
        </w:rPr>
        <w:t xml:space="preserve"> G., candidate of chemical science, </w:t>
      </w:r>
      <w:r w:rsidR="008F2707" w:rsidRPr="00631D68">
        <w:rPr>
          <w:rFonts w:ascii="Arial" w:hAnsi="Arial" w:cs="Arial"/>
          <w:color w:val="000000"/>
          <w:sz w:val="18"/>
          <w:szCs w:val="18"/>
        </w:rPr>
        <w:t>The Institute of Comb</w:t>
      </w:r>
      <w:r w:rsidR="008F2707">
        <w:rPr>
          <w:rFonts w:ascii="Arial" w:hAnsi="Arial" w:cs="Arial"/>
          <w:color w:val="000000"/>
          <w:sz w:val="18"/>
          <w:szCs w:val="18"/>
        </w:rPr>
        <w:t xml:space="preserve">ustion Problems, Almaty, </w:t>
      </w:r>
      <w:r w:rsidR="008F2707" w:rsidRPr="00631D68">
        <w:rPr>
          <w:rFonts w:ascii="Arial" w:hAnsi="Arial" w:cs="Arial"/>
          <w:color w:val="000000"/>
          <w:sz w:val="18"/>
          <w:szCs w:val="18"/>
        </w:rPr>
        <w:t>Kazakhstan</w:t>
      </w:r>
    </w:p>
    <w:p w:rsidR="008F2707" w:rsidRPr="008F2707" w:rsidRDefault="008F2707" w:rsidP="00631D68">
      <w:pPr>
        <w:ind w:right="45"/>
        <w:rPr>
          <w:rFonts w:ascii="Arial" w:eastAsia="MS PGothic" w:hAnsi="Arial" w:cs="Arial"/>
          <w:b/>
          <w:color w:val="000000"/>
          <w:sz w:val="18"/>
          <w:szCs w:val="18"/>
        </w:rPr>
      </w:pPr>
      <w:r>
        <w:rPr>
          <w:rFonts w:ascii="Arial" w:eastAsia="MS PGothic" w:hAnsi="Arial" w:cs="Arial"/>
          <w:color w:val="000000"/>
          <w:sz w:val="18"/>
          <w:szCs w:val="18"/>
        </w:rPr>
        <w:t xml:space="preserve">  </w:t>
      </w:r>
      <w:proofErr w:type="spellStart"/>
      <w:r w:rsidR="00631D68" w:rsidRPr="00631D68">
        <w:rPr>
          <w:rFonts w:ascii="Arial" w:eastAsia="MS PGothic" w:hAnsi="Arial" w:cs="Arial"/>
          <w:color w:val="000000"/>
          <w:sz w:val="18"/>
          <w:szCs w:val="18"/>
        </w:rPr>
        <w:t>Myltykbayeva</w:t>
      </w:r>
      <w:proofErr w:type="spellEnd"/>
      <w:r w:rsidR="00631D68" w:rsidRPr="00631D68">
        <w:rPr>
          <w:rFonts w:ascii="Arial" w:eastAsia="MS PGothic" w:hAnsi="Arial" w:cs="Arial"/>
          <w:color w:val="000000"/>
          <w:sz w:val="18"/>
          <w:szCs w:val="18"/>
        </w:rPr>
        <w:t xml:space="preserve"> L.,</w:t>
      </w:r>
      <w:r>
        <w:rPr>
          <w:rFonts w:ascii="Arial" w:eastAsia="MS PGothic" w:hAnsi="Arial" w:cs="Arial"/>
          <w:color w:val="000000"/>
          <w:sz w:val="18"/>
          <w:szCs w:val="18"/>
        </w:rPr>
        <w:t xml:space="preserve"> PhD, </w:t>
      </w:r>
      <w:r w:rsidRPr="00631D68">
        <w:rPr>
          <w:rFonts w:ascii="Arial" w:hAnsi="Arial" w:cs="Arial"/>
          <w:color w:val="000000"/>
          <w:sz w:val="18"/>
          <w:szCs w:val="18"/>
        </w:rPr>
        <w:t>The Institute of Comb</w:t>
      </w:r>
      <w:r>
        <w:rPr>
          <w:rFonts w:ascii="Arial" w:hAnsi="Arial" w:cs="Arial"/>
          <w:color w:val="000000"/>
          <w:sz w:val="18"/>
          <w:szCs w:val="18"/>
        </w:rPr>
        <w:t xml:space="preserve">ustion Problems, Almaty, </w:t>
      </w:r>
      <w:r w:rsidRPr="00631D68">
        <w:rPr>
          <w:rFonts w:ascii="Arial" w:hAnsi="Arial" w:cs="Arial"/>
          <w:color w:val="000000"/>
          <w:sz w:val="18"/>
          <w:szCs w:val="18"/>
        </w:rPr>
        <w:t>Kazakhstan</w:t>
      </w:r>
    </w:p>
    <w:p w:rsidR="00631D68" w:rsidRPr="00631D68" w:rsidRDefault="008F2707" w:rsidP="00631D68">
      <w:pPr>
        <w:ind w:right="45"/>
        <w:rPr>
          <w:rFonts w:ascii="Arial" w:eastAsia="MS PGothic" w:hAnsi="Arial" w:cs="Arial"/>
          <w:color w:val="000000"/>
          <w:sz w:val="18"/>
          <w:szCs w:val="18"/>
        </w:rPr>
      </w:pPr>
      <w:r>
        <w:rPr>
          <w:rFonts w:ascii="Arial" w:eastAsia="MS PGothic" w:hAnsi="Arial" w:cs="Arial"/>
          <w:color w:val="000000"/>
          <w:sz w:val="18"/>
          <w:szCs w:val="18"/>
        </w:rPr>
        <w:t xml:space="preserve">  </w:t>
      </w:r>
      <w:proofErr w:type="spellStart"/>
      <w:r w:rsidR="00631D68" w:rsidRPr="00631D68">
        <w:rPr>
          <w:rFonts w:ascii="Arial" w:eastAsia="MS PGothic" w:hAnsi="Arial" w:cs="Arial"/>
          <w:color w:val="000000"/>
          <w:sz w:val="18"/>
          <w:szCs w:val="18"/>
        </w:rPr>
        <w:t>Telbayeva</w:t>
      </w:r>
      <w:proofErr w:type="spellEnd"/>
      <w:r w:rsidR="00631D68" w:rsidRPr="00631D68">
        <w:rPr>
          <w:rFonts w:ascii="Arial" w:eastAsia="MS PGothic" w:hAnsi="Arial" w:cs="Arial"/>
          <w:color w:val="000000"/>
          <w:sz w:val="18"/>
          <w:szCs w:val="18"/>
        </w:rPr>
        <w:t xml:space="preserve"> M.</w:t>
      </w:r>
      <w:r>
        <w:rPr>
          <w:rFonts w:ascii="Arial" w:eastAsia="MS PGothic" w:hAnsi="Arial" w:cs="Arial"/>
          <w:color w:val="000000"/>
          <w:sz w:val="18"/>
          <w:szCs w:val="18"/>
        </w:rPr>
        <w:t xml:space="preserve">, PhD-student, </w:t>
      </w:r>
      <w:r w:rsidRPr="00631D68">
        <w:rPr>
          <w:rFonts w:ascii="Arial" w:hAnsi="Arial" w:cs="Arial"/>
          <w:color w:val="000000"/>
          <w:sz w:val="18"/>
          <w:szCs w:val="18"/>
        </w:rPr>
        <w:t>The Institute of Comb</w:t>
      </w:r>
      <w:r>
        <w:rPr>
          <w:rFonts w:ascii="Arial" w:hAnsi="Arial" w:cs="Arial"/>
          <w:color w:val="000000"/>
          <w:sz w:val="18"/>
          <w:szCs w:val="18"/>
        </w:rPr>
        <w:t xml:space="preserve">ustion Problems, Almaty, </w:t>
      </w:r>
      <w:r w:rsidRPr="00631D68">
        <w:rPr>
          <w:rFonts w:ascii="Arial" w:hAnsi="Arial" w:cs="Arial"/>
          <w:color w:val="000000"/>
          <w:sz w:val="18"/>
          <w:szCs w:val="18"/>
        </w:rPr>
        <w:t>Kazakhstan</w:t>
      </w:r>
    </w:p>
    <w:p w:rsidR="00631D68" w:rsidRPr="00631D68" w:rsidRDefault="00631D68" w:rsidP="00631D68">
      <w:pPr>
        <w:ind w:right="45"/>
        <w:rPr>
          <w:rFonts w:ascii="Arial" w:eastAsia="MS PGothic" w:hAnsi="Arial" w:cs="Arial"/>
          <w:color w:val="000000"/>
          <w:sz w:val="18"/>
          <w:szCs w:val="18"/>
        </w:rPr>
      </w:pPr>
      <w:r w:rsidRPr="00631D68">
        <w:rPr>
          <w:rFonts w:ascii="Arial" w:eastAsia="MS PGothic" w:hAnsi="Arial" w:cs="Arial"/>
          <w:color w:val="000000"/>
          <w:sz w:val="18"/>
          <w:szCs w:val="18"/>
        </w:rPr>
        <w:t xml:space="preserve">  </w:t>
      </w:r>
    </w:p>
    <w:p w:rsidR="007C0EBD" w:rsidRDefault="007C0EBD">
      <w:pPr>
        <w:rPr>
          <w:rFonts w:ascii="Arial"/>
          <w:sz w:val="21"/>
        </w:rPr>
      </w:pPr>
    </w:p>
    <w:p w:rsidR="008F2707" w:rsidRDefault="008F2707">
      <w:pPr>
        <w:rPr>
          <w:rFonts w:ascii="Arial"/>
          <w:sz w:val="21"/>
        </w:rPr>
        <w:sectPr w:rsidR="008F2707">
          <w:headerReference w:type="default" r:id="rId8"/>
          <w:footerReference w:type="default" r:id="rId9"/>
          <w:type w:val="continuous"/>
          <w:pgSz w:w="11910" w:h="16840"/>
          <w:pgMar w:top="1740" w:right="600" w:bottom="840" w:left="620" w:header="541" w:footer="642" w:gutter="0"/>
          <w:cols w:space="720"/>
        </w:sectPr>
      </w:pPr>
    </w:p>
    <w:p w:rsidR="00AE3E37" w:rsidRPr="006A00A1" w:rsidRDefault="00A9710C" w:rsidP="007C0EBD">
      <w:pPr>
        <w:pStyle w:val="3"/>
        <w:spacing w:before="147"/>
        <w:ind w:left="0"/>
        <w:jc w:val="both"/>
        <w:rPr>
          <w:lang w:val="ru-RU"/>
        </w:rPr>
      </w:pPr>
      <w:r>
        <w:rPr>
          <w:color w:val="BF5A14"/>
        </w:rPr>
        <w:lastRenderedPageBreak/>
        <w:t>Abstract</w:t>
      </w:r>
      <w:r w:rsidR="00404E5B" w:rsidRPr="008F2707">
        <w:rPr>
          <w:color w:val="BF5A14"/>
        </w:rPr>
        <w:t xml:space="preserve"> </w:t>
      </w:r>
    </w:p>
    <w:p w:rsidR="008F2707" w:rsidRPr="008F2707" w:rsidRDefault="008F2707" w:rsidP="008F2707">
      <w:pPr>
        <w:jc w:val="both"/>
        <w:rPr>
          <w:rFonts w:cs="Arial"/>
          <w:color w:val="222222"/>
          <w:sz w:val="18"/>
          <w:szCs w:val="18"/>
        </w:rPr>
      </w:pPr>
      <w:r w:rsidRPr="008F2707">
        <w:rPr>
          <w:rFonts w:cs="Arial"/>
          <w:color w:val="222222"/>
          <w:sz w:val="18"/>
          <w:szCs w:val="18"/>
        </w:rPr>
        <w:t xml:space="preserve">Biogas is a promising source of hydrocarbons capable of providing the current and future needs of mankind for energy and hydrocarbon </w:t>
      </w:r>
      <w:proofErr w:type="spellStart"/>
      <w:r w:rsidRPr="008F2707">
        <w:rPr>
          <w:rFonts w:cs="Arial"/>
          <w:color w:val="222222"/>
          <w:sz w:val="18"/>
          <w:szCs w:val="18"/>
        </w:rPr>
        <w:t>feedstocks</w:t>
      </w:r>
      <w:proofErr w:type="spellEnd"/>
      <w:r w:rsidRPr="008F2707">
        <w:rPr>
          <w:rFonts w:cs="Arial"/>
          <w:color w:val="222222"/>
          <w:sz w:val="18"/>
          <w:szCs w:val="18"/>
        </w:rPr>
        <w:t xml:space="preserve"> [1]. The main components of biogas obtained in anaerobic bioreactors are methane and carbon dioxide, as impurities can contain carbon monoxide and oxygen [2]. Biogas obtained in this way can be converted to synthesis gas by dry (CH</w:t>
      </w:r>
      <w:r w:rsidRPr="008F2707">
        <w:rPr>
          <w:rFonts w:cs="Arial"/>
          <w:color w:val="222222"/>
          <w:sz w:val="18"/>
          <w:szCs w:val="18"/>
          <w:vertAlign w:val="subscript"/>
        </w:rPr>
        <w:t xml:space="preserve">4 </w:t>
      </w:r>
      <w:r w:rsidRPr="008F2707">
        <w:rPr>
          <w:rFonts w:cs="Arial"/>
          <w:color w:val="222222"/>
          <w:sz w:val="18"/>
          <w:szCs w:val="18"/>
        </w:rPr>
        <w:t>+ CO</w:t>
      </w:r>
      <w:r w:rsidRPr="008F2707">
        <w:rPr>
          <w:rFonts w:cs="Arial"/>
          <w:color w:val="222222"/>
          <w:sz w:val="18"/>
          <w:szCs w:val="18"/>
          <w:vertAlign w:val="subscript"/>
        </w:rPr>
        <w:t>2</w:t>
      </w:r>
      <w:r w:rsidRPr="008F2707">
        <w:rPr>
          <w:rFonts w:cs="Arial"/>
          <w:color w:val="222222"/>
          <w:sz w:val="18"/>
          <w:szCs w:val="18"/>
        </w:rPr>
        <w:t>) or steam reforming (CH</w:t>
      </w:r>
      <w:r w:rsidRPr="008F2707">
        <w:rPr>
          <w:rFonts w:cs="Arial"/>
          <w:color w:val="222222"/>
          <w:sz w:val="18"/>
          <w:szCs w:val="18"/>
          <w:vertAlign w:val="subscript"/>
        </w:rPr>
        <w:t xml:space="preserve">4 </w:t>
      </w:r>
      <w:r w:rsidRPr="008F2707">
        <w:rPr>
          <w:rFonts w:cs="Arial"/>
          <w:color w:val="222222"/>
          <w:sz w:val="18"/>
          <w:szCs w:val="18"/>
        </w:rPr>
        <w:t>+ H</w:t>
      </w:r>
      <w:r w:rsidRPr="008F2707">
        <w:rPr>
          <w:rFonts w:cs="Arial"/>
          <w:color w:val="222222"/>
          <w:sz w:val="18"/>
          <w:szCs w:val="18"/>
          <w:vertAlign w:val="subscript"/>
        </w:rPr>
        <w:t>2</w:t>
      </w:r>
      <w:r w:rsidRPr="008F2707">
        <w:rPr>
          <w:rFonts w:cs="Arial"/>
          <w:color w:val="222222"/>
          <w:sz w:val="18"/>
          <w:szCs w:val="18"/>
        </w:rPr>
        <w:t>O) using appropriate catalysts [3-5]. In the present work, a modified nickel catalyst supported on alumina was used as catalysts for the combined oxidation of methane. Experiments on testing the efficiency of catalysts were carried out on an automated flow catalytic unit (PKU-1). The reaction products were identified chromatographically on a</w:t>
      </w:r>
      <w:r w:rsidR="008F3DAB">
        <w:rPr>
          <w:rFonts w:cs="Arial"/>
          <w:color w:val="222222"/>
          <w:sz w:val="18"/>
          <w:szCs w:val="18"/>
        </w:rPr>
        <w:t xml:space="preserve"> device of </w:t>
      </w:r>
      <w:r w:rsidRPr="008F2707">
        <w:rPr>
          <w:rFonts w:cs="Arial"/>
          <w:color w:val="222222"/>
          <w:sz w:val="18"/>
          <w:szCs w:val="18"/>
        </w:rPr>
        <w:t xml:space="preserve">"CHROMOS GC-1000" </w:t>
      </w:r>
    </w:p>
    <w:p w:rsidR="008F2707" w:rsidRPr="008F2707" w:rsidRDefault="008F2707" w:rsidP="008F2707">
      <w:pPr>
        <w:jc w:val="both"/>
        <w:rPr>
          <w:rFonts w:cs="Arial"/>
          <w:color w:val="222222"/>
          <w:sz w:val="18"/>
          <w:szCs w:val="18"/>
        </w:rPr>
      </w:pPr>
      <w:r w:rsidRPr="008F2707">
        <w:rPr>
          <w:rFonts w:cs="Arial"/>
          <w:color w:val="222222"/>
          <w:sz w:val="18"/>
          <w:szCs w:val="18"/>
        </w:rPr>
        <w:t>The figure shows the results of the effect of promoting additions of lanthanum (La</w:t>
      </w:r>
      <w:r w:rsidRPr="008F2707">
        <w:rPr>
          <w:rFonts w:cs="Arial"/>
          <w:color w:val="222222"/>
          <w:sz w:val="18"/>
          <w:szCs w:val="18"/>
          <w:vertAlign w:val="subscript"/>
        </w:rPr>
        <w:t>2</w:t>
      </w:r>
      <w:r w:rsidRPr="008F2707">
        <w:rPr>
          <w:rFonts w:cs="Arial"/>
          <w:color w:val="222222"/>
          <w:sz w:val="18"/>
          <w:szCs w:val="18"/>
        </w:rPr>
        <w:t>O</w:t>
      </w:r>
      <w:r w:rsidRPr="008F2707">
        <w:rPr>
          <w:rFonts w:cs="Arial"/>
          <w:color w:val="222222"/>
          <w:sz w:val="18"/>
          <w:szCs w:val="18"/>
          <w:vertAlign w:val="subscript"/>
        </w:rPr>
        <w:t>3</w:t>
      </w:r>
      <w:r w:rsidRPr="008F2707">
        <w:rPr>
          <w:rFonts w:cs="Arial"/>
          <w:color w:val="222222"/>
          <w:sz w:val="18"/>
          <w:szCs w:val="18"/>
        </w:rPr>
        <w:t>), molybdenum (MoO</w:t>
      </w:r>
      <w:r w:rsidRPr="008F2707">
        <w:rPr>
          <w:rFonts w:cs="Arial"/>
          <w:color w:val="222222"/>
          <w:sz w:val="18"/>
          <w:szCs w:val="18"/>
          <w:vertAlign w:val="subscript"/>
        </w:rPr>
        <w:t>3</w:t>
      </w:r>
      <w:r w:rsidRPr="008F2707">
        <w:rPr>
          <w:rFonts w:cs="Arial"/>
          <w:color w:val="222222"/>
          <w:sz w:val="18"/>
          <w:szCs w:val="18"/>
        </w:rPr>
        <w:t xml:space="preserve">) and </w:t>
      </w:r>
      <w:bookmarkStart w:id="0" w:name="_GoBack"/>
      <w:bookmarkEnd w:id="0"/>
      <w:r w:rsidRPr="008F2707">
        <w:rPr>
          <w:rFonts w:cs="Arial"/>
          <w:color w:val="222222"/>
          <w:sz w:val="18"/>
          <w:szCs w:val="18"/>
        </w:rPr>
        <w:t>cerium (CeO</w:t>
      </w:r>
      <w:r w:rsidRPr="008F2707">
        <w:rPr>
          <w:rFonts w:cs="Arial"/>
          <w:color w:val="222222"/>
          <w:sz w:val="18"/>
          <w:szCs w:val="18"/>
          <w:vertAlign w:val="subscript"/>
        </w:rPr>
        <w:t>2</w:t>
      </w:r>
      <w:r w:rsidRPr="008F2707">
        <w:rPr>
          <w:rFonts w:cs="Arial"/>
          <w:color w:val="222222"/>
          <w:sz w:val="18"/>
          <w:szCs w:val="18"/>
        </w:rPr>
        <w:t>) oxides on the catalytic activity of the nickel catalyst in the combined methane oxidation reaction involving oxygen, carbon dioxide and water vapor, under process conditions: CH</w:t>
      </w:r>
      <w:r w:rsidRPr="008F2707">
        <w:rPr>
          <w:rFonts w:cs="Arial"/>
          <w:color w:val="222222"/>
          <w:sz w:val="18"/>
          <w:szCs w:val="18"/>
          <w:vertAlign w:val="subscript"/>
        </w:rPr>
        <w:t>4</w:t>
      </w:r>
      <w:r w:rsidRPr="008F2707">
        <w:rPr>
          <w:rFonts w:cs="Arial"/>
          <w:color w:val="222222"/>
          <w:sz w:val="18"/>
          <w:szCs w:val="18"/>
        </w:rPr>
        <w:t xml:space="preserve">: </w:t>
      </w:r>
      <w:proofErr w:type="gramStart"/>
      <w:r w:rsidRPr="008F2707">
        <w:rPr>
          <w:rFonts w:cs="Arial"/>
          <w:color w:val="222222"/>
          <w:sz w:val="18"/>
          <w:szCs w:val="18"/>
        </w:rPr>
        <w:t>CO</w:t>
      </w:r>
      <w:r w:rsidRPr="008F2707">
        <w:rPr>
          <w:rFonts w:cs="Arial"/>
          <w:color w:val="222222"/>
          <w:sz w:val="18"/>
          <w:szCs w:val="18"/>
          <w:vertAlign w:val="subscript"/>
        </w:rPr>
        <w:t>2</w:t>
      </w:r>
      <w:r w:rsidRPr="008F2707">
        <w:rPr>
          <w:rFonts w:cs="Arial"/>
          <w:color w:val="222222"/>
          <w:sz w:val="18"/>
          <w:szCs w:val="18"/>
        </w:rPr>
        <w:t xml:space="preserve"> :</w:t>
      </w:r>
      <w:proofErr w:type="gramEnd"/>
      <w:r w:rsidRPr="008F2707">
        <w:rPr>
          <w:rFonts w:cs="Arial"/>
          <w:color w:val="222222"/>
          <w:sz w:val="18"/>
          <w:szCs w:val="18"/>
        </w:rPr>
        <w:t xml:space="preserve"> O</w:t>
      </w:r>
      <w:r w:rsidRPr="008F2707">
        <w:rPr>
          <w:rFonts w:cs="Arial"/>
          <w:color w:val="222222"/>
          <w:sz w:val="18"/>
          <w:szCs w:val="18"/>
          <w:vertAlign w:val="subscript"/>
        </w:rPr>
        <w:t>2</w:t>
      </w:r>
      <w:r w:rsidRPr="008F2707">
        <w:rPr>
          <w:rFonts w:cs="Arial"/>
          <w:color w:val="222222"/>
          <w:sz w:val="18"/>
          <w:szCs w:val="18"/>
        </w:rPr>
        <w:t>: H</w:t>
      </w:r>
      <w:r w:rsidRPr="008F2707">
        <w:rPr>
          <w:rFonts w:cs="Arial"/>
          <w:color w:val="222222"/>
          <w:sz w:val="18"/>
          <w:szCs w:val="18"/>
          <w:vertAlign w:val="subscript"/>
        </w:rPr>
        <w:t>2</w:t>
      </w:r>
      <w:r w:rsidRPr="008F2707">
        <w:rPr>
          <w:rFonts w:cs="Arial"/>
          <w:color w:val="222222"/>
          <w:sz w:val="18"/>
          <w:szCs w:val="18"/>
        </w:rPr>
        <w:t xml:space="preserve">O = 2: 2: 1: 0.5, </w:t>
      </w:r>
      <w:proofErr w:type="spellStart"/>
      <w:r w:rsidRPr="008F2707">
        <w:rPr>
          <w:rFonts w:cs="Arial"/>
          <w:color w:val="222222"/>
          <w:sz w:val="18"/>
          <w:szCs w:val="18"/>
        </w:rPr>
        <w:t>Tr</w:t>
      </w:r>
      <w:proofErr w:type="spellEnd"/>
      <w:r w:rsidRPr="008F2707">
        <w:rPr>
          <w:rFonts w:cs="Arial"/>
          <w:color w:val="222222"/>
          <w:sz w:val="18"/>
          <w:szCs w:val="18"/>
        </w:rPr>
        <w:t xml:space="preserve"> = 850° C and W = 1000 h</w:t>
      </w:r>
      <w:r w:rsidRPr="008F2707">
        <w:rPr>
          <w:rFonts w:cs="Arial"/>
          <w:color w:val="222222"/>
          <w:sz w:val="18"/>
          <w:szCs w:val="18"/>
          <w:vertAlign w:val="superscript"/>
        </w:rPr>
        <w:t>-1</w:t>
      </w:r>
      <w:r w:rsidRPr="008F2707">
        <w:rPr>
          <w:rFonts w:cs="Arial"/>
          <w:color w:val="222222"/>
          <w:sz w:val="18"/>
          <w:szCs w:val="18"/>
        </w:rPr>
        <w:t>. As can be seen fro</w:t>
      </w:r>
      <w:r w:rsidR="003026C3">
        <w:rPr>
          <w:rFonts w:cs="Arial"/>
          <w:color w:val="222222"/>
          <w:sz w:val="18"/>
          <w:szCs w:val="18"/>
        </w:rPr>
        <w:t>m the figure, the promotion of</w:t>
      </w:r>
      <w:r w:rsidRPr="008F2707">
        <w:rPr>
          <w:rFonts w:cs="Arial"/>
          <w:color w:val="222222"/>
          <w:sz w:val="18"/>
          <w:szCs w:val="18"/>
        </w:rPr>
        <w:t xml:space="preserve"> nickel catalyst with cerium, lanthanum or molybdenum oxides results in an increase in the activity and selectivity of nickel catalyst. The highest activity and selectivity of the nickel catalyst is observed when oxides of cerium and molybdenum are promoted. On the promoted 3% NiO-1% MoO</w:t>
      </w:r>
      <w:r w:rsidRPr="008F2707">
        <w:rPr>
          <w:rFonts w:cs="Arial"/>
          <w:color w:val="222222"/>
          <w:sz w:val="18"/>
          <w:szCs w:val="18"/>
          <w:vertAlign w:val="subscript"/>
        </w:rPr>
        <w:t>3</w:t>
      </w:r>
      <w:r w:rsidRPr="008F2707">
        <w:rPr>
          <w:rFonts w:cs="Arial"/>
          <w:color w:val="222222"/>
          <w:sz w:val="18"/>
          <w:szCs w:val="18"/>
        </w:rPr>
        <w:t xml:space="preserve"> / Al</w:t>
      </w:r>
      <w:r w:rsidRPr="008F2707">
        <w:rPr>
          <w:rFonts w:cs="Arial"/>
          <w:color w:val="222222"/>
          <w:sz w:val="18"/>
          <w:szCs w:val="18"/>
          <w:vertAlign w:val="subscript"/>
        </w:rPr>
        <w:t>2</w:t>
      </w:r>
      <w:r w:rsidRPr="008F2707">
        <w:rPr>
          <w:rFonts w:cs="Arial"/>
          <w:color w:val="222222"/>
          <w:sz w:val="18"/>
          <w:szCs w:val="18"/>
        </w:rPr>
        <w:t>O</w:t>
      </w:r>
      <w:r w:rsidRPr="008F2707">
        <w:rPr>
          <w:rFonts w:cs="Arial"/>
          <w:color w:val="222222"/>
          <w:sz w:val="18"/>
          <w:szCs w:val="18"/>
          <w:vertAlign w:val="subscript"/>
        </w:rPr>
        <w:t>3</w:t>
      </w:r>
      <w:r w:rsidRPr="008F2707">
        <w:rPr>
          <w:rFonts w:cs="Arial"/>
          <w:color w:val="222222"/>
          <w:sz w:val="18"/>
          <w:szCs w:val="18"/>
        </w:rPr>
        <w:t xml:space="preserve"> catalyst, the selectivity for hydrogen was 66%, for carbon monoxide 47%. At the same time, the concentration of </w:t>
      </w:r>
      <w:r w:rsidR="00320890">
        <w:rPr>
          <w:rFonts w:cs="Arial"/>
          <w:color w:val="222222"/>
          <w:sz w:val="18"/>
          <w:szCs w:val="18"/>
        </w:rPr>
        <w:t>H</w:t>
      </w:r>
      <w:r w:rsidR="00320890">
        <w:rPr>
          <w:rFonts w:cs="Arial"/>
          <w:color w:val="222222"/>
          <w:sz w:val="18"/>
          <w:szCs w:val="18"/>
          <w:vertAlign w:val="subscript"/>
        </w:rPr>
        <w:t>2</w:t>
      </w:r>
      <w:r w:rsidR="00320890">
        <w:rPr>
          <w:rFonts w:cs="Arial"/>
          <w:color w:val="222222"/>
          <w:sz w:val="18"/>
          <w:szCs w:val="18"/>
        </w:rPr>
        <w:t xml:space="preserve"> </w:t>
      </w:r>
      <w:r w:rsidRPr="008F2707">
        <w:rPr>
          <w:rFonts w:cs="Arial"/>
          <w:color w:val="222222"/>
          <w:sz w:val="18"/>
          <w:szCs w:val="18"/>
        </w:rPr>
        <w:t>reaches 52</w:t>
      </w:r>
      <w:r w:rsidR="003026C3">
        <w:rPr>
          <w:rFonts w:cs="Arial"/>
          <w:color w:val="222222"/>
          <w:sz w:val="18"/>
          <w:szCs w:val="18"/>
        </w:rPr>
        <w:t xml:space="preserve"> vol.</w:t>
      </w:r>
      <w:r w:rsidR="003026C3" w:rsidRPr="003026C3">
        <w:rPr>
          <w:rFonts w:asciiTheme="minorHAnsi" w:hAnsiTheme="minorHAnsi" w:cs="Arial"/>
          <w:color w:val="222222"/>
          <w:sz w:val="18"/>
          <w:szCs w:val="18"/>
        </w:rPr>
        <w:t xml:space="preserve"> </w:t>
      </w:r>
      <w:r w:rsidRPr="008F2707">
        <w:rPr>
          <w:rFonts w:cs="Arial"/>
          <w:color w:val="222222"/>
          <w:sz w:val="18"/>
          <w:szCs w:val="18"/>
        </w:rPr>
        <w:t>%, CO up to 33.9</w:t>
      </w:r>
      <w:r w:rsidR="003026C3">
        <w:rPr>
          <w:rFonts w:cs="Arial"/>
          <w:color w:val="222222"/>
          <w:sz w:val="18"/>
          <w:szCs w:val="18"/>
        </w:rPr>
        <w:t xml:space="preserve"> vol. </w:t>
      </w:r>
      <w:r w:rsidRPr="008F2707">
        <w:rPr>
          <w:rFonts w:cs="Arial"/>
          <w:color w:val="222222"/>
          <w:sz w:val="18"/>
          <w:szCs w:val="18"/>
        </w:rPr>
        <w:t>% and methane conversion 95%. For a catalyst of 3% NiO-1% CeO</w:t>
      </w:r>
      <w:r w:rsidRPr="008F2707">
        <w:rPr>
          <w:rFonts w:cs="Arial"/>
          <w:color w:val="222222"/>
          <w:sz w:val="18"/>
          <w:szCs w:val="18"/>
          <w:vertAlign w:val="subscript"/>
        </w:rPr>
        <w:t>2</w:t>
      </w:r>
      <w:r w:rsidRPr="008F2707">
        <w:rPr>
          <w:rFonts w:cs="Arial"/>
          <w:color w:val="222222"/>
          <w:sz w:val="18"/>
          <w:szCs w:val="18"/>
        </w:rPr>
        <w:t>/Al</w:t>
      </w:r>
      <w:r w:rsidRPr="008F2707">
        <w:rPr>
          <w:rFonts w:cs="Arial"/>
          <w:color w:val="222222"/>
          <w:sz w:val="18"/>
          <w:szCs w:val="18"/>
          <w:vertAlign w:val="subscript"/>
        </w:rPr>
        <w:t>2</w:t>
      </w:r>
      <w:r w:rsidRPr="008F2707">
        <w:rPr>
          <w:rFonts w:cs="Arial"/>
          <w:color w:val="222222"/>
          <w:sz w:val="18"/>
          <w:szCs w:val="18"/>
        </w:rPr>
        <w:t>O</w:t>
      </w:r>
      <w:r w:rsidRPr="008F2707">
        <w:rPr>
          <w:rFonts w:cs="Arial"/>
          <w:color w:val="222222"/>
          <w:sz w:val="18"/>
          <w:szCs w:val="18"/>
          <w:vertAlign w:val="subscript"/>
        </w:rPr>
        <w:t>3</w:t>
      </w:r>
      <w:r w:rsidRPr="008F2707">
        <w:rPr>
          <w:rFonts w:cs="Arial"/>
          <w:color w:val="222222"/>
          <w:sz w:val="18"/>
          <w:szCs w:val="18"/>
        </w:rPr>
        <w:t xml:space="preserve">, the selectivity for hydrogen is 50% and for carbon monoxide 60%. In this case, the concentration of </w:t>
      </w:r>
      <w:r w:rsidR="00320890">
        <w:rPr>
          <w:rFonts w:cs="Arial"/>
          <w:color w:val="222222"/>
          <w:sz w:val="18"/>
          <w:szCs w:val="18"/>
        </w:rPr>
        <w:t>H</w:t>
      </w:r>
      <w:r w:rsidR="00320890">
        <w:rPr>
          <w:rFonts w:cs="Arial"/>
          <w:color w:val="222222"/>
          <w:sz w:val="18"/>
          <w:szCs w:val="18"/>
          <w:vertAlign w:val="subscript"/>
        </w:rPr>
        <w:t>2</w:t>
      </w:r>
      <w:r w:rsidR="00320890">
        <w:rPr>
          <w:rFonts w:cs="Arial"/>
          <w:color w:val="222222"/>
          <w:sz w:val="18"/>
          <w:szCs w:val="18"/>
        </w:rPr>
        <w:t xml:space="preserve"> </w:t>
      </w:r>
      <w:r w:rsidRPr="008F2707">
        <w:rPr>
          <w:rFonts w:cs="Arial"/>
          <w:color w:val="222222"/>
          <w:sz w:val="18"/>
          <w:szCs w:val="18"/>
        </w:rPr>
        <w:t>obtained reaches 41</w:t>
      </w:r>
      <w:r w:rsidR="003026C3">
        <w:rPr>
          <w:rFonts w:cs="Arial"/>
          <w:color w:val="222222"/>
          <w:sz w:val="18"/>
          <w:szCs w:val="18"/>
        </w:rPr>
        <w:t xml:space="preserve"> vol.</w:t>
      </w:r>
      <w:r w:rsidRPr="008F2707">
        <w:rPr>
          <w:rFonts w:cs="Arial"/>
          <w:color w:val="222222"/>
          <w:sz w:val="18"/>
          <w:szCs w:val="18"/>
        </w:rPr>
        <w:t>%, CO up to 42.8</w:t>
      </w:r>
      <w:r w:rsidR="003026C3">
        <w:rPr>
          <w:rFonts w:cs="Arial"/>
          <w:color w:val="222222"/>
          <w:sz w:val="18"/>
          <w:szCs w:val="18"/>
        </w:rPr>
        <w:t xml:space="preserve"> vol.</w:t>
      </w:r>
      <w:r w:rsidR="00320890">
        <w:rPr>
          <w:rFonts w:cs="Arial"/>
          <w:color w:val="222222"/>
          <w:sz w:val="18"/>
          <w:szCs w:val="18"/>
        </w:rPr>
        <w:t xml:space="preserve">% and methane conversion </w:t>
      </w:r>
      <w:r w:rsidRPr="008F2707">
        <w:rPr>
          <w:rFonts w:cs="Arial"/>
          <w:color w:val="222222"/>
          <w:sz w:val="18"/>
          <w:szCs w:val="18"/>
        </w:rPr>
        <w:t xml:space="preserve">98%. </w:t>
      </w:r>
    </w:p>
    <w:p w:rsidR="00B42AC2" w:rsidRDefault="008F2707" w:rsidP="008F2707">
      <w:pPr>
        <w:jc w:val="both"/>
        <w:rPr>
          <w:rFonts w:ascii="Arial" w:hAnsi="Arial" w:cs="Arial"/>
          <w:color w:val="222222"/>
          <w:sz w:val="18"/>
          <w:szCs w:val="18"/>
        </w:rPr>
      </w:pPr>
      <w:r w:rsidRPr="008F2707">
        <w:rPr>
          <w:rFonts w:cs="Arial"/>
          <w:color w:val="222222"/>
          <w:sz w:val="18"/>
          <w:szCs w:val="18"/>
        </w:rPr>
        <w:t>Thus, the activity and selectivity of oxide-supported nickel-containing catalysts promoted by MoO</w:t>
      </w:r>
      <w:r w:rsidRPr="008F2707">
        <w:rPr>
          <w:rFonts w:cs="Arial"/>
          <w:color w:val="222222"/>
          <w:sz w:val="18"/>
          <w:szCs w:val="18"/>
          <w:vertAlign w:val="subscript"/>
        </w:rPr>
        <w:t>3</w:t>
      </w:r>
      <w:r w:rsidRPr="008F2707">
        <w:rPr>
          <w:rFonts w:cs="Arial"/>
          <w:color w:val="222222"/>
          <w:sz w:val="18"/>
          <w:szCs w:val="18"/>
        </w:rPr>
        <w:t>, CeO</w:t>
      </w:r>
      <w:r w:rsidRPr="008F2707">
        <w:rPr>
          <w:rFonts w:cs="Arial"/>
          <w:color w:val="222222"/>
          <w:sz w:val="18"/>
          <w:szCs w:val="18"/>
          <w:vertAlign w:val="subscript"/>
        </w:rPr>
        <w:t>2</w:t>
      </w:r>
      <w:r w:rsidRPr="008F2707">
        <w:rPr>
          <w:rFonts w:cs="Arial"/>
          <w:color w:val="222222"/>
          <w:sz w:val="18"/>
          <w:szCs w:val="18"/>
        </w:rPr>
        <w:t xml:space="preserve"> and La</w:t>
      </w:r>
      <w:r w:rsidRPr="008F2707">
        <w:rPr>
          <w:rFonts w:cs="Arial"/>
          <w:color w:val="222222"/>
          <w:sz w:val="18"/>
          <w:szCs w:val="18"/>
          <w:vertAlign w:val="subscript"/>
        </w:rPr>
        <w:t>2</w:t>
      </w:r>
      <w:r w:rsidRPr="008F2707">
        <w:rPr>
          <w:rFonts w:cs="Arial"/>
          <w:color w:val="222222"/>
          <w:sz w:val="18"/>
          <w:szCs w:val="18"/>
        </w:rPr>
        <w:t>O</w:t>
      </w:r>
      <w:r w:rsidRPr="008F2707">
        <w:rPr>
          <w:rFonts w:cs="Arial"/>
          <w:color w:val="222222"/>
          <w:sz w:val="18"/>
          <w:szCs w:val="18"/>
          <w:vertAlign w:val="subscript"/>
        </w:rPr>
        <w:t xml:space="preserve">3 </w:t>
      </w:r>
      <w:r w:rsidRPr="008F2707">
        <w:rPr>
          <w:rFonts w:cs="Arial"/>
          <w:color w:val="222222"/>
          <w:sz w:val="18"/>
          <w:szCs w:val="18"/>
        </w:rPr>
        <w:t>oxides during methane reforming into synthesis</w:t>
      </w:r>
      <w:r w:rsidR="00320890">
        <w:rPr>
          <w:rFonts w:cs="Arial"/>
          <w:color w:val="222222"/>
          <w:sz w:val="18"/>
          <w:szCs w:val="18"/>
        </w:rPr>
        <w:t xml:space="preserve"> gas</w:t>
      </w:r>
      <w:r w:rsidRPr="008F2707">
        <w:rPr>
          <w:rFonts w:cs="Arial"/>
          <w:color w:val="222222"/>
          <w:sz w:val="18"/>
          <w:szCs w:val="18"/>
        </w:rPr>
        <w:t xml:space="preserve"> was tested. It is determined tha</w:t>
      </w:r>
      <w:r w:rsidR="00320890">
        <w:rPr>
          <w:rFonts w:cs="Arial"/>
          <w:color w:val="222222"/>
          <w:sz w:val="18"/>
          <w:szCs w:val="18"/>
        </w:rPr>
        <w:t xml:space="preserve">t the promotion of </w:t>
      </w:r>
      <w:r w:rsidRPr="008F2707">
        <w:rPr>
          <w:rFonts w:cs="Arial"/>
          <w:color w:val="222222"/>
          <w:sz w:val="18"/>
          <w:szCs w:val="18"/>
        </w:rPr>
        <w:t>nickel catalyst with cerium or molybdenum oxides leads to an increase in the selectivity and activity of the catalysts for the desired products.</w:t>
      </w:r>
      <w:r w:rsidR="0055462C" w:rsidRPr="008F2707">
        <w:rPr>
          <w:color w:val="BF5A14"/>
        </w:rPr>
        <w:br/>
      </w:r>
    </w:p>
    <w:p w:rsidR="008F2707" w:rsidRDefault="008F2707" w:rsidP="008F2707">
      <w:pPr>
        <w:jc w:val="both"/>
        <w:rPr>
          <w:rFonts w:ascii="Arial" w:hAnsi="Arial" w:cs="Arial"/>
          <w:color w:val="222222"/>
          <w:sz w:val="18"/>
          <w:szCs w:val="18"/>
        </w:rPr>
      </w:pPr>
    </w:p>
    <w:p w:rsidR="008F2707" w:rsidRDefault="008F2707" w:rsidP="008F2707">
      <w:pPr>
        <w:jc w:val="both"/>
        <w:rPr>
          <w:rFonts w:ascii="Arial" w:hAnsi="Arial" w:cs="Arial"/>
          <w:color w:val="222222"/>
          <w:sz w:val="18"/>
          <w:szCs w:val="18"/>
        </w:rPr>
      </w:pPr>
    </w:p>
    <w:p w:rsidR="008F2707" w:rsidRDefault="008F2707" w:rsidP="008F2707">
      <w:pPr>
        <w:jc w:val="both"/>
        <w:rPr>
          <w:rFonts w:ascii="Arial" w:hAnsi="Arial" w:cs="Arial"/>
          <w:color w:val="222222"/>
          <w:sz w:val="18"/>
          <w:szCs w:val="18"/>
        </w:rPr>
      </w:pPr>
    </w:p>
    <w:p w:rsidR="008F2707" w:rsidRDefault="008F2707" w:rsidP="008F2707">
      <w:pPr>
        <w:jc w:val="both"/>
        <w:rPr>
          <w:rFonts w:ascii="Arial" w:hAnsi="Arial" w:cs="Arial"/>
          <w:color w:val="222222"/>
          <w:sz w:val="18"/>
          <w:szCs w:val="18"/>
        </w:rPr>
      </w:pPr>
    </w:p>
    <w:p w:rsidR="008F2707" w:rsidRDefault="008F2707" w:rsidP="008F2707">
      <w:pPr>
        <w:jc w:val="both"/>
        <w:rPr>
          <w:rFonts w:ascii="Arial" w:hAnsi="Arial" w:cs="Arial"/>
          <w:color w:val="222222"/>
          <w:sz w:val="18"/>
          <w:szCs w:val="18"/>
        </w:rPr>
      </w:pPr>
    </w:p>
    <w:p w:rsidR="008F2707" w:rsidRDefault="008F2707" w:rsidP="008F2707">
      <w:pPr>
        <w:jc w:val="both"/>
        <w:rPr>
          <w:rFonts w:ascii="Arial" w:hAnsi="Arial" w:cs="Arial"/>
          <w:color w:val="222222"/>
          <w:sz w:val="18"/>
          <w:szCs w:val="18"/>
        </w:rPr>
      </w:pPr>
    </w:p>
    <w:p w:rsidR="008F2707" w:rsidRDefault="008F2707" w:rsidP="008F2707">
      <w:pPr>
        <w:jc w:val="both"/>
        <w:rPr>
          <w:rFonts w:ascii="Arial" w:hAnsi="Arial" w:cs="Arial"/>
          <w:color w:val="222222"/>
          <w:sz w:val="18"/>
          <w:szCs w:val="18"/>
        </w:rPr>
      </w:pPr>
    </w:p>
    <w:p w:rsidR="00320890" w:rsidRDefault="00320890" w:rsidP="008F2707">
      <w:pPr>
        <w:jc w:val="both"/>
        <w:rPr>
          <w:rFonts w:ascii="Arial" w:hAnsi="Arial" w:cs="Arial"/>
          <w:color w:val="222222"/>
          <w:sz w:val="18"/>
          <w:szCs w:val="18"/>
        </w:rPr>
      </w:pPr>
    </w:p>
    <w:p w:rsidR="00320890" w:rsidRDefault="00320890" w:rsidP="008F2707">
      <w:pPr>
        <w:jc w:val="both"/>
        <w:rPr>
          <w:rFonts w:ascii="Arial" w:hAnsi="Arial" w:cs="Arial"/>
          <w:color w:val="222222"/>
          <w:sz w:val="18"/>
          <w:szCs w:val="18"/>
        </w:rPr>
      </w:pPr>
    </w:p>
    <w:p w:rsidR="003026C3" w:rsidRDefault="003026C3" w:rsidP="008F2707">
      <w:pPr>
        <w:jc w:val="both"/>
        <w:rPr>
          <w:rFonts w:ascii="Arial" w:hAnsi="Arial" w:cs="Arial"/>
          <w:color w:val="222222"/>
          <w:sz w:val="18"/>
          <w:szCs w:val="18"/>
        </w:rPr>
      </w:pPr>
    </w:p>
    <w:p w:rsidR="008F2707" w:rsidRDefault="008F2707" w:rsidP="008F2707">
      <w:pPr>
        <w:jc w:val="both"/>
        <w:rPr>
          <w:rFonts w:ascii="Arial" w:hAnsi="Arial" w:cs="Arial"/>
          <w:color w:val="222222"/>
          <w:sz w:val="18"/>
          <w:szCs w:val="18"/>
        </w:rPr>
      </w:pPr>
    </w:p>
    <w:p w:rsidR="00AE3E37" w:rsidRPr="008F2707" w:rsidRDefault="008F2707" w:rsidP="00920E30">
      <w:pPr>
        <w:pStyle w:val="3"/>
        <w:spacing w:before="74"/>
        <w:ind w:left="0"/>
        <w:jc w:val="both"/>
        <w:rPr>
          <w:b w:val="0"/>
          <w:color w:val="BF5A14"/>
        </w:rPr>
      </w:pPr>
      <w:r w:rsidRPr="008F2707">
        <w:rPr>
          <w:b w:val="0"/>
          <w:color w:val="BF5A14"/>
        </w:rPr>
        <w:lastRenderedPageBreak/>
        <w:t>Figure</w:t>
      </w:r>
      <w:r w:rsidR="007C0EBD" w:rsidRPr="008F2707">
        <w:rPr>
          <w:b w:val="0"/>
          <w:color w:val="BF5A14"/>
        </w:rPr>
        <w:t xml:space="preserve"> </w:t>
      </w:r>
      <w:r w:rsidR="00DA5A4A" w:rsidRPr="008F2707">
        <w:rPr>
          <w:b w:val="0"/>
          <w:color w:val="BF5A14"/>
        </w:rPr>
        <w:t>–</w:t>
      </w:r>
      <w:r w:rsidR="007C0EBD" w:rsidRPr="008F2707">
        <w:rPr>
          <w:b w:val="0"/>
          <w:color w:val="BF5A14"/>
        </w:rPr>
        <w:t xml:space="preserve"> </w:t>
      </w:r>
      <w:r w:rsidRPr="008F2707">
        <w:rPr>
          <w:b w:val="0"/>
          <w:color w:val="222222"/>
        </w:rPr>
        <w:t>Selectivity and activity of catalysts in the methane reforming reaction</w:t>
      </w:r>
    </w:p>
    <w:p w:rsidR="00AE3E37" w:rsidRDefault="00C76CC8" w:rsidP="00F12E60">
      <w:pPr>
        <w:pStyle w:val="a3"/>
        <w:spacing w:before="2"/>
        <w:jc w:val="center"/>
        <w:rPr>
          <w:rFonts w:ascii="Arial"/>
          <w:b/>
          <w:sz w:val="16"/>
        </w:rPr>
      </w:pPr>
      <w:r>
        <w:rPr>
          <w:rFonts w:ascii="Arial"/>
          <w:b/>
          <w:noProof/>
          <w:sz w:val="16"/>
          <w:lang w:val="ru-RU" w:eastAsia="ru-RU"/>
        </w:rPr>
        <w:drawing>
          <wp:inline distT="0" distB="0" distL="0" distR="0">
            <wp:extent cx="2852037" cy="2276475"/>
            <wp:effectExtent l="0" t="0" r="571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56565" cy="2280090"/>
                    </a:xfrm>
                    <a:prstGeom prst="rect">
                      <a:avLst/>
                    </a:prstGeom>
                    <a:noFill/>
                    <a:ln>
                      <a:noFill/>
                    </a:ln>
                  </pic:spPr>
                </pic:pic>
              </a:graphicData>
            </a:graphic>
          </wp:inline>
        </w:drawing>
      </w:r>
    </w:p>
    <w:p w:rsidR="007C0EBD" w:rsidRDefault="00BF2567" w:rsidP="007C0EBD">
      <w:pPr>
        <w:jc w:val="both"/>
        <w:rPr>
          <w:sz w:val="18"/>
          <w:szCs w:val="18"/>
          <w:vertAlign w:val="subscript"/>
        </w:rPr>
      </w:pPr>
      <w:r>
        <w:rPr>
          <w:sz w:val="18"/>
          <w:szCs w:val="18"/>
        </w:rPr>
        <w:t>1 - 3%NiO</w:t>
      </w:r>
      <w:r w:rsidR="007C0EBD" w:rsidRPr="007C0EBD">
        <w:rPr>
          <w:sz w:val="18"/>
          <w:szCs w:val="18"/>
        </w:rPr>
        <w:t>/Al</w:t>
      </w:r>
      <w:r w:rsidR="007C0EBD" w:rsidRPr="007C0EBD">
        <w:rPr>
          <w:sz w:val="18"/>
          <w:szCs w:val="18"/>
          <w:vertAlign w:val="subscript"/>
        </w:rPr>
        <w:t>2</w:t>
      </w:r>
      <w:r w:rsidR="007C0EBD" w:rsidRPr="007C0EBD">
        <w:rPr>
          <w:sz w:val="18"/>
          <w:szCs w:val="18"/>
        </w:rPr>
        <w:t>O</w:t>
      </w:r>
      <w:r w:rsidR="007C0EBD" w:rsidRPr="007C0EBD">
        <w:rPr>
          <w:sz w:val="18"/>
          <w:szCs w:val="18"/>
          <w:vertAlign w:val="subscript"/>
        </w:rPr>
        <w:t>3</w:t>
      </w:r>
      <w:r w:rsidR="007C0EBD" w:rsidRPr="007C0EBD">
        <w:rPr>
          <w:sz w:val="18"/>
          <w:szCs w:val="18"/>
        </w:rPr>
        <w:t>; 2- 3</w:t>
      </w:r>
      <w:r>
        <w:rPr>
          <w:sz w:val="18"/>
          <w:szCs w:val="18"/>
        </w:rPr>
        <w:t>%NiO</w:t>
      </w:r>
      <w:r w:rsidR="007C0EBD" w:rsidRPr="007C0EBD">
        <w:rPr>
          <w:sz w:val="18"/>
          <w:szCs w:val="18"/>
        </w:rPr>
        <w:t>–1%La</w:t>
      </w:r>
      <w:r w:rsidR="007C0EBD" w:rsidRPr="007C0EBD">
        <w:rPr>
          <w:sz w:val="18"/>
          <w:szCs w:val="18"/>
          <w:vertAlign w:val="subscript"/>
        </w:rPr>
        <w:t>2</w:t>
      </w:r>
      <w:r w:rsidR="007C0EBD" w:rsidRPr="007C0EBD">
        <w:rPr>
          <w:sz w:val="18"/>
          <w:szCs w:val="18"/>
        </w:rPr>
        <w:t>O</w:t>
      </w:r>
      <w:r>
        <w:rPr>
          <w:sz w:val="18"/>
          <w:szCs w:val="18"/>
          <w:vertAlign w:val="subscript"/>
        </w:rPr>
        <w:t>3</w:t>
      </w:r>
      <w:r w:rsidR="007C0EBD" w:rsidRPr="007C0EBD">
        <w:rPr>
          <w:sz w:val="18"/>
          <w:szCs w:val="18"/>
        </w:rPr>
        <w:t>/Al</w:t>
      </w:r>
      <w:r w:rsidR="007C0EBD" w:rsidRPr="007C0EBD">
        <w:rPr>
          <w:sz w:val="18"/>
          <w:szCs w:val="18"/>
          <w:vertAlign w:val="subscript"/>
        </w:rPr>
        <w:t>2</w:t>
      </w:r>
      <w:r w:rsidR="007C0EBD" w:rsidRPr="007C0EBD">
        <w:rPr>
          <w:sz w:val="18"/>
          <w:szCs w:val="18"/>
        </w:rPr>
        <w:t>O</w:t>
      </w:r>
      <w:r w:rsidR="007C0EBD" w:rsidRPr="007C0EBD">
        <w:rPr>
          <w:sz w:val="18"/>
          <w:szCs w:val="18"/>
          <w:vertAlign w:val="subscript"/>
        </w:rPr>
        <w:t>3</w:t>
      </w:r>
      <w:r w:rsidR="007C0EBD" w:rsidRPr="007C0EBD">
        <w:rPr>
          <w:sz w:val="18"/>
          <w:szCs w:val="18"/>
        </w:rPr>
        <w:t>; 3 - 3</w:t>
      </w:r>
      <w:r>
        <w:rPr>
          <w:sz w:val="18"/>
          <w:szCs w:val="18"/>
        </w:rPr>
        <w:t>%NiO–1%СеО</w:t>
      </w:r>
      <w:r w:rsidRPr="00BF2567">
        <w:rPr>
          <w:rFonts w:asciiTheme="minorHAnsi" w:hAnsiTheme="minorHAnsi"/>
          <w:sz w:val="18"/>
          <w:szCs w:val="18"/>
          <w:vertAlign w:val="subscript"/>
        </w:rPr>
        <w:t>2</w:t>
      </w:r>
      <w:r w:rsidR="007C0EBD" w:rsidRPr="007C0EBD">
        <w:rPr>
          <w:sz w:val="18"/>
          <w:szCs w:val="18"/>
        </w:rPr>
        <w:t>/Al</w:t>
      </w:r>
      <w:r w:rsidR="007C0EBD" w:rsidRPr="007C0EBD">
        <w:rPr>
          <w:sz w:val="18"/>
          <w:szCs w:val="18"/>
          <w:vertAlign w:val="subscript"/>
        </w:rPr>
        <w:t>2</w:t>
      </w:r>
      <w:r w:rsidR="007C0EBD" w:rsidRPr="007C0EBD">
        <w:rPr>
          <w:sz w:val="18"/>
          <w:szCs w:val="18"/>
        </w:rPr>
        <w:t>O</w:t>
      </w:r>
      <w:r w:rsidR="007C0EBD" w:rsidRPr="007C0EBD">
        <w:rPr>
          <w:sz w:val="18"/>
          <w:szCs w:val="18"/>
          <w:vertAlign w:val="subscript"/>
        </w:rPr>
        <w:t>3</w:t>
      </w:r>
      <w:r w:rsidR="007C0EBD" w:rsidRPr="007C0EBD">
        <w:rPr>
          <w:sz w:val="18"/>
          <w:szCs w:val="18"/>
        </w:rPr>
        <w:t xml:space="preserve">; 4 - 3 % </w:t>
      </w:r>
      <w:proofErr w:type="spellStart"/>
      <w:r w:rsidR="007C0EBD" w:rsidRPr="007C0EBD">
        <w:rPr>
          <w:sz w:val="18"/>
          <w:szCs w:val="18"/>
        </w:rPr>
        <w:t>NiO</w:t>
      </w:r>
      <w:proofErr w:type="spellEnd"/>
      <w:r w:rsidR="007C0EBD" w:rsidRPr="007C0EBD">
        <w:rPr>
          <w:sz w:val="18"/>
          <w:szCs w:val="18"/>
        </w:rPr>
        <w:t xml:space="preserve"> –1%MoO</w:t>
      </w:r>
      <w:r>
        <w:rPr>
          <w:sz w:val="18"/>
          <w:szCs w:val="18"/>
          <w:vertAlign w:val="subscript"/>
        </w:rPr>
        <w:t>3</w:t>
      </w:r>
      <w:r w:rsidR="007C0EBD" w:rsidRPr="007C0EBD">
        <w:rPr>
          <w:sz w:val="18"/>
          <w:szCs w:val="18"/>
        </w:rPr>
        <w:t>/-Al</w:t>
      </w:r>
      <w:r w:rsidR="007C0EBD" w:rsidRPr="007C0EBD">
        <w:rPr>
          <w:sz w:val="18"/>
          <w:szCs w:val="18"/>
          <w:vertAlign w:val="subscript"/>
        </w:rPr>
        <w:t>2</w:t>
      </w:r>
      <w:r w:rsidR="007C0EBD" w:rsidRPr="007C0EBD">
        <w:rPr>
          <w:sz w:val="18"/>
          <w:szCs w:val="18"/>
        </w:rPr>
        <w:t>O</w:t>
      </w:r>
      <w:r w:rsidR="007C0EBD" w:rsidRPr="007C0EBD">
        <w:rPr>
          <w:sz w:val="18"/>
          <w:szCs w:val="18"/>
          <w:vertAlign w:val="subscript"/>
        </w:rPr>
        <w:t xml:space="preserve">3 </w:t>
      </w:r>
    </w:p>
    <w:p w:rsidR="007551C4" w:rsidRPr="007C0EBD" w:rsidRDefault="007551C4" w:rsidP="007C0EBD">
      <w:pPr>
        <w:jc w:val="both"/>
        <w:rPr>
          <w:sz w:val="18"/>
          <w:szCs w:val="18"/>
        </w:rPr>
      </w:pPr>
    </w:p>
    <w:p w:rsidR="005973B9" w:rsidRPr="0055462C" w:rsidRDefault="005973B9" w:rsidP="005973B9">
      <w:pPr>
        <w:spacing w:line="204" w:lineRule="exact"/>
        <w:rPr>
          <w:rFonts w:ascii="Arial"/>
          <w:b/>
          <w:sz w:val="20"/>
        </w:rPr>
      </w:pPr>
      <w:r>
        <w:rPr>
          <w:rFonts w:ascii="Arial"/>
          <w:b/>
          <w:color w:val="BF5A14"/>
          <w:sz w:val="20"/>
        </w:rPr>
        <w:t>Recent</w:t>
      </w:r>
      <w:r w:rsidRPr="0055462C">
        <w:rPr>
          <w:rFonts w:ascii="Arial"/>
          <w:b/>
          <w:color w:val="BF5A14"/>
          <w:sz w:val="20"/>
        </w:rPr>
        <w:t xml:space="preserve"> </w:t>
      </w:r>
      <w:r>
        <w:rPr>
          <w:rFonts w:ascii="Arial"/>
          <w:b/>
          <w:color w:val="BF5A14"/>
          <w:sz w:val="20"/>
        </w:rPr>
        <w:t>Publications</w:t>
      </w:r>
      <w:r w:rsidRPr="0055462C">
        <w:rPr>
          <w:rFonts w:ascii="Arial"/>
          <w:b/>
          <w:color w:val="BF5A14"/>
          <w:sz w:val="20"/>
        </w:rPr>
        <w:t xml:space="preserve"> </w:t>
      </w:r>
    </w:p>
    <w:p w:rsidR="00B42AC2" w:rsidRPr="00982ADC" w:rsidRDefault="00B42AC2" w:rsidP="00B42AC2">
      <w:pPr>
        <w:pStyle w:val="a5"/>
        <w:numPr>
          <w:ilvl w:val="0"/>
          <w:numId w:val="3"/>
        </w:numPr>
        <w:tabs>
          <w:tab w:val="left" w:pos="384"/>
        </w:tabs>
        <w:spacing w:before="0" w:line="216" w:lineRule="exact"/>
        <w:ind w:right="138" w:hanging="283"/>
        <w:rPr>
          <w:rFonts w:asciiTheme="minorHAnsi" w:eastAsia="Times New Roman" w:hAnsiTheme="minorHAnsi" w:cstheme="minorHAnsi"/>
          <w:sz w:val="18"/>
          <w:szCs w:val="24"/>
        </w:rPr>
      </w:pPr>
      <w:proofErr w:type="spellStart"/>
      <w:r w:rsidRPr="00982ADC">
        <w:rPr>
          <w:rFonts w:asciiTheme="minorHAnsi" w:eastAsia="AdvGulliv-R" w:hAnsiTheme="minorHAnsi" w:cstheme="minorHAnsi"/>
          <w:color w:val="000000"/>
          <w:sz w:val="18"/>
          <w:szCs w:val="18"/>
          <w:lang w:eastAsia="ru-RU"/>
        </w:rPr>
        <w:t>Davide</w:t>
      </w:r>
      <w:proofErr w:type="spellEnd"/>
      <w:r w:rsidRPr="00982ADC">
        <w:rPr>
          <w:rFonts w:asciiTheme="minorHAnsi" w:eastAsia="AdvGulliv-R" w:hAnsiTheme="minorHAnsi" w:cstheme="minorHAnsi"/>
          <w:color w:val="000000"/>
          <w:sz w:val="18"/>
          <w:szCs w:val="18"/>
          <w:lang w:eastAsia="ru-RU"/>
        </w:rPr>
        <w:t xml:space="preserve"> </w:t>
      </w:r>
      <w:proofErr w:type="spellStart"/>
      <w:r w:rsidRPr="00982ADC">
        <w:rPr>
          <w:rFonts w:asciiTheme="minorHAnsi" w:eastAsia="AdvGulliv-R" w:hAnsiTheme="minorHAnsi" w:cstheme="minorHAnsi"/>
          <w:color w:val="000000"/>
          <w:sz w:val="18"/>
          <w:szCs w:val="18"/>
          <w:lang w:eastAsia="ru-RU"/>
        </w:rPr>
        <w:t>Papurello</w:t>
      </w:r>
      <w:proofErr w:type="spellEnd"/>
      <w:r w:rsidRPr="00982ADC">
        <w:rPr>
          <w:rFonts w:asciiTheme="minorHAnsi" w:eastAsia="AdvGulliv-R" w:hAnsiTheme="minorHAnsi" w:cstheme="minorHAnsi"/>
          <w:color w:val="000000"/>
          <w:sz w:val="18"/>
          <w:szCs w:val="18"/>
          <w:lang w:eastAsia="ru-RU"/>
        </w:rPr>
        <w:t xml:space="preserve">, </w:t>
      </w:r>
      <w:r w:rsidR="004E183C" w:rsidRPr="00982ADC">
        <w:rPr>
          <w:rFonts w:asciiTheme="minorHAnsi" w:eastAsia="AdvGulliv-R" w:hAnsiTheme="minorHAnsi" w:cstheme="minorHAnsi"/>
          <w:color w:val="000000"/>
          <w:sz w:val="18"/>
          <w:szCs w:val="18"/>
          <w:lang w:eastAsia="ru-RU"/>
        </w:rPr>
        <w:t xml:space="preserve">Andrea </w:t>
      </w:r>
      <w:proofErr w:type="spellStart"/>
      <w:r w:rsidR="004E183C" w:rsidRPr="00982ADC">
        <w:rPr>
          <w:rFonts w:asciiTheme="minorHAnsi" w:eastAsia="AdvGulliv-R" w:hAnsiTheme="minorHAnsi" w:cstheme="minorHAnsi"/>
          <w:color w:val="000000"/>
          <w:sz w:val="18"/>
          <w:szCs w:val="18"/>
          <w:lang w:eastAsia="ru-RU"/>
        </w:rPr>
        <w:t>Lanzini</w:t>
      </w:r>
      <w:proofErr w:type="spellEnd"/>
      <w:r w:rsidR="008F2707">
        <w:rPr>
          <w:rFonts w:asciiTheme="minorHAnsi" w:eastAsia="AdvGulliv-R" w:hAnsiTheme="minorHAnsi" w:cstheme="minorHAnsi"/>
          <w:color w:val="000000"/>
          <w:sz w:val="18"/>
          <w:szCs w:val="18"/>
          <w:lang w:eastAsia="ru-RU"/>
        </w:rPr>
        <w:t xml:space="preserve"> </w:t>
      </w:r>
      <w:r w:rsidRPr="00982ADC">
        <w:rPr>
          <w:rFonts w:asciiTheme="minorHAnsi" w:hAnsiTheme="minorHAnsi" w:cstheme="minorHAnsi"/>
          <w:sz w:val="18"/>
        </w:rPr>
        <w:t xml:space="preserve">(2014) </w:t>
      </w:r>
      <w:r w:rsidRPr="00982ADC">
        <w:rPr>
          <w:rFonts w:asciiTheme="minorHAnsi" w:eastAsia="AdvGulliv-R" w:hAnsiTheme="minorHAnsi" w:cstheme="minorHAnsi"/>
          <w:sz w:val="18"/>
          <w:szCs w:val="18"/>
          <w:lang w:eastAsia="ru-RU"/>
        </w:rPr>
        <w:t xml:space="preserve">Biogas from the organic fraction of municipal solid waste: Dealing with contaminants for a solid oxide fuel cell energy generator. </w:t>
      </w:r>
      <w:r w:rsidRPr="00982ADC">
        <w:rPr>
          <w:rFonts w:asciiTheme="minorHAnsi" w:eastAsia="AdvGulliv-R" w:hAnsiTheme="minorHAnsi" w:cstheme="minorHAnsi"/>
          <w:sz w:val="18"/>
          <w:szCs w:val="18"/>
        </w:rPr>
        <w:t>Waste Management 34</w:t>
      </w:r>
      <w:r w:rsidRPr="00982ADC">
        <w:rPr>
          <w:rFonts w:asciiTheme="minorHAnsi" w:hAnsiTheme="minorHAnsi" w:cstheme="minorHAnsi"/>
          <w:sz w:val="18"/>
        </w:rPr>
        <w:t>:</w:t>
      </w:r>
      <w:r w:rsidRPr="00982ADC">
        <w:rPr>
          <w:rFonts w:asciiTheme="minorHAnsi" w:eastAsia="AdvGulliv-R" w:hAnsiTheme="minorHAnsi" w:cstheme="minorHAnsi"/>
          <w:sz w:val="18"/>
          <w:szCs w:val="18"/>
          <w:lang w:eastAsia="ru-RU"/>
        </w:rPr>
        <w:t>2047–2056</w:t>
      </w:r>
      <w:r w:rsidRPr="00982ADC">
        <w:rPr>
          <w:rFonts w:asciiTheme="minorHAnsi" w:eastAsia="AdvGulliv-R" w:hAnsiTheme="minorHAnsi" w:cstheme="minorHAnsi"/>
          <w:sz w:val="18"/>
          <w:szCs w:val="18"/>
        </w:rPr>
        <w:t xml:space="preserve"> </w:t>
      </w:r>
    </w:p>
    <w:p w:rsidR="00B42AC2" w:rsidRPr="00982ADC" w:rsidRDefault="00B42AC2" w:rsidP="00B42AC2">
      <w:pPr>
        <w:pStyle w:val="a5"/>
        <w:numPr>
          <w:ilvl w:val="0"/>
          <w:numId w:val="3"/>
        </w:numPr>
        <w:tabs>
          <w:tab w:val="left" w:pos="384"/>
        </w:tabs>
        <w:spacing w:before="0" w:line="216" w:lineRule="exact"/>
        <w:ind w:right="138" w:hanging="283"/>
        <w:rPr>
          <w:rFonts w:asciiTheme="minorHAnsi" w:hAnsiTheme="minorHAnsi" w:cstheme="minorHAnsi"/>
          <w:sz w:val="18"/>
          <w:szCs w:val="24"/>
        </w:rPr>
      </w:pPr>
      <w:proofErr w:type="spellStart"/>
      <w:r w:rsidRPr="00982ADC">
        <w:rPr>
          <w:rFonts w:asciiTheme="minorHAnsi" w:hAnsiTheme="minorHAnsi" w:cstheme="minorHAnsi"/>
          <w:sz w:val="18"/>
          <w:szCs w:val="18"/>
        </w:rPr>
        <w:t>Ashvin</w:t>
      </w:r>
      <w:proofErr w:type="spellEnd"/>
      <w:r w:rsidRPr="00982ADC">
        <w:rPr>
          <w:rFonts w:asciiTheme="minorHAnsi" w:hAnsiTheme="minorHAnsi" w:cstheme="minorHAnsi"/>
          <w:sz w:val="18"/>
          <w:szCs w:val="18"/>
        </w:rPr>
        <w:t xml:space="preserve"> L. </w:t>
      </w:r>
      <w:proofErr w:type="spellStart"/>
      <w:r w:rsidR="004E183C" w:rsidRPr="00982ADC">
        <w:rPr>
          <w:rFonts w:asciiTheme="minorHAnsi" w:hAnsiTheme="minorHAnsi" w:cstheme="minorHAnsi"/>
          <w:sz w:val="18"/>
          <w:szCs w:val="18"/>
        </w:rPr>
        <w:t>Karemore</w:t>
      </w:r>
      <w:proofErr w:type="spellEnd"/>
      <w:r w:rsidR="008F2707">
        <w:rPr>
          <w:rFonts w:asciiTheme="minorHAnsi" w:hAnsiTheme="minorHAnsi" w:cstheme="minorHAnsi"/>
          <w:sz w:val="18"/>
          <w:szCs w:val="18"/>
        </w:rPr>
        <w:t xml:space="preserve"> </w:t>
      </w:r>
      <w:r w:rsidRPr="00982ADC">
        <w:rPr>
          <w:rFonts w:asciiTheme="minorHAnsi" w:hAnsiTheme="minorHAnsi" w:cstheme="minorHAnsi"/>
          <w:sz w:val="18"/>
          <w:szCs w:val="18"/>
        </w:rPr>
        <w:t xml:space="preserve">(2016) </w:t>
      </w:r>
      <w:r w:rsidRPr="00982ADC">
        <w:rPr>
          <w:rFonts w:asciiTheme="minorHAnsi" w:hAnsiTheme="minorHAnsi" w:cstheme="minorHAnsi"/>
          <w:sz w:val="18"/>
          <w:szCs w:val="18"/>
          <w:lang w:eastAsia="ru-RU"/>
        </w:rPr>
        <w:t>On the dry and mixed reforming of methane over Ni/Al</w:t>
      </w:r>
      <w:r w:rsidRPr="00982ADC">
        <w:rPr>
          <w:rFonts w:asciiTheme="minorHAnsi" w:hAnsiTheme="minorHAnsi" w:cstheme="minorHAnsi"/>
          <w:sz w:val="18"/>
          <w:szCs w:val="18"/>
          <w:vertAlign w:val="subscript"/>
          <w:lang w:eastAsia="ru-RU"/>
        </w:rPr>
        <w:t>2</w:t>
      </w:r>
      <w:r w:rsidRPr="00982ADC">
        <w:rPr>
          <w:rFonts w:asciiTheme="minorHAnsi" w:hAnsiTheme="minorHAnsi" w:cstheme="minorHAnsi"/>
          <w:sz w:val="18"/>
          <w:szCs w:val="18"/>
          <w:lang w:eastAsia="ru-RU"/>
        </w:rPr>
        <w:t>O</w:t>
      </w:r>
      <w:r w:rsidRPr="00982ADC">
        <w:rPr>
          <w:rFonts w:asciiTheme="minorHAnsi" w:hAnsiTheme="minorHAnsi" w:cstheme="minorHAnsi"/>
          <w:sz w:val="18"/>
          <w:szCs w:val="18"/>
          <w:vertAlign w:val="subscript"/>
        </w:rPr>
        <w:t>3</w:t>
      </w:r>
      <w:r w:rsidRPr="00982ADC">
        <w:rPr>
          <w:rFonts w:asciiTheme="minorHAnsi" w:hAnsiTheme="minorHAnsi" w:cstheme="minorHAnsi"/>
          <w:sz w:val="18"/>
          <w:szCs w:val="18"/>
          <w:lang w:eastAsia="ru-RU"/>
        </w:rPr>
        <w:t>-Influence of reaction variables on syngas production.  International J Hydr</w:t>
      </w:r>
      <w:r w:rsidRPr="00982ADC">
        <w:rPr>
          <w:rFonts w:asciiTheme="minorHAnsi" w:hAnsiTheme="minorHAnsi" w:cstheme="minorHAnsi"/>
          <w:sz w:val="18"/>
          <w:szCs w:val="18"/>
        </w:rPr>
        <w:t>o</w:t>
      </w:r>
      <w:r w:rsidRPr="00982ADC">
        <w:rPr>
          <w:rFonts w:asciiTheme="minorHAnsi" w:hAnsiTheme="minorHAnsi" w:cstheme="minorHAnsi"/>
          <w:sz w:val="18"/>
          <w:szCs w:val="18"/>
          <w:lang w:eastAsia="ru-RU"/>
        </w:rPr>
        <w:t xml:space="preserve">gen Energy 41:22963-22975. </w:t>
      </w:r>
    </w:p>
    <w:p w:rsidR="00B42AC2" w:rsidRDefault="00B42AC2" w:rsidP="00B42AC2">
      <w:pPr>
        <w:pStyle w:val="a5"/>
        <w:numPr>
          <w:ilvl w:val="0"/>
          <w:numId w:val="3"/>
        </w:numPr>
        <w:tabs>
          <w:tab w:val="left" w:pos="384"/>
        </w:tabs>
        <w:spacing w:before="0" w:line="216" w:lineRule="exact"/>
        <w:ind w:right="138" w:hanging="283"/>
        <w:rPr>
          <w:rFonts w:asciiTheme="minorHAnsi" w:hAnsiTheme="minorHAnsi" w:cstheme="minorHAnsi"/>
          <w:sz w:val="18"/>
          <w:szCs w:val="18"/>
        </w:rPr>
      </w:pPr>
      <w:proofErr w:type="spellStart"/>
      <w:r w:rsidRPr="00982ADC">
        <w:rPr>
          <w:rFonts w:asciiTheme="minorHAnsi" w:hAnsiTheme="minorHAnsi" w:cstheme="minorHAnsi"/>
          <w:sz w:val="18"/>
          <w:szCs w:val="18"/>
        </w:rPr>
        <w:t>Karam</w:t>
      </w:r>
      <w:proofErr w:type="spellEnd"/>
      <w:r w:rsidRPr="00982ADC">
        <w:rPr>
          <w:rFonts w:asciiTheme="minorHAnsi" w:hAnsiTheme="minorHAnsi" w:cstheme="minorHAnsi"/>
          <w:sz w:val="18"/>
          <w:szCs w:val="18"/>
        </w:rPr>
        <w:t xml:space="preserve"> </w:t>
      </w:r>
      <w:proofErr w:type="spellStart"/>
      <w:r w:rsidRPr="00982ADC">
        <w:rPr>
          <w:rFonts w:asciiTheme="minorHAnsi" w:hAnsiTheme="minorHAnsi" w:cstheme="minorHAnsi"/>
          <w:sz w:val="18"/>
          <w:szCs w:val="18"/>
        </w:rPr>
        <w:t>Jabbour</w:t>
      </w:r>
      <w:proofErr w:type="spellEnd"/>
      <w:r w:rsidRPr="00982ADC">
        <w:rPr>
          <w:rFonts w:asciiTheme="minorHAnsi" w:hAnsiTheme="minorHAnsi" w:cstheme="minorHAnsi"/>
          <w:sz w:val="18"/>
          <w:szCs w:val="18"/>
        </w:rPr>
        <w:t xml:space="preserve">, </w:t>
      </w:r>
      <w:r w:rsidR="004E183C">
        <w:rPr>
          <w:rFonts w:asciiTheme="minorHAnsi" w:hAnsiTheme="minorHAnsi" w:cstheme="minorHAnsi"/>
          <w:sz w:val="18"/>
          <w:szCs w:val="18"/>
        </w:rPr>
        <w:t xml:space="preserve">Pascale </w:t>
      </w:r>
      <w:proofErr w:type="spellStart"/>
      <w:r w:rsidR="004E183C">
        <w:rPr>
          <w:rFonts w:asciiTheme="minorHAnsi" w:hAnsiTheme="minorHAnsi" w:cstheme="minorHAnsi"/>
          <w:sz w:val="18"/>
          <w:szCs w:val="18"/>
        </w:rPr>
        <w:t>Massiani</w:t>
      </w:r>
      <w:proofErr w:type="spellEnd"/>
      <w:r w:rsidR="004E183C">
        <w:rPr>
          <w:rFonts w:asciiTheme="minorHAnsi" w:hAnsiTheme="minorHAnsi" w:cstheme="minorHAnsi"/>
          <w:sz w:val="18"/>
          <w:szCs w:val="18"/>
        </w:rPr>
        <w:t xml:space="preserve"> </w:t>
      </w:r>
      <w:r w:rsidRPr="00982ADC">
        <w:rPr>
          <w:rFonts w:asciiTheme="minorHAnsi" w:eastAsia="KIILK B+ MTSY" w:hAnsiTheme="minorHAnsi" w:cstheme="minorHAnsi"/>
          <w:sz w:val="18"/>
          <w:szCs w:val="18"/>
        </w:rPr>
        <w:t xml:space="preserve">(2017) </w:t>
      </w:r>
      <w:r w:rsidRPr="00982ADC">
        <w:rPr>
          <w:rFonts w:asciiTheme="minorHAnsi" w:hAnsiTheme="minorHAnsi" w:cstheme="minorHAnsi"/>
          <w:sz w:val="18"/>
          <w:szCs w:val="18"/>
        </w:rPr>
        <w:t>Ordered mesoporous “one-pot” synthesized Ni-Mg(Ca)-Al</w:t>
      </w:r>
      <w:r w:rsidRPr="00B42AC2">
        <w:rPr>
          <w:rFonts w:asciiTheme="minorHAnsi" w:hAnsiTheme="minorHAnsi" w:cstheme="minorHAnsi"/>
          <w:sz w:val="18"/>
          <w:szCs w:val="18"/>
          <w:vertAlign w:val="subscript"/>
        </w:rPr>
        <w:t>2</w:t>
      </w:r>
      <w:r w:rsidRPr="00982ADC">
        <w:rPr>
          <w:rFonts w:asciiTheme="minorHAnsi" w:hAnsiTheme="minorHAnsi" w:cstheme="minorHAnsi"/>
          <w:sz w:val="18"/>
          <w:szCs w:val="18"/>
        </w:rPr>
        <w:t>O</w:t>
      </w:r>
      <w:r w:rsidRPr="00B42AC2">
        <w:rPr>
          <w:rFonts w:asciiTheme="minorHAnsi" w:hAnsiTheme="minorHAnsi" w:cstheme="minorHAnsi"/>
          <w:sz w:val="18"/>
          <w:szCs w:val="18"/>
          <w:vertAlign w:val="subscript"/>
        </w:rPr>
        <w:t>3</w:t>
      </w:r>
      <w:r>
        <w:rPr>
          <w:rFonts w:asciiTheme="minorHAnsi" w:hAnsiTheme="minorHAnsi" w:cstheme="minorHAnsi"/>
          <w:sz w:val="18"/>
          <w:szCs w:val="18"/>
        </w:rPr>
        <w:t xml:space="preserve"> </w:t>
      </w:r>
      <w:r w:rsidRPr="00982ADC">
        <w:rPr>
          <w:rFonts w:asciiTheme="minorHAnsi" w:hAnsiTheme="minorHAnsi" w:cstheme="minorHAnsi"/>
          <w:sz w:val="18"/>
          <w:szCs w:val="18"/>
        </w:rPr>
        <w:t>as effective and remarkably stable catalysts for combined steam and dry reforming of methane. Applied Catalysis B: Environmental 201:527–542</w:t>
      </w:r>
      <w:r>
        <w:rPr>
          <w:rFonts w:asciiTheme="minorHAnsi" w:hAnsiTheme="minorHAnsi" w:cstheme="minorHAnsi"/>
          <w:sz w:val="18"/>
          <w:szCs w:val="18"/>
        </w:rPr>
        <w:t>.</w:t>
      </w:r>
    </w:p>
    <w:p w:rsidR="00B42AC2" w:rsidRPr="00982ADC" w:rsidRDefault="004E183C" w:rsidP="00B42AC2">
      <w:pPr>
        <w:pStyle w:val="a5"/>
        <w:numPr>
          <w:ilvl w:val="0"/>
          <w:numId w:val="3"/>
        </w:numPr>
        <w:tabs>
          <w:tab w:val="left" w:pos="384"/>
        </w:tabs>
        <w:spacing w:before="0" w:line="216" w:lineRule="exact"/>
        <w:ind w:right="138" w:hanging="283"/>
        <w:rPr>
          <w:rFonts w:asciiTheme="minorHAnsi" w:hAnsiTheme="minorHAnsi" w:cstheme="minorHAnsi"/>
          <w:sz w:val="18"/>
          <w:szCs w:val="18"/>
        </w:rPr>
      </w:pPr>
      <w:proofErr w:type="spellStart"/>
      <w:r>
        <w:rPr>
          <w:rFonts w:asciiTheme="minorHAnsi" w:hAnsiTheme="minorHAnsi" w:cstheme="minorHAnsi"/>
          <w:sz w:val="18"/>
          <w:szCs w:val="18"/>
          <w:lang w:eastAsia="ru-RU"/>
        </w:rPr>
        <w:t>Nian</w:t>
      </w:r>
      <w:proofErr w:type="spellEnd"/>
      <w:r>
        <w:rPr>
          <w:rFonts w:asciiTheme="minorHAnsi" w:hAnsiTheme="minorHAnsi" w:cstheme="minorHAnsi"/>
          <w:sz w:val="18"/>
          <w:szCs w:val="18"/>
          <w:lang w:eastAsia="ru-RU"/>
        </w:rPr>
        <w:t xml:space="preserve"> Zhang, Xin Chen</w:t>
      </w:r>
      <w:r w:rsidR="00B42AC2" w:rsidRPr="00982ADC">
        <w:rPr>
          <w:rFonts w:asciiTheme="minorHAnsi" w:hAnsiTheme="minorHAnsi" w:cstheme="minorHAnsi"/>
          <w:sz w:val="18"/>
          <w:szCs w:val="18"/>
          <w:lang w:eastAsia="ru-RU"/>
        </w:rPr>
        <w:t xml:space="preserve"> </w:t>
      </w:r>
      <w:r w:rsidR="00B42AC2" w:rsidRPr="00982ADC">
        <w:rPr>
          <w:rFonts w:asciiTheme="minorHAnsi" w:hAnsiTheme="minorHAnsi" w:cstheme="minorHAnsi"/>
          <w:sz w:val="18"/>
          <w:szCs w:val="18"/>
        </w:rPr>
        <w:t xml:space="preserve">(2017) </w:t>
      </w:r>
      <w:r w:rsidR="00B42AC2" w:rsidRPr="00982ADC">
        <w:rPr>
          <w:rFonts w:asciiTheme="minorHAnsi" w:hAnsiTheme="minorHAnsi" w:cstheme="minorHAnsi"/>
          <w:sz w:val="18"/>
          <w:szCs w:val="18"/>
          <w:lang w:eastAsia="ru-RU"/>
        </w:rPr>
        <w:t>Catalytic performance of Ni catalyst for steam methane reforming in a micro-chann</w:t>
      </w:r>
      <w:r w:rsidR="00B42AC2" w:rsidRPr="00B42AC2">
        <w:rPr>
          <w:rFonts w:asciiTheme="minorHAnsi" w:hAnsiTheme="minorHAnsi" w:cstheme="minorHAnsi"/>
          <w:sz w:val="18"/>
          <w:szCs w:val="18"/>
          <w:lang w:eastAsia="ru-RU"/>
        </w:rPr>
        <w:t xml:space="preserve">el reactor at high pressure. </w:t>
      </w:r>
      <w:r w:rsidR="00B42AC2" w:rsidRPr="00B42AC2">
        <w:rPr>
          <w:rFonts w:asciiTheme="minorHAnsi" w:hAnsiTheme="minorHAnsi" w:cstheme="minorHAnsi"/>
          <w:iCs/>
          <w:sz w:val="18"/>
          <w:szCs w:val="18"/>
          <w:lang w:eastAsia="ru-RU"/>
        </w:rPr>
        <w:t>Chemical Engineering &amp; Processing: Process</w:t>
      </w:r>
      <w:r w:rsidR="00B42AC2" w:rsidRPr="00982ADC">
        <w:rPr>
          <w:rFonts w:asciiTheme="minorHAnsi" w:hAnsiTheme="minorHAnsi" w:cstheme="minorHAnsi"/>
          <w:i/>
          <w:iCs/>
          <w:sz w:val="18"/>
          <w:szCs w:val="18"/>
          <w:lang w:eastAsia="ru-RU"/>
        </w:rPr>
        <w:t xml:space="preserve"> Intensification 118:19–25. </w:t>
      </w:r>
    </w:p>
    <w:p w:rsidR="00B42AC2" w:rsidRDefault="00B42AC2" w:rsidP="00B42AC2">
      <w:pPr>
        <w:pStyle w:val="a5"/>
        <w:numPr>
          <w:ilvl w:val="0"/>
          <w:numId w:val="3"/>
        </w:numPr>
        <w:tabs>
          <w:tab w:val="left" w:pos="384"/>
        </w:tabs>
        <w:spacing w:before="0" w:line="216" w:lineRule="exact"/>
        <w:ind w:right="138" w:hanging="283"/>
        <w:rPr>
          <w:rFonts w:asciiTheme="minorHAnsi" w:hAnsiTheme="minorHAnsi" w:cstheme="minorHAnsi"/>
          <w:sz w:val="18"/>
          <w:szCs w:val="18"/>
        </w:rPr>
      </w:pPr>
      <w:proofErr w:type="spellStart"/>
      <w:r w:rsidRPr="00982ADC">
        <w:rPr>
          <w:rFonts w:asciiTheme="minorHAnsi" w:hAnsiTheme="minorHAnsi" w:cstheme="minorHAnsi"/>
          <w:sz w:val="18"/>
          <w:szCs w:val="18"/>
          <w:lang w:eastAsia="ru-RU"/>
        </w:rPr>
        <w:t>Daegak</w:t>
      </w:r>
      <w:proofErr w:type="spellEnd"/>
      <w:r w:rsidRPr="00982ADC">
        <w:rPr>
          <w:rFonts w:asciiTheme="minorHAnsi" w:hAnsiTheme="minorHAnsi" w:cstheme="minorHAnsi"/>
          <w:sz w:val="18"/>
          <w:szCs w:val="18"/>
          <w:lang w:eastAsia="ru-RU"/>
        </w:rPr>
        <w:t xml:space="preserve"> Kim, </w:t>
      </w:r>
      <w:proofErr w:type="spellStart"/>
      <w:r w:rsidRPr="00982ADC">
        <w:rPr>
          <w:rFonts w:asciiTheme="minorHAnsi" w:hAnsiTheme="minorHAnsi" w:cstheme="minorHAnsi"/>
          <w:sz w:val="18"/>
          <w:szCs w:val="18"/>
          <w:lang w:eastAsia="ru-RU"/>
        </w:rPr>
        <w:t>JongHyun</w:t>
      </w:r>
      <w:proofErr w:type="spellEnd"/>
      <w:r w:rsidRPr="00982ADC">
        <w:rPr>
          <w:rFonts w:asciiTheme="minorHAnsi" w:hAnsiTheme="minorHAnsi" w:cstheme="minorHAnsi"/>
          <w:sz w:val="18"/>
          <w:szCs w:val="18"/>
          <w:lang w:eastAsia="ru-RU"/>
        </w:rPr>
        <w:t xml:space="preserve"> Jeon </w:t>
      </w:r>
      <w:r w:rsidRPr="00982ADC">
        <w:rPr>
          <w:rFonts w:asciiTheme="minorHAnsi" w:hAnsiTheme="minorHAnsi" w:cstheme="minorHAnsi"/>
          <w:sz w:val="18"/>
          <w:szCs w:val="18"/>
        </w:rPr>
        <w:t xml:space="preserve">(2017) </w:t>
      </w:r>
      <w:r w:rsidRPr="00982ADC">
        <w:rPr>
          <w:rFonts w:asciiTheme="minorHAnsi" w:hAnsiTheme="minorHAnsi" w:cstheme="minorHAnsi"/>
          <w:sz w:val="18"/>
          <w:szCs w:val="18"/>
          <w:lang w:eastAsia="ru-RU"/>
        </w:rPr>
        <w:t>Effective suppression of deactivation by utilizing Ni-doped ordered mesoporous alumina-supported catalysts for the production of hydrogen and CO gas mixture from methane.</w:t>
      </w:r>
      <w:r>
        <w:rPr>
          <w:rFonts w:asciiTheme="minorHAnsi" w:hAnsiTheme="minorHAnsi" w:cstheme="minorHAnsi"/>
          <w:sz w:val="18"/>
          <w:szCs w:val="18"/>
        </w:rPr>
        <w:t xml:space="preserve"> International J Hydrogen E</w:t>
      </w:r>
      <w:r w:rsidRPr="00982ADC">
        <w:rPr>
          <w:rFonts w:asciiTheme="minorHAnsi" w:hAnsiTheme="minorHAnsi" w:cstheme="minorHAnsi"/>
          <w:sz w:val="18"/>
          <w:szCs w:val="18"/>
          <w:lang w:eastAsia="ru-RU"/>
        </w:rPr>
        <w:t>nergy 42:24744-24756</w:t>
      </w:r>
      <w:r>
        <w:rPr>
          <w:rFonts w:asciiTheme="minorHAnsi" w:hAnsiTheme="minorHAnsi" w:cstheme="minorHAnsi"/>
          <w:sz w:val="18"/>
          <w:szCs w:val="18"/>
        </w:rPr>
        <w:t xml:space="preserve">. </w:t>
      </w:r>
    </w:p>
    <w:p w:rsidR="00B42AC2" w:rsidRDefault="00B42AC2" w:rsidP="00B42AC2">
      <w:pPr>
        <w:spacing w:line="200" w:lineRule="exact"/>
        <w:jc w:val="both"/>
        <w:rPr>
          <w:rFonts w:ascii="Calibri" w:hAnsi="Calibri"/>
        </w:rPr>
        <w:sectPr w:rsidR="00B42AC2">
          <w:type w:val="continuous"/>
          <w:pgSz w:w="11910" w:h="16840"/>
          <w:pgMar w:top="1740" w:right="600" w:bottom="840" w:left="620" w:header="720" w:footer="720" w:gutter="0"/>
          <w:cols w:num="2" w:space="720" w:equalWidth="0">
            <w:col w:w="5214" w:space="138"/>
            <w:col w:w="5338"/>
          </w:cols>
        </w:sectPr>
      </w:pPr>
    </w:p>
    <w:p w:rsidR="00B42AC2" w:rsidRDefault="008B4C20" w:rsidP="00B42AC2">
      <w:pPr>
        <w:pStyle w:val="a3"/>
        <w:spacing w:line="40" w:lineRule="exact"/>
        <w:ind w:left="2202"/>
        <w:rPr>
          <w:rFonts w:ascii="Calibri"/>
          <w:sz w:val="4"/>
        </w:rPr>
      </w:pPr>
      <w:r>
        <w:rPr>
          <w:rFonts w:ascii="Calibri"/>
          <w:noProof/>
          <w:sz w:val="4"/>
          <w:lang w:val="ru-RU" w:eastAsia="ru-RU"/>
        </w:rPr>
        <w:lastRenderedPageBreak/>
        <mc:AlternateContent>
          <mc:Choice Requires="wpg">
            <w:drawing>
              <wp:inline distT="0" distB="0" distL="0" distR="0">
                <wp:extent cx="3975735" cy="25400"/>
                <wp:effectExtent l="1270" t="0" r="4445" b="3175"/>
                <wp:docPr id="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2"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8D8665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9jeAIAAHsFAAAOAAAAZHJzL2Uyb0RvYy54bWykVF1v2yAUfZ+0/4D8nvqjTppaSaopTvrS&#10;bZHa/QAC2EbDgIDGiab9912wnbbpw6buxeZyPzj3HC6Lu2Mr0IEZy5VcRulVEiEmiaJc1svox9N2&#10;Mo+QdVhSLJRky+jEbHS3+vxp0emCZapRgjKDoIi0RaeXUeOcLuLYkoa12F4pzSQ4K2Va7MA0dUwN&#10;7qB6K+IsSWZxpwzVRhFmLeyWvTNahfpVxYj7XlWWOSSWEWBz4WvCd++/8WqBi9pg3XAywMAfQNFi&#10;LuHQc6kSO4yeDX9XquXEKKsqd0VUG6uq4oSFHqCbNLno5t6oZx16qYuu1meagNoLnj5clnw77Azi&#10;FLSLkMQtSBRORbmnptN1ARH3Rj/qnen7g+WDIj8tuONLv7frPhjtu6+KQjn87FSg5liZ1peAptEx&#10;KHA6K8CODhHYvL69md5cTyNEwJdN82RQiDQg47ss0myGvFk2A/w+KQ8ZMS764wLEAZLvB26ZfSHS&#10;/h+Rjw3WLOhjPU0DkdlI5AOXDE17HkPAWvYkkqMcSERSrRssaxZKPZ00EJb6DMD9KsUbFhT4K6kZ&#10;3HHP3EDbSOssywZ63rKDC22su2eqRX6xjARADmLhw4N1HsdLiNdOqi0XAvZxISTqRo28bZXg1HuD&#10;Yer9Whh0wH7ukjyZjwe/CYP7LWmo1jBMN8PaYS76NZwupK8HjQCeYdUP1q/b5HYz38zzSZ7NNpM8&#10;KcvJl+06n8y26c20vC7X6zL97ZtJ86LhlDLp0Y1Dnub/pv3w3PTjeR7zMw/x2+qBMAA7/gPooKWX&#10;r7+Ae0VPOzNqDNcxqB0mPKQNr5F/Ql7bIerlzVz9AQ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If5X2N4AgAAew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5/6wwAAANoAAAAPAAAAZHJzL2Rvd25yZXYueG1sRI9BSwMx&#10;FITvgv8hPMGbTSxSZNu0VEWq9NTaHnp7bF43S5OXNUm36783BcHjMDPfMLPF4J3oKaY2sIbHkQJB&#10;XAfTcqNh9/X+8AwiZWSDLjBp+KEEi/ntzQwrEy68oX6bG1EgnCrUYHPuKilTbcljGoWOuHjHED3m&#10;ImMjTcRLgXsnx0pNpMeWy4LFjl4t1aft2WtQm++JVW/u89S/5P6wcuunfRu1vr8bllMQmYb8H/5r&#10;fxgNY7heKTdAzn8BAAD//wMAUEsBAi0AFAAGAAgAAAAhANvh9svuAAAAhQEAABMAAAAAAAAAAAAA&#10;AAAAAAAAAFtDb250ZW50X1R5cGVzXS54bWxQSwECLQAUAAYACAAAACEAWvQsW78AAAAVAQAACwAA&#10;AAAAAAAAAAAAAAAfAQAAX3JlbHMvLnJlbHNQSwECLQAUAAYACAAAACEATY+f+sMAAADaAAAADwAA&#10;AAAAAAAAAAAAAAAHAgAAZHJzL2Rvd25yZXYueG1sUEsFBgAAAAADAAMAtwAAAPcCAAAAAA==&#10;" strokecolor="#004080" strokeweight="2pt"/>
                <w10:anchorlock/>
              </v:group>
            </w:pict>
          </mc:Fallback>
        </mc:AlternateContent>
      </w:r>
    </w:p>
    <w:p w:rsidR="00B42AC2" w:rsidRDefault="00B42AC2" w:rsidP="00B42AC2">
      <w:pPr>
        <w:spacing w:before="92"/>
        <w:ind w:right="4234"/>
        <w:rPr>
          <w:noProof/>
        </w:rPr>
      </w:pPr>
      <w:r>
        <w:rPr>
          <w:noProof/>
        </w:rPr>
        <w:t xml:space="preserve">     </w:t>
      </w:r>
      <w:r w:rsidRPr="00603CB2">
        <w:rPr>
          <w:noProof/>
          <w:lang w:val="ru-RU" w:eastAsia="ru-RU"/>
        </w:rPr>
        <w:drawing>
          <wp:inline distT="0" distB="0" distL="0" distR="0" wp14:anchorId="007FCE5C" wp14:editId="421C579E">
            <wp:extent cx="771525" cy="92392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71525" cy="923925"/>
                    </a:xfrm>
                    <a:prstGeom prst="rect">
                      <a:avLst/>
                    </a:prstGeom>
                    <a:noFill/>
                    <a:ln>
                      <a:noFill/>
                    </a:ln>
                  </pic:spPr>
                </pic:pic>
              </a:graphicData>
            </a:graphic>
          </wp:inline>
        </w:drawing>
      </w:r>
      <w:r>
        <w:rPr>
          <w:noProof/>
        </w:rPr>
        <w:t xml:space="preserve">      </w:t>
      </w:r>
    </w:p>
    <w:p w:rsidR="004E183C" w:rsidRPr="003C396E" w:rsidRDefault="004E183C" w:rsidP="004E183C">
      <w:pPr>
        <w:jc w:val="both"/>
        <w:rPr>
          <w:sz w:val="18"/>
          <w:szCs w:val="18"/>
        </w:rPr>
      </w:pPr>
      <w:r>
        <w:rPr>
          <w:noProof/>
          <w:sz w:val="18"/>
          <w:szCs w:val="18"/>
          <w:lang w:val="ru-RU" w:eastAsia="ru-RU"/>
        </w:rPr>
        <mc:AlternateContent>
          <mc:Choice Requires="wps">
            <w:drawing>
              <wp:anchor distT="0" distB="0" distL="114300" distR="114300" simplePos="0" relativeHeight="251661312" behindDoc="0" locked="0" layoutInCell="1" allowOverlap="1" wp14:anchorId="545A2B14" wp14:editId="22338C0A">
                <wp:simplePos x="0" y="0"/>
                <wp:positionH relativeFrom="column">
                  <wp:posOffset>40005</wp:posOffset>
                </wp:positionH>
                <wp:positionV relativeFrom="paragraph">
                  <wp:posOffset>7620</wp:posOffset>
                </wp:positionV>
                <wp:extent cx="69215" cy="279400"/>
                <wp:effectExtent l="0" t="0" r="12065" b="13970"/>
                <wp:wrapSquare wrapText="bothSides"/>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15" cy="279400"/>
                        </a:xfrm>
                        <a:prstGeom prst="rect">
                          <a:avLst/>
                        </a:prstGeom>
                        <a:solidFill>
                          <a:srgbClr val="FFFFFF"/>
                        </a:solidFill>
                        <a:ln w="9525">
                          <a:solidFill>
                            <a:srgbClr val="000000"/>
                          </a:solidFill>
                          <a:miter lim="800000"/>
                          <a:headEnd/>
                          <a:tailEnd/>
                        </a:ln>
                      </wps:spPr>
                      <wps:txbx>
                        <w:txbxContent>
                          <w:p w:rsidR="004E183C" w:rsidRPr="00D53FEC" w:rsidRDefault="004E183C" w:rsidP="004E183C">
                            <w:pPr>
                              <w:rPr>
                                <w:sz w:val="16"/>
                                <w:szCs w:val="16"/>
                              </w:rPr>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45A2B14" id="_x0000_t202" coordsize="21600,21600" o:spt="202" path="m,l,21600r21600,l21600,xe">
                <v:stroke joinstyle="miter"/>
                <v:path gradientshapeok="t" o:connecttype="rect"/>
              </v:shapetype>
              <v:shape id="Надпись 4" o:spid="_x0000_s1026" type="#_x0000_t202" style="position:absolute;left:0;text-align:left;margin-left:3.15pt;margin-top:.6pt;width:5.45pt;height:22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qV9MwIAAEIEAAAOAAAAZHJzL2Uyb0RvYy54bWysU82O0zAQviPxDpbvNGnVLtuo6WrpUoS0&#10;/EgLD+A4TmLheCzbbbLcuPMKvAMHDtx4he4bMXaaslrggsjBGsfjz99838zqom8V2QvrJOicTicp&#10;JUJzKKWuc/r+3fbJOSXOM10yBVrk9FY4erF+/GjVmUzMoAFVCksQRLusMzltvDdZkjjeiJa5CRih&#10;8bAC2zKPW1snpWUdorcqmaXpWdKBLY0FLpzDv1fDIV1H/KoS3L+pKic8UTlFbj6uNq5FWJP1imW1&#10;ZaaR/EiD/QOLlkmNj56grphnZGflb1Ct5BYcVH7CoU2gqiQXsQasZpo+qOamYUbEWlAcZ04yuf8H&#10;y1/v31oiy5zOKdGsRYsOXw5fD98OPw7f7z7dfSbzoFFnXIapNwaTff8MevQ61uvMNfAPjmjYNEzX&#10;4tJa6BrBSuQ4DTeTe1cHHBdAiu4VlPgY23mIQH1l2yAgSkIQHb26Pfkjek84/jxbzqYLSjiezJ4u&#10;52m0L2HZeNdY518IaEkIcmrR/YjN9tfOBy4sG1PCUw6ULLdSqbixdbFRluwZdso2fpH+gzSlSZfT&#10;5WK2GMr/K0Qavz9BtNJjyyvZ5vT8lMSyINpzXcaG9EyqIUbKSh9VDMINEvq+6I+uFFDeop4WhtbG&#10;UcSgAfuRkg7bOqca544S9VKjI2ECxsCOQTEGTHO8mFNPyRBu/DApO2Nl3SDu6PkluraVUdJg78Dh&#10;yBIbNSp9HKowCff3MevX6K9/AgAA//8DAFBLAwQUAAYACAAAACEAeHauCdoAAAAFAQAADwAAAGRy&#10;cy9kb3ducmV2LnhtbEyOwU7DMBBE70j8g7VI3KiNgRaFOBVCICQ4tVDE0Y2XJCJep7bbhL9ne4LT&#10;aGdGs69cTr4XB4ypC2TgcqZAINXBddQYeH97urgFkbIlZ/tAaOAHEyyr05PSFi6MtMLDOjeCRygV&#10;1kCb81BImeoWvU2zMCBx9hWit5nP2EgX7cjjvpdaqbn0tiP+0NoBH1qsv9d7b2Cn1XNcqZf6dfdB&#10;2rnN56MfgzHnZ9P9HYiMU/4rwxGf0aFipm3Yk0uiNzC/4iLbGsQxXbBuDVzfaJBVKf/TV78AAAD/&#10;/wMAUEsBAi0AFAAGAAgAAAAhALaDOJL+AAAA4QEAABMAAAAAAAAAAAAAAAAAAAAAAFtDb250ZW50&#10;X1R5cGVzXS54bWxQSwECLQAUAAYACAAAACEAOP0h/9YAAACUAQAACwAAAAAAAAAAAAAAAAAvAQAA&#10;X3JlbHMvLnJlbHNQSwECLQAUAAYACAAAACEAT66lfTMCAABCBAAADgAAAAAAAAAAAAAAAAAuAgAA&#10;ZHJzL2Uyb0RvYy54bWxQSwECLQAUAAYACAAAACEAeHauCdoAAAAFAQAADwAAAAAAAAAAAAAAAACN&#10;BAAAZHJzL2Rvd25yZXYueG1sUEsFBgAAAAAEAAQA8wAAAJQFAAAAAA==&#10;">
                <v:textbox style="mso-fit-shape-to-text:t" inset="0,0,0,0">
                  <w:txbxContent>
                    <w:p w:rsidR="004E183C" w:rsidRPr="00D53FEC" w:rsidRDefault="004E183C" w:rsidP="004E183C">
                      <w:pPr>
                        <w:rPr>
                          <w:sz w:val="16"/>
                          <w:szCs w:val="16"/>
                        </w:rPr>
                      </w:pPr>
                    </w:p>
                  </w:txbxContent>
                </v:textbox>
                <w10:wrap type="square"/>
              </v:shape>
            </w:pict>
          </mc:Fallback>
        </mc:AlternateContent>
      </w:r>
      <w:proofErr w:type="spellStart"/>
      <w:r w:rsidRPr="003C396E">
        <w:rPr>
          <w:b/>
          <w:sz w:val="18"/>
          <w:szCs w:val="18"/>
        </w:rPr>
        <w:t>Dossumov</w:t>
      </w:r>
      <w:proofErr w:type="spellEnd"/>
      <w:r w:rsidRPr="003C396E">
        <w:rPr>
          <w:b/>
          <w:sz w:val="18"/>
          <w:szCs w:val="18"/>
        </w:rPr>
        <w:t xml:space="preserve"> </w:t>
      </w:r>
      <w:proofErr w:type="spellStart"/>
      <w:r w:rsidRPr="003C396E">
        <w:rPr>
          <w:b/>
          <w:sz w:val="18"/>
          <w:szCs w:val="18"/>
        </w:rPr>
        <w:t>Kusman</w:t>
      </w:r>
      <w:proofErr w:type="spellEnd"/>
      <w:r w:rsidRPr="003C396E">
        <w:rPr>
          <w:b/>
          <w:sz w:val="18"/>
          <w:szCs w:val="18"/>
        </w:rPr>
        <w:t xml:space="preserve"> </w:t>
      </w:r>
      <w:r w:rsidRPr="003C396E">
        <w:rPr>
          <w:sz w:val="18"/>
          <w:szCs w:val="18"/>
        </w:rPr>
        <w:t>was born</w:t>
      </w:r>
      <w:r w:rsidRPr="003C396E">
        <w:rPr>
          <w:b/>
          <w:sz w:val="18"/>
          <w:szCs w:val="18"/>
        </w:rPr>
        <w:t xml:space="preserve"> </w:t>
      </w:r>
      <w:r w:rsidRPr="00764C4F">
        <w:rPr>
          <w:sz w:val="18"/>
          <w:szCs w:val="18"/>
        </w:rPr>
        <w:t>in</w:t>
      </w:r>
      <w:r>
        <w:rPr>
          <w:b/>
          <w:sz w:val="18"/>
          <w:szCs w:val="18"/>
        </w:rPr>
        <w:t xml:space="preserve"> </w:t>
      </w:r>
      <w:r w:rsidRPr="003C396E">
        <w:rPr>
          <w:sz w:val="18"/>
          <w:szCs w:val="18"/>
        </w:rPr>
        <w:t xml:space="preserve">Semipalatinsk, Republic of </w:t>
      </w:r>
      <w:proofErr w:type="spellStart"/>
      <w:r w:rsidRPr="003C396E">
        <w:rPr>
          <w:sz w:val="18"/>
          <w:szCs w:val="18"/>
        </w:rPr>
        <w:t>Kazakstan</w:t>
      </w:r>
      <w:proofErr w:type="spellEnd"/>
      <w:r w:rsidRPr="003C396E">
        <w:rPr>
          <w:sz w:val="18"/>
          <w:szCs w:val="18"/>
        </w:rPr>
        <w:t xml:space="preserve"> on February 27, 1950. Since 1972</w:t>
      </w:r>
      <w:r w:rsidRPr="003C396E">
        <w:rPr>
          <w:b/>
          <w:sz w:val="18"/>
          <w:szCs w:val="18"/>
        </w:rPr>
        <w:t xml:space="preserve"> </w:t>
      </w:r>
      <w:r w:rsidRPr="003C396E">
        <w:rPr>
          <w:sz w:val="18"/>
          <w:szCs w:val="18"/>
        </w:rPr>
        <w:t>he got the</w:t>
      </w:r>
      <w:r w:rsidRPr="003C396E">
        <w:rPr>
          <w:b/>
          <w:sz w:val="18"/>
          <w:szCs w:val="18"/>
        </w:rPr>
        <w:t xml:space="preserve"> </w:t>
      </w:r>
      <w:r w:rsidRPr="003C396E">
        <w:rPr>
          <w:sz w:val="18"/>
          <w:szCs w:val="18"/>
        </w:rPr>
        <w:t xml:space="preserve">high </w:t>
      </w:r>
      <w:r w:rsidRPr="003C396E">
        <w:rPr>
          <w:sz w:val="18"/>
          <w:szCs w:val="18"/>
        </w:rPr>
        <w:lastRenderedPageBreak/>
        <w:t>education diploma</w:t>
      </w:r>
      <w:r>
        <w:rPr>
          <w:sz w:val="18"/>
          <w:szCs w:val="18"/>
        </w:rPr>
        <w:t xml:space="preserve"> of</w:t>
      </w:r>
      <w:r w:rsidRPr="003C396E">
        <w:rPr>
          <w:sz w:val="18"/>
          <w:szCs w:val="18"/>
        </w:rPr>
        <w:t xml:space="preserve"> al-</w:t>
      </w:r>
      <w:proofErr w:type="spellStart"/>
      <w:r w:rsidRPr="003C396E">
        <w:rPr>
          <w:sz w:val="18"/>
          <w:szCs w:val="18"/>
        </w:rPr>
        <w:t>Farabi</w:t>
      </w:r>
      <w:proofErr w:type="spellEnd"/>
      <w:r w:rsidRPr="003C396E">
        <w:rPr>
          <w:sz w:val="18"/>
          <w:szCs w:val="18"/>
        </w:rPr>
        <w:t xml:space="preserve"> Kazakh National University (</w:t>
      </w:r>
      <w:proofErr w:type="spellStart"/>
      <w:r w:rsidRPr="003C396E">
        <w:rPr>
          <w:sz w:val="18"/>
          <w:szCs w:val="18"/>
        </w:rPr>
        <w:t>KazNU</w:t>
      </w:r>
      <w:proofErr w:type="spellEnd"/>
      <w:r w:rsidRPr="003C396E">
        <w:rPr>
          <w:sz w:val="18"/>
          <w:szCs w:val="18"/>
        </w:rPr>
        <w:t>), chemistry, Almaty, Kazakhstan. In 1996</w:t>
      </w:r>
      <w:r w:rsidRPr="003C396E">
        <w:rPr>
          <w:b/>
          <w:sz w:val="18"/>
          <w:szCs w:val="18"/>
        </w:rPr>
        <w:t xml:space="preserve"> </w:t>
      </w:r>
      <w:r w:rsidRPr="003C396E">
        <w:rPr>
          <w:sz w:val="18"/>
          <w:szCs w:val="18"/>
        </w:rPr>
        <w:t>he got</w:t>
      </w:r>
      <w:r w:rsidRPr="003C396E">
        <w:rPr>
          <w:b/>
          <w:sz w:val="18"/>
          <w:szCs w:val="18"/>
        </w:rPr>
        <w:t xml:space="preserve"> </w:t>
      </w:r>
      <w:r w:rsidRPr="003C396E">
        <w:rPr>
          <w:sz w:val="18"/>
          <w:szCs w:val="18"/>
        </w:rPr>
        <w:t>the</w:t>
      </w:r>
      <w:r w:rsidRPr="003C396E">
        <w:rPr>
          <w:b/>
          <w:sz w:val="18"/>
          <w:szCs w:val="18"/>
        </w:rPr>
        <w:t xml:space="preserve"> </w:t>
      </w:r>
      <w:r w:rsidRPr="003C396E">
        <w:rPr>
          <w:sz w:val="18"/>
          <w:szCs w:val="18"/>
        </w:rPr>
        <w:t xml:space="preserve">doctor of chemical science </w:t>
      </w:r>
      <w:r w:rsidRPr="003C396E">
        <w:rPr>
          <w:rFonts w:cs="Calibri"/>
          <w:sz w:val="18"/>
          <w:szCs w:val="18"/>
        </w:rPr>
        <w:t xml:space="preserve">and </w:t>
      </w:r>
      <w:r w:rsidRPr="003C396E">
        <w:rPr>
          <w:sz w:val="18"/>
          <w:szCs w:val="18"/>
        </w:rPr>
        <w:t xml:space="preserve">in 2000, he has been a professor of chemistry. </w:t>
      </w:r>
    </w:p>
    <w:p w:rsidR="00D3639E" w:rsidRPr="00320890" w:rsidRDefault="004E183C" w:rsidP="00B42AC2">
      <w:pPr>
        <w:jc w:val="both"/>
        <w:rPr>
          <w:rFonts w:asciiTheme="minorHAnsi" w:hAnsiTheme="minorHAnsi"/>
          <w:noProof/>
          <w:sz w:val="18"/>
          <w:szCs w:val="18"/>
        </w:rPr>
      </w:pPr>
      <w:r>
        <w:rPr>
          <w:sz w:val="18"/>
          <w:szCs w:val="18"/>
        </w:rPr>
        <w:t xml:space="preserve">In </w:t>
      </w:r>
      <w:r w:rsidRPr="003C396E">
        <w:rPr>
          <w:sz w:val="18"/>
          <w:szCs w:val="18"/>
        </w:rPr>
        <w:t xml:space="preserve">1972-1995 years he was Junior Science Researcher, Senior Science Researcher, then </w:t>
      </w:r>
      <w:r>
        <w:rPr>
          <w:sz w:val="18"/>
          <w:szCs w:val="18"/>
        </w:rPr>
        <w:t>L</w:t>
      </w:r>
      <w:r w:rsidRPr="003C396E">
        <w:rPr>
          <w:sz w:val="18"/>
          <w:szCs w:val="18"/>
        </w:rPr>
        <w:t>eading Science Researcher</w:t>
      </w:r>
      <w:r>
        <w:rPr>
          <w:sz w:val="18"/>
          <w:szCs w:val="18"/>
        </w:rPr>
        <w:t xml:space="preserve"> of the </w:t>
      </w:r>
      <w:r w:rsidRPr="003C396E">
        <w:rPr>
          <w:sz w:val="18"/>
          <w:szCs w:val="18"/>
        </w:rPr>
        <w:t>Institute of Organic Catalysis &amp; Electrochemistry</w:t>
      </w:r>
      <w:r>
        <w:rPr>
          <w:sz w:val="18"/>
          <w:szCs w:val="18"/>
        </w:rPr>
        <w:t xml:space="preserve"> NAS RK</w:t>
      </w:r>
      <w:r w:rsidRPr="003C396E">
        <w:rPr>
          <w:sz w:val="18"/>
          <w:szCs w:val="18"/>
        </w:rPr>
        <w:t>. During 1995-2007 years he was</w:t>
      </w:r>
      <w:r w:rsidRPr="003C396E">
        <w:rPr>
          <w:b/>
          <w:sz w:val="18"/>
          <w:szCs w:val="18"/>
        </w:rPr>
        <w:t xml:space="preserve"> </w:t>
      </w:r>
      <w:r w:rsidRPr="003C396E">
        <w:rPr>
          <w:sz w:val="18"/>
          <w:szCs w:val="18"/>
        </w:rPr>
        <w:t xml:space="preserve">Deputy Director then </w:t>
      </w:r>
      <w:r>
        <w:rPr>
          <w:sz w:val="18"/>
          <w:szCs w:val="18"/>
        </w:rPr>
        <w:t xml:space="preserve">in </w:t>
      </w:r>
      <w:r w:rsidRPr="003C396E">
        <w:rPr>
          <w:sz w:val="18"/>
          <w:szCs w:val="18"/>
        </w:rPr>
        <w:t xml:space="preserve">2007-2010 </w:t>
      </w:r>
      <w:r>
        <w:rPr>
          <w:sz w:val="18"/>
          <w:szCs w:val="18"/>
        </w:rPr>
        <w:t>-</w:t>
      </w:r>
      <w:r w:rsidRPr="003C396E">
        <w:rPr>
          <w:sz w:val="18"/>
          <w:szCs w:val="18"/>
        </w:rPr>
        <w:t xml:space="preserve"> General Director of D.V. </w:t>
      </w:r>
      <w:proofErr w:type="spellStart"/>
      <w:r w:rsidRPr="003C396E">
        <w:rPr>
          <w:sz w:val="18"/>
          <w:szCs w:val="18"/>
        </w:rPr>
        <w:t>Sokolsky</w:t>
      </w:r>
      <w:proofErr w:type="spellEnd"/>
      <w:r w:rsidRPr="003C396E">
        <w:rPr>
          <w:sz w:val="18"/>
          <w:szCs w:val="18"/>
        </w:rPr>
        <w:t xml:space="preserve"> Institute of Organic Catalysis &amp; Electrochemistry Ministry of Education &amp; Science Republic of Kazakhstan</w:t>
      </w:r>
      <w:r>
        <w:rPr>
          <w:sz w:val="18"/>
          <w:szCs w:val="18"/>
        </w:rPr>
        <w:t>. In</w:t>
      </w:r>
      <w:r w:rsidRPr="003C396E">
        <w:rPr>
          <w:sz w:val="18"/>
          <w:szCs w:val="18"/>
        </w:rPr>
        <w:t xml:space="preserve"> 2011-2017 he was first deputy director of</w:t>
      </w:r>
      <w:r w:rsidRPr="003C396E">
        <w:rPr>
          <w:rFonts w:cs="Arial"/>
          <w:color w:val="000000"/>
          <w:sz w:val="18"/>
          <w:szCs w:val="18"/>
        </w:rPr>
        <w:t xml:space="preserve"> </w:t>
      </w:r>
      <w:r>
        <w:rPr>
          <w:rFonts w:cs="Arial"/>
          <w:color w:val="000000"/>
          <w:sz w:val="18"/>
          <w:szCs w:val="18"/>
        </w:rPr>
        <w:t xml:space="preserve">the Center of </w:t>
      </w:r>
      <w:r w:rsidRPr="003C396E">
        <w:rPr>
          <w:rFonts w:cs="Arial"/>
          <w:color w:val="000000"/>
          <w:sz w:val="18"/>
          <w:szCs w:val="18"/>
        </w:rPr>
        <w:t xml:space="preserve">Physical and Chemical Methods of </w:t>
      </w:r>
      <w:r>
        <w:rPr>
          <w:rFonts w:cs="Arial"/>
          <w:color w:val="000000"/>
          <w:sz w:val="18"/>
          <w:szCs w:val="18"/>
        </w:rPr>
        <w:t>Research</w:t>
      </w:r>
      <w:r w:rsidRPr="003C396E">
        <w:rPr>
          <w:rFonts w:cs="Arial"/>
          <w:color w:val="000000"/>
          <w:sz w:val="18"/>
          <w:szCs w:val="18"/>
        </w:rPr>
        <w:t xml:space="preserve"> and Analysis</w:t>
      </w:r>
      <w:r w:rsidRPr="003C396E">
        <w:rPr>
          <w:sz w:val="18"/>
          <w:szCs w:val="18"/>
        </w:rPr>
        <w:t xml:space="preserve"> al-</w:t>
      </w:r>
      <w:proofErr w:type="spellStart"/>
      <w:r w:rsidRPr="003C396E">
        <w:rPr>
          <w:sz w:val="18"/>
          <w:szCs w:val="18"/>
        </w:rPr>
        <w:t>Farabi</w:t>
      </w:r>
      <w:proofErr w:type="spellEnd"/>
      <w:r w:rsidRPr="003C396E">
        <w:rPr>
          <w:sz w:val="18"/>
          <w:szCs w:val="18"/>
        </w:rPr>
        <w:t xml:space="preserve"> </w:t>
      </w:r>
      <w:proofErr w:type="spellStart"/>
      <w:r w:rsidRPr="003C396E">
        <w:rPr>
          <w:sz w:val="18"/>
          <w:szCs w:val="18"/>
        </w:rPr>
        <w:t>KazNU</w:t>
      </w:r>
      <w:proofErr w:type="spellEnd"/>
      <w:r w:rsidRPr="003C396E">
        <w:rPr>
          <w:sz w:val="18"/>
          <w:szCs w:val="18"/>
        </w:rPr>
        <w:t xml:space="preserve">, Almaty, Kazakhstan. His current research interests are catalysis, petro –gas chemistry and ecology. </w:t>
      </w:r>
      <w:hyperlink r:id="rId12" w:history="1">
        <w:r w:rsidR="00320890" w:rsidRPr="00D44248">
          <w:rPr>
            <w:rStyle w:val="ad"/>
            <w:noProof/>
            <w:sz w:val="18"/>
            <w:szCs w:val="18"/>
          </w:rPr>
          <w:t>dossumov50@mail.ru</w:t>
        </w:r>
      </w:hyperlink>
      <w:r w:rsidR="00320890">
        <w:rPr>
          <w:rFonts w:asciiTheme="minorHAnsi" w:hAnsiTheme="minorHAnsi"/>
          <w:noProof/>
          <w:sz w:val="18"/>
          <w:szCs w:val="18"/>
        </w:rPr>
        <w:t xml:space="preserve"> </w:t>
      </w:r>
    </w:p>
    <w:sectPr w:rsidR="00D3639E" w:rsidRPr="00320890"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4BE3" w:rsidRDefault="00F34BE3">
      <w:r>
        <w:separator/>
      </w:r>
    </w:p>
  </w:endnote>
  <w:endnote w:type="continuationSeparator" w:id="0">
    <w:p w:rsidR="00F34BE3" w:rsidRDefault="00F34B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CC"/>
    <w:family w:val="swiss"/>
    <w:pitch w:val="variable"/>
    <w:sig w:usb0="00000287" w:usb1="00000000" w:usb2="00000000" w:usb3="00000000" w:csb0="0000009F" w:csb1="00000000"/>
  </w:font>
  <w:font w:name="AdvGulliv-R">
    <w:altName w:val="HGPｺﾞｼｯｸE"/>
    <w:panose1 w:val="00000000000000000000"/>
    <w:charset w:val="80"/>
    <w:family w:val="auto"/>
    <w:notTrueType/>
    <w:pitch w:val="default"/>
    <w:sig w:usb0="00000201" w:usb1="08070000" w:usb2="00000010" w:usb3="00000000" w:csb0="00020004" w:csb1="00000000"/>
  </w:font>
  <w:font w:name="KIILK B+ MTSY">
    <w:altName w:val="Arial Unicode MS"/>
    <w:panose1 w:val="00000000000000000000"/>
    <w:charset w:val="81"/>
    <w:family w:val="swiss"/>
    <w:notTrueType/>
    <w:pitch w:val="default"/>
    <w:sig w:usb0="00000000" w:usb1="09060000" w:usb2="00000010" w:usb3="00000000" w:csb0="00080000" w:csb1="00000000"/>
  </w:font>
  <w:font w:name="Cambria">
    <w:panose1 w:val="02040503050406030204"/>
    <w:charset w:val="CC"/>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8B4C20">
    <w:pPr>
      <w:pStyle w:val="a3"/>
      <w:spacing w:line="14" w:lineRule="auto"/>
      <w:rPr>
        <w:sz w:val="20"/>
      </w:rPr>
    </w:pPr>
    <w:r>
      <w:rPr>
        <w:noProof/>
        <w:lang w:val="ru-RU" w:eastAsia="ru-RU"/>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0" r="0"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0" t="0" r="0" b="0"/>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1"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4BE3" w:rsidRDefault="00F34BE3">
      <w:r>
        <w:separator/>
      </w:r>
    </w:p>
  </w:footnote>
  <w:footnote w:type="continuationSeparator" w:id="0">
    <w:p w:rsidR="00F34BE3" w:rsidRDefault="00F34BE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8B4C20">
    <w:pPr>
      <w:pStyle w:val="a3"/>
      <w:spacing w:line="14" w:lineRule="auto"/>
      <w:rPr>
        <w:sz w:val="20"/>
      </w:rPr>
    </w:pPr>
    <w:r>
      <w:rPr>
        <w:noProof/>
        <w:lang w:val="ru-RU" w:eastAsia="ru-RU"/>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7"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0" r="0" b="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D3D44"/>
    <w:rsid w:val="00292ED9"/>
    <w:rsid w:val="003026C3"/>
    <w:rsid w:val="00320890"/>
    <w:rsid w:val="00343EF9"/>
    <w:rsid w:val="00404E5B"/>
    <w:rsid w:val="00414F7B"/>
    <w:rsid w:val="00424B1E"/>
    <w:rsid w:val="004355DC"/>
    <w:rsid w:val="004749B4"/>
    <w:rsid w:val="00494130"/>
    <w:rsid w:val="004A5F4E"/>
    <w:rsid w:val="004E183C"/>
    <w:rsid w:val="004F3523"/>
    <w:rsid w:val="0055462C"/>
    <w:rsid w:val="00566C0D"/>
    <w:rsid w:val="005973B9"/>
    <w:rsid w:val="005B3A56"/>
    <w:rsid w:val="005E5781"/>
    <w:rsid w:val="006060CE"/>
    <w:rsid w:val="00631D68"/>
    <w:rsid w:val="0063497F"/>
    <w:rsid w:val="006A00A1"/>
    <w:rsid w:val="0070348F"/>
    <w:rsid w:val="007551C4"/>
    <w:rsid w:val="007A4928"/>
    <w:rsid w:val="007C0EBD"/>
    <w:rsid w:val="00873DF0"/>
    <w:rsid w:val="008756E6"/>
    <w:rsid w:val="008B4C20"/>
    <w:rsid w:val="008F2707"/>
    <w:rsid w:val="008F3DAB"/>
    <w:rsid w:val="00920E30"/>
    <w:rsid w:val="00992421"/>
    <w:rsid w:val="009B2D44"/>
    <w:rsid w:val="00A07E82"/>
    <w:rsid w:val="00A9710C"/>
    <w:rsid w:val="00AE3E37"/>
    <w:rsid w:val="00B21A57"/>
    <w:rsid w:val="00B42AC2"/>
    <w:rsid w:val="00B90083"/>
    <w:rsid w:val="00BF2567"/>
    <w:rsid w:val="00C33602"/>
    <w:rsid w:val="00C76CC8"/>
    <w:rsid w:val="00CD6F55"/>
    <w:rsid w:val="00D3639E"/>
    <w:rsid w:val="00D813FE"/>
    <w:rsid w:val="00DA5A4A"/>
    <w:rsid w:val="00DA78FD"/>
    <w:rsid w:val="00DE3104"/>
    <w:rsid w:val="00E328E9"/>
    <w:rsid w:val="00E4119E"/>
    <w:rsid w:val="00E86660"/>
    <w:rsid w:val="00F111F9"/>
    <w:rsid w:val="00F12E60"/>
    <w:rsid w:val="00F34BE3"/>
    <w:rsid w:val="00F459B5"/>
    <w:rsid w:val="00F520A8"/>
    <w:rsid w:val="00F72EEA"/>
    <w:rsid w:val="00F84CA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1915E8"/>
  <w15:docId w15:val="{D29B3A64-D11C-485D-8145-A4241C918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aliases w:val="без абзаца"/>
    <w:basedOn w:val="a"/>
    <w:link w:val="a6"/>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7">
    <w:name w:val="header"/>
    <w:basedOn w:val="a"/>
    <w:link w:val="a8"/>
    <w:uiPriority w:val="99"/>
    <w:unhideWhenUsed/>
    <w:rsid w:val="005B3A56"/>
    <w:pPr>
      <w:tabs>
        <w:tab w:val="center" w:pos="4513"/>
        <w:tab w:val="right" w:pos="9026"/>
      </w:tabs>
    </w:pPr>
  </w:style>
  <w:style w:type="character" w:customStyle="1" w:styleId="a8">
    <w:name w:val="Верхний колонтитул Знак"/>
    <w:basedOn w:val="a0"/>
    <w:link w:val="a7"/>
    <w:uiPriority w:val="99"/>
    <w:rsid w:val="005B3A56"/>
    <w:rPr>
      <w:rFonts w:ascii="Tw Cen MT" w:eastAsia="Tw Cen MT" w:hAnsi="Tw Cen MT" w:cs="Tw Cen MT"/>
    </w:rPr>
  </w:style>
  <w:style w:type="paragraph" w:styleId="a9">
    <w:name w:val="footer"/>
    <w:basedOn w:val="a"/>
    <w:link w:val="aa"/>
    <w:uiPriority w:val="99"/>
    <w:unhideWhenUsed/>
    <w:rsid w:val="005B3A56"/>
    <w:pPr>
      <w:tabs>
        <w:tab w:val="center" w:pos="4513"/>
        <w:tab w:val="right" w:pos="9026"/>
      </w:tabs>
    </w:pPr>
  </w:style>
  <w:style w:type="character" w:customStyle="1" w:styleId="aa">
    <w:name w:val="Нижний колонтитул Знак"/>
    <w:basedOn w:val="a0"/>
    <w:link w:val="a9"/>
    <w:uiPriority w:val="99"/>
    <w:rsid w:val="005B3A56"/>
    <w:rPr>
      <w:rFonts w:ascii="Tw Cen MT" w:eastAsia="Tw Cen MT" w:hAnsi="Tw Cen MT" w:cs="Tw Cen MT"/>
    </w:rPr>
  </w:style>
  <w:style w:type="paragraph" w:styleId="ab">
    <w:name w:val="Balloon Text"/>
    <w:basedOn w:val="a"/>
    <w:link w:val="ac"/>
    <w:uiPriority w:val="99"/>
    <w:semiHidden/>
    <w:unhideWhenUsed/>
    <w:rsid w:val="004F3523"/>
    <w:rPr>
      <w:rFonts w:ascii="Tahoma" w:hAnsi="Tahoma" w:cs="Tahoma"/>
      <w:sz w:val="16"/>
      <w:szCs w:val="16"/>
    </w:rPr>
  </w:style>
  <w:style w:type="character" w:customStyle="1" w:styleId="ac">
    <w:name w:val="Текст выноски Знак"/>
    <w:basedOn w:val="a0"/>
    <w:link w:val="ab"/>
    <w:uiPriority w:val="99"/>
    <w:semiHidden/>
    <w:rsid w:val="004F3523"/>
    <w:rPr>
      <w:rFonts w:ascii="Tahoma" w:eastAsia="Tw Cen MT" w:hAnsi="Tahoma" w:cs="Tahoma"/>
      <w:sz w:val="16"/>
      <w:szCs w:val="16"/>
    </w:rPr>
  </w:style>
  <w:style w:type="character" w:styleId="ad">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 w:type="character" w:customStyle="1" w:styleId="a6">
    <w:name w:val="Абзац списка Знак"/>
    <w:aliases w:val="без абзаца Знак"/>
    <w:link w:val="a5"/>
    <w:uiPriority w:val="1"/>
    <w:locked/>
    <w:rsid w:val="00B42AC2"/>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ossumov50@mail.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A07587-0E8B-4BFD-B88F-1D68DBEF36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756</Words>
  <Characters>4315</Characters>
  <Application>Microsoft Office Word</Application>
  <DocSecurity>0</DocSecurity>
  <Lines>35</Lines>
  <Paragraphs>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Лаура</cp:lastModifiedBy>
  <cp:revision>3</cp:revision>
  <dcterms:created xsi:type="dcterms:W3CDTF">2018-01-31T04:04:00Z</dcterms:created>
  <dcterms:modified xsi:type="dcterms:W3CDTF">2018-01-31T05:26:00Z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