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159B31" w14:textId="39820693" w:rsidR="00AE3E37" w:rsidRPr="00BE7854" w:rsidRDefault="00BE7854" w:rsidP="00BE7854">
      <w:pPr>
        <w:pStyle w:val="Heading1"/>
        <w:spacing w:before="170"/>
        <w:jc w:val="both"/>
        <w:rPr>
          <w:color w:val="337AB7"/>
          <w:vertAlign w:val="subscript"/>
        </w:rPr>
      </w:pPr>
      <w:r w:rsidRPr="00BE7854">
        <w:rPr>
          <w:color w:val="337AB7"/>
        </w:rPr>
        <w:t xml:space="preserve">Elucidating the role of </w:t>
      </w:r>
      <w:proofErr w:type="spellStart"/>
      <w:r w:rsidRPr="00BE7854">
        <w:rPr>
          <w:color w:val="337AB7"/>
        </w:rPr>
        <w:t>Sn</w:t>
      </w:r>
      <w:proofErr w:type="spellEnd"/>
      <w:r w:rsidRPr="00BE7854">
        <w:rPr>
          <w:color w:val="337AB7"/>
        </w:rPr>
        <w:t xml:space="preserve">-substitution and </w:t>
      </w:r>
      <w:proofErr w:type="spellStart"/>
      <w:r w:rsidRPr="00BE7854">
        <w:rPr>
          <w:color w:val="337AB7"/>
        </w:rPr>
        <w:t>Pb-</w:t>
      </w:r>
      <w:r w:rsidR="00CD6FD3">
        <w:rPr>
          <w:rFonts w:hint="eastAsia"/>
          <w:color w:val="337AB7"/>
        </w:rPr>
        <w:t>Vc</w:t>
      </w:r>
      <w:proofErr w:type="spellEnd"/>
      <w:r w:rsidRPr="00BE7854">
        <w:rPr>
          <w:color w:val="337AB7"/>
        </w:rPr>
        <w:t xml:space="preserve"> in regulating stability and carrier concentration in CH</w:t>
      </w:r>
      <w:r w:rsidRPr="00BE7854">
        <w:rPr>
          <w:color w:val="337AB7"/>
          <w:vertAlign w:val="subscript"/>
        </w:rPr>
        <w:t>3</w:t>
      </w:r>
      <w:r w:rsidRPr="00BE7854">
        <w:rPr>
          <w:color w:val="337AB7"/>
        </w:rPr>
        <w:t>NH</w:t>
      </w:r>
      <w:r w:rsidRPr="00BE7854">
        <w:rPr>
          <w:color w:val="337AB7"/>
          <w:vertAlign w:val="subscript"/>
        </w:rPr>
        <w:t>3</w:t>
      </w:r>
      <w:r w:rsidRPr="00BE7854">
        <w:rPr>
          <w:color w:val="337AB7"/>
        </w:rPr>
        <w:t>Pb</w:t>
      </w:r>
      <w:r w:rsidRPr="00BE7854">
        <w:rPr>
          <w:color w:val="337AB7"/>
          <w:vertAlign w:val="subscript"/>
        </w:rPr>
        <w:t>1−X−Y</w:t>
      </w:r>
      <w:r w:rsidRPr="00BE7854">
        <w:rPr>
          <w:color w:val="337AB7"/>
        </w:rPr>
        <w:t>Sn</w:t>
      </w:r>
      <w:r w:rsidRPr="00BE7854">
        <w:rPr>
          <w:color w:val="337AB7"/>
          <w:vertAlign w:val="subscript"/>
        </w:rPr>
        <w:t>X</w:t>
      </w:r>
      <w:r w:rsidR="00CD6FD3">
        <w:rPr>
          <w:rFonts w:hint="eastAsia"/>
          <w:color w:val="337AB7"/>
        </w:rPr>
        <w:t>Vc</w:t>
      </w:r>
      <w:r w:rsidRPr="00BE7854">
        <w:rPr>
          <w:color w:val="337AB7"/>
          <w:vertAlign w:val="subscript"/>
        </w:rPr>
        <w:t>Y</w:t>
      </w:r>
      <w:r w:rsidRPr="00BE7854">
        <w:rPr>
          <w:color w:val="337AB7"/>
        </w:rPr>
        <w:t>I</w:t>
      </w:r>
      <w:r w:rsidRPr="00BE7854">
        <w:rPr>
          <w:color w:val="337AB7"/>
          <w:vertAlign w:val="subscript"/>
        </w:rPr>
        <w:t>3</w:t>
      </w:r>
    </w:p>
    <w:p w14:paraId="5EEF6FB4" w14:textId="77777777" w:rsidR="005973B9" w:rsidRDefault="00BE7854" w:rsidP="00BE7854">
      <w:pPr>
        <w:pStyle w:val="BodyText"/>
        <w:spacing w:before="73" w:line="198" w:lineRule="exact"/>
        <w:ind w:left="100" w:right="5987"/>
        <w:rPr>
          <w:rFonts w:ascii="Arial"/>
        </w:rPr>
      </w:pPr>
      <w:r>
        <w:rPr>
          <w:rFonts w:ascii="Arial"/>
        </w:rPr>
        <w:t>Saswata Bhattacharya,</w:t>
      </w:r>
      <w:r w:rsidR="005973B9">
        <w:rPr>
          <w:rFonts w:ascii="Arial"/>
        </w:rPr>
        <w:t xml:space="preserve"> PhD, </w:t>
      </w:r>
      <w:r w:rsidR="00807246">
        <w:rPr>
          <w:rFonts w:ascii="Arial"/>
        </w:rPr>
        <w:t xml:space="preserve">Department of Physics, </w:t>
      </w:r>
      <w:r w:rsidRPr="00BE7854">
        <w:rPr>
          <w:rFonts w:ascii="Arial"/>
        </w:rPr>
        <w:t>Indian Institute of T</w:t>
      </w:r>
      <w:r w:rsidR="00807246">
        <w:rPr>
          <w:rFonts w:ascii="Arial"/>
        </w:rPr>
        <w:t xml:space="preserve">echnology Delhi, </w:t>
      </w:r>
      <w:proofErr w:type="spellStart"/>
      <w:r w:rsidR="00807246">
        <w:rPr>
          <w:rFonts w:ascii="Arial"/>
        </w:rPr>
        <w:t>Hauz</w:t>
      </w:r>
      <w:proofErr w:type="spellEnd"/>
      <w:r w:rsidR="00807246">
        <w:rPr>
          <w:rFonts w:ascii="Arial"/>
        </w:rPr>
        <w:t xml:space="preserve"> </w:t>
      </w:r>
      <w:proofErr w:type="spellStart"/>
      <w:r w:rsidR="00807246">
        <w:rPr>
          <w:rFonts w:ascii="Arial"/>
        </w:rPr>
        <w:t>Khas</w:t>
      </w:r>
      <w:proofErr w:type="spellEnd"/>
      <w:r w:rsidR="00807246">
        <w:rPr>
          <w:rFonts w:ascii="Arial"/>
        </w:rPr>
        <w:t xml:space="preserve">, New </w:t>
      </w:r>
      <w:r w:rsidRPr="00BE7854">
        <w:rPr>
          <w:rFonts w:ascii="Arial"/>
        </w:rPr>
        <w:t>Delhi-110016, India</w:t>
      </w:r>
    </w:p>
    <w:p w14:paraId="229D427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60C265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B2810FB" w14:textId="3010F7FB" w:rsidR="00AE3E37" w:rsidRPr="00BE7854" w:rsidRDefault="00BE7854" w:rsidP="00BE7854">
      <w:pPr>
        <w:pStyle w:val="Heading3"/>
        <w:spacing w:before="74"/>
        <w:jc w:val="both"/>
        <w:rPr>
          <w:b w:val="0"/>
          <w:sz w:val="18"/>
          <w:szCs w:val="18"/>
        </w:rPr>
      </w:pPr>
      <w:r w:rsidRPr="00807246">
        <w:rPr>
          <w:rFonts w:ascii="Tw Cen MT" w:hAnsi="Tw Cen MT"/>
          <w:b w:val="0"/>
          <w:sz w:val="18"/>
          <w:szCs w:val="18"/>
        </w:rPr>
        <w:t xml:space="preserve">Inorganic-organic </w:t>
      </w:r>
      <w:proofErr w:type="spellStart"/>
      <w:r w:rsidRPr="00807246">
        <w:rPr>
          <w:rFonts w:ascii="Tw Cen MT" w:hAnsi="Tw Cen MT"/>
          <w:b w:val="0"/>
          <w:sz w:val="18"/>
          <w:szCs w:val="18"/>
        </w:rPr>
        <w:t>perovskites</w:t>
      </w:r>
      <w:proofErr w:type="spellEnd"/>
      <w:r w:rsidRPr="00807246">
        <w:rPr>
          <w:rFonts w:ascii="Tw Cen MT" w:hAnsi="Tw Cen MT"/>
          <w:b w:val="0"/>
          <w:sz w:val="18"/>
          <w:szCs w:val="18"/>
        </w:rPr>
        <w:t>, CH</w:t>
      </w:r>
      <w:r w:rsidRPr="00807246">
        <w:rPr>
          <w:rFonts w:ascii="Tw Cen MT" w:hAnsi="Tw Cen MT"/>
          <w:b w:val="0"/>
          <w:sz w:val="18"/>
          <w:szCs w:val="18"/>
          <w:vertAlign w:val="subscript"/>
        </w:rPr>
        <w:t>3</w:t>
      </w:r>
      <w:r w:rsidRPr="00807246">
        <w:rPr>
          <w:rFonts w:ascii="Tw Cen MT" w:hAnsi="Tw Cen MT"/>
          <w:b w:val="0"/>
          <w:sz w:val="18"/>
          <w:szCs w:val="18"/>
        </w:rPr>
        <w:t>NH</w:t>
      </w:r>
      <w:r w:rsidRPr="00807246">
        <w:rPr>
          <w:rFonts w:ascii="Tw Cen MT" w:hAnsi="Tw Cen MT"/>
          <w:b w:val="0"/>
          <w:sz w:val="18"/>
          <w:szCs w:val="18"/>
          <w:vertAlign w:val="subscript"/>
        </w:rPr>
        <w:t>3</w:t>
      </w:r>
      <w:r w:rsidRPr="00807246">
        <w:rPr>
          <w:rFonts w:ascii="Tw Cen MT" w:hAnsi="Tw Cen MT"/>
          <w:b w:val="0"/>
          <w:sz w:val="18"/>
          <w:szCs w:val="18"/>
        </w:rPr>
        <w:t>PbI</w:t>
      </w:r>
      <w:r w:rsidRPr="00807246">
        <w:rPr>
          <w:rFonts w:ascii="Tw Cen MT" w:hAnsi="Tw Cen MT"/>
          <w:b w:val="0"/>
          <w:sz w:val="18"/>
          <w:szCs w:val="18"/>
          <w:vertAlign w:val="subscript"/>
        </w:rPr>
        <w:t>3</w:t>
      </w:r>
      <w:r w:rsidRPr="00807246">
        <w:rPr>
          <w:rFonts w:ascii="Tw Cen MT" w:hAnsi="Tw Cen MT"/>
          <w:b w:val="0"/>
          <w:sz w:val="18"/>
          <w:szCs w:val="18"/>
        </w:rPr>
        <w:t xml:space="preserve"> in particular, have recently drawn significant attention in improving solar cell’s performance due to their long diffusion length, high carrier mobility, suitable optical band gaps, and strong absorption of light. However, the presence of </w:t>
      </w:r>
      <w:proofErr w:type="spellStart"/>
      <w:r w:rsidRPr="00807246">
        <w:rPr>
          <w:rFonts w:ascii="Tw Cen MT" w:hAnsi="Tw Cen MT"/>
          <w:b w:val="0"/>
          <w:sz w:val="18"/>
          <w:szCs w:val="18"/>
        </w:rPr>
        <w:t>Pb</w:t>
      </w:r>
      <w:proofErr w:type="spellEnd"/>
      <w:r w:rsidRPr="00807246">
        <w:rPr>
          <w:rFonts w:ascii="Tw Cen MT" w:hAnsi="Tw Cen MT"/>
          <w:b w:val="0"/>
          <w:sz w:val="18"/>
          <w:szCs w:val="18"/>
        </w:rPr>
        <w:t xml:space="preserve"> has rendered its usage in developing non-toxic lead-free devices. Therefore, reducing the extent of </w:t>
      </w:r>
      <w:proofErr w:type="spellStart"/>
      <w:r w:rsidRPr="00807246">
        <w:rPr>
          <w:rFonts w:ascii="Tw Cen MT" w:hAnsi="Tw Cen MT"/>
          <w:b w:val="0"/>
          <w:sz w:val="18"/>
          <w:szCs w:val="18"/>
        </w:rPr>
        <w:t>Pb</w:t>
      </w:r>
      <w:proofErr w:type="spellEnd"/>
      <w:r w:rsidRPr="00807246">
        <w:rPr>
          <w:rFonts w:ascii="Tw Cen MT" w:hAnsi="Tw Cen MT"/>
          <w:b w:val="0"/>
          <w:sz w:val="18"/>
          <w:szCs w:val="18"/>
        </w:rPr>
        <w:t xml:space="preserve"> by substituting a suitable alternative metal (e.g. </w:t>
      </w:r>
      <w:proofErr w:type="spellStart"/>
      <w:r w:rsidRPr="00807246">
        <w:rPr>
          <w:rFonts w:ascii="Tw Cen MT" w:hAnsi="Tw Cen MT"/>
          <w:b w:val="0"/>
          <w:sz w:val="18"/>
          <w:szCs w:val="18"/>
        </w:rPr>
        <w:t>Sn</w:t>
      </w:r>
      <w:proofErr w:type="spellEnd"/>
      <w:r w:rsidRPr="00807246">
        <w:rPr>
          <w:rFonts w:ascii="Tw Cen MT" w:hAnsi="Tw Cen MT"/>
          <w:b w:val="0"/>
          <w:sz w:val="18"/>
          <w:szCs w:val="18"/>
        </w:rPr>
        <w:t xml:space="preserve">, </w:t>
      </w:r>
      <w:proofErr w:type="spellStart"/>
      <w:r w:rsidRPr="00807246">
        <w:rPr>
          <w:rFonts w:ascii="Tw Cen MT" w:hAnsi="Tw Cen MT"/>
          <w:b w:val="0"/>
          <w:sz w:val="18"/>
          <w:szCs w:val="18"/>
        </w:rPr>
        <w:t>Ge</w:t>
      </w:r>
      <w:proofErr w:type="spellEnd"/>
      <w:r w:rsidRPr="00807246">
        <w:rPr>
          <w:rFonts w:ascii="Tw Cen MT" w:hAnsi="Tw Cen MT"/>
          <w:b w:val="0"/>
          <w:sz w:val="18"/>
          <w:szCs w:val="18"/>
        </w:rPr>
        <w:t xml:space="preserve">, </w:t>
      </w:r>
      <w:proofErr w:type="spellStart"/>
      <w:r w:rsidRPr="00807246">
        <w:rPr>
          <w:rFonts w:ascii="Tw Cen MT" w:hAnsi="Tw Cen MT"/>
          <w:b w:val="0"/>
          <w:sz w:val="18"/>
          <w:szCs w:val="18"/>
        </w:rPr>
        <w:t>Sr</w:t>
      </w:r>
      <w:proofErr w:type="spellEnd"/>
      <w:r w:rsidRPr="00807246">
        <w:rPr>
          <w:rFonts w:ascii="Tw Cen MT" w:hAnsi="Tw Cen MT"/>
          <w:b w:val="0"/>
          <w:sz w:val="18"/>
          <w:szCs w:val="18"/>
        </w:rPr>
        <w:t xml:space="preserve">, etc.) in the </w:t>
      </w:r>
      <w:proofErr w:type="spellStart"/>
      <w:r w:rsidRPr="00807246">
        <w:rPr>
          <w:rFonts w:ascii="Tw Cen MT" w:hAnsi="Tw Cen MT"/>
          <w:b w:val="0"/>
          <w:sz w:val="18"/>
          <w:szCs w:val="18"/>
        </w:rPr>
        <w:t>perovskite</w:t>
      </w:r>
      <w:proofErr w:type="spellEnd"/>
      <w:r w:rsidRPr="00807246">
        <w:rPr>
          <w:rFonts w:ascii="Tw Cen MT" w:hAnsi="Tw Cen MT"/>
          <w:b w:val="0"/>
          <w:sz w:val="18"/>
          <w:szCs w:val="18"/>
        </w:rPr>
        <w:t xml:space="preserve"> has become extremely important. Moreover, inclusion of </w:t>
      </w:r>
      <w:proofErr w:type="spellStart"/>
      <w:r w:rsidRPr="00807246">
        <w:rPr>
          <w:rFonts w:ascii="Tw Cen MT" w:hAnsi="Tw Cen MT"/>
          <w:b w:val="0"/>
          <w:sz w:val="18"/>
          <w:szCs w:val="18"/>
        </w:rPr>
        <w:t>Sn</w:t>
      </w:r>
      <w:proofErr w:type="spellEnd"/>
      <w:r w:rsidRPr="00807246">
        <w:rPr>
          <w:rFonts w:ascii="Tw Cen MT" w:hAnsi="Tw Cen MT"/>
          <w:b w:val="0"/>
          <w:sz w:val="18"/>
          <w:szCs w:val="18"/>
        </w:rPr>
        <w:t xml:space="preserve"> in the </w:t>
      </w:r>
      <w:proofErr w:type="spellStart"/>
      <w:r w:rsidRPr="00807246">
        <w:rPr>
          <w:rFonts w:ascii="Tw Cen MT" w:hAnsi="Tw Cen MT"/>
          <w:b w:val="0"/>
          <w:sz w:val="18"/>
          <w:szCs w:val="18"/>
        </w:rPr>
        <w:t>perovskite</w:t>
      </w:r>
      <w:proofErr w:type="spellEnd"/>
      <w:r w:rsidRPr="00807246">
        <w:rPr>
          <w:rFonts w:ascii="Tw Cen MT" w:hAnsi="Tw Cen MT"/>
          <w:b w:val="0"/>
          <w:sz w:val="18"/>
          <w:szCs w:val="18"/>
        </w:rPr>
        <w:t xml:space="preserve"> network (i.e. CH</w:t>
      </w:r>
      <w:r w:rsidRPr="00807246">
        <w:rPr>
          <w:rFonts w:ascii="Tw Cen MT" w:hAnsi="Tw Cen MT"/>
          <w:b w:val="0"/>
          <w:sz w:val="18"/>
          <w:szCs w:val="18"/>
          <w:vertAlign w:val="subscript"/>
        </w:rPr>
        <w:t>3</w:t>
      </w:r>
      <w:r w:rsidRPr="00807246">
        <w:rPr>
          <w:rFonts w:ascii="Tw Cen MT" w:hAnsi="Tw Cen MT"/>
          <w:b w:val="0"/>
          <w:sz w:val="18"/>
          <w:szCs w:val="18"/>
        </w:rPr>
        <w:t>NH</w:t>
      </w:r>
      <w:r w:rsidRPr="00807246">
        <w:rPr>
          <w:rFonts w:ascii="Tw Cen MT" w:hAnsi="Tw Cen MT"/>
          <w:b w:val="0"/>
          <w:sz w:val="18"/>
          <w:szCs w:val="18"/>
          <w:vertAlign w:val="subscript"/>
        </w:rPr>
        <w:t>3</w:t>
      </w:r>
      <w:r w:rsidRPr="00807246">
        <w:rPr>
          <w:rFonts w:ascii="Tw Cen MT" w:hAnsi="Tw Cen MT"/>
          <w:b w:val="0"/>
          <w:sz w:val="18"/>
          <w:szCs w:val="18"/>
        </w:rPr>
        <w:t>Pb</w:t>
      </w:r>
      <w:r w:rsidRPr="00807246">
        <w:rPr>
          <w:rFonts w:ascii="Tw Cen MT" w:hAnsi="Tw Cen MT"/>
          <w:b w:val="0"/>
          <w:sz w:val="18"/>
          <w:szCs w:val="18"/>
          <w:vertAlign w:val="subscript"/>
        </w:rPr>
        <w:t>1</w:t>
      </w:r>
      <w:r w:rsidRPr="00807246">
        <w:rPr>
          <w:rFonts w:ascii="Times New Roman" w:hAnsi="Times New Roman" w:cs="Times New Roman"/>
          <w:b w:val="0"/>
          <w:sz w:val="18"/>
          <w:szCs w:val="18"/>
          <w:vertAlign w:val="subscript"/>
        </w:rPr>
        <w:t>−</w:t>
      </w:r>
      <w:r w:rsidRPr="00807246">
        <w:rPr>
          <w:rFonts w:ascii="Tw Cen MT" w:hAnsi="Tw Cen MT"/>
          <w:b w:val="0"/>
          <w:sz w:val="18"/>
          <w:szCs w:val="18"/>
          <w:vertAlign w:val="subscript"/>
        </w:rPr>
        <w:t>x</w:t>
      </w:r>
      <w:r w:rsidRPr="00807246">
        <w:rPr>
          <w:rFonts w:ascii="Tw Cen MT" w:hAnsi="Tw Cen MT"/>
          <w:b w:val="0"/>
          <w:sz w:val="18"/>
          <w:szCs w:val="18"/>
        </w:rPr>
        <w:t>Sn</w:t>
      </w:r>
      <w:r w:rsidRPr="00807246">
        <w:rPr>
          <w:rFonts w:ascii="Tw Cen MT" w:hAnsi="Tw Cen MT"/>
          <w:b w:val="0"/>
          <w:sz w:val="18"/>
          <w:szCs w:val="18"/>
          <w:vertAlign w:val="subscript"/>
        </w:rPr>
        <w:t>x</w:t>
      </w:r>
      <w:r w:rsidRPr="00807246">
        <w:rPr>
          <w:rFonts w:ascii="Tw Cen MT" w:hAnsi="Tw Cen MT"/>
          <w:b w:val="0"/>
          <w:sz w:val="18"/>
          <w:szCs w:val="18"/>
        </w:rPr>
        <w:t>I</w:t>
      </w:r>
      <w:r w:rsidRPr="00807246">
        <w:rPr>
          <w:rFonts w:ascii="Tw Cen MT" w:hAnsi="Tw Cen MT"/>
          <w:b w:val="0"/>
          <w:sz w:val="18"/>
          <w:szCs w:val="18"/>
          <w:vertAlign w:val="subscript"/>
        </w:rPr>
        <w:t>3</w:t>
      </w:r>
      <w:r w:rsidRPr="00807246">
        <w:rPr>
          <w:rFonts w:ascii="Tw Cen MT" w:hAnsi="Tw Cen MT"/>
          <w:b w:val="0"/>
          <w:sz w:val="18"/>
          <w:szCs w:val="18"/>
        </w:rPr>
        <w:t xml:space="preserve">) can reduce the optical band gap. This enables the </w:t>
      </w:r>
      <w:proofErr w:type="spellStart"/>
      <w:r w:rsidRPr="00807246">
        <w:rPr>
          <w:rFonts w:ascii="Tw Cen MT" w:hAnsi="Tw Cen MT"/>
          <w:b w:val="0"/>
          <w:sz w:val="18"/>
          <w:szCs w:val="18"/>
        </w:rPr>
        <w:t>perovskite</w:t>
      </w:r>
      <w:proofErr w:type="spellEnd"/>
      <w:r w:rsidRPr="00807246">
        <w:rPr>
          <w:rFonts w:ascii="Tw Cen MT" w:hAnsi="Tw Cen MT"/>
          <w:b w:val="0"/>
          <w:sz w:val="18"/>
          <w:szCs w:val="18"/>
        </w:rPr>
        <w:t xml:space="preserve"> to absorb all visible lights of the solar spectrum along with some ultraviolet to near-infrared photons (up to 1.1 </w:t>
      </w:r>
      <w:proofErr w:type="spellStart"/>
      <w:r w:rsidRPr="00807246">
        <w:rPr>
          <w:rFonts w:ascii="Tw Cen MT" w:hAnsi="Tw Cen MT"/>
          <w:b w:val="0"/>
          <w:sz w:val="18"/>
          <w:szCs w:val="18"/>
        </w:rPr>
        <w:t>eV</w:t>
      </w:r>
      <w:proofErr w:type="spellEnd"/>
      <w:r w:rsidRPr="00807246">
        <w:rPr>
          <w:rFonts w:ascii="Tw Cen MT" w:hAnsi="Tw Cen MT"/>
          <w:b w:val="0"/>
          <w:sz w:val="18"/>
          <w:szCs w:val="18"/>
        </w:rPr>
        <w:t xml:space="preserve">). Therefore, digging deep into the atomistic insights and electronic structure of </w:t>
      </w:r>
      <w:proofErr w:type="spellStart"/>
      <w:r w:rsidRPr="00807246">
        <w:rPr>
          <w:rFonts w:ascii="Tw Cen MT" w:hAnsi="Tw Cen MT"/>
          <w:b w:val="0"/>
          <w:sz w:val="18"/>
          <w:szCs w:val="18"/>
        </w:rPr>
        <w:t>Sn</w:t>
      </w:r>
      <w:proofErr w:type="spellEnd"/>
      <w:r w:rsidRPr="00807246">
        <w:rPr>
          <w:rFonts w:ascii="Tw Cen MT" w:hAnsi="Tw Cen MT"/>
          <w:b w:val="0"/>
          <w:sz w:val="18"/>
          <w:szCs w:val="18"/>
        </w:rPr>
        <w:t xml:space="preserve"> based </w:t>
      </w:r>
      <w:proofErr w:type="spellStart"/>
      <w:r w:rsidRPr="00807246">
        <w:rPr>
          <w:rFonts w:ascii="Tw Cen MT" w:hAnsi="Tw Cen MT"/>
          <w:b w:val="0"/>
          <w:sz w:val="18"/>
          <w:szCs w:val="18"/>
        </w:rPr>
        <w:t>perovskites</w:t>
      </w:r>
      <w:proofErr w:type="spellEnd"/>
      <w:r w:rsidRPr="00807246">
        <w:rPr>
          <w:rFonts w:ascii="Tw Cen MT" w:hAnsi="Tw Cen MT"/>
          <w:b w:val="0"/>
          <w:sz w:val="18"/>
          <w:szCs w:val="18"/>
        </w:rPr>
        <w:t xml:space="preserve"> has become profoundly important for designing efficient energy harvesting materials. </w:t>
      </w:r>
      <w:r w:rsidRPr="00807246">
        <w:rPr>
          <w:rFonts w:ascii="Tw Cen MT" w:eastAsia="Tw Cen MT" w:hAnsi="Tw Cen MT"/>
          <w:b w:val="0"/>
          <w:bCs w:val="0"/>
          <w:sz w:val="18"/>
          <w:szCs w:val="18"/>
        </w:rPr>
        <w:t xml:space="preserve">In this talk, I shall address the role of </w:t>
      </w:r>
      <w:proofErr w:type="spellStart"/>
      <w:r w:rsidRPr="00807246">
        <w:rPr>
          <w:rFonts w:ascii="Tw Cen MT" w:eastAsia="Tw Cen MT" w:hAnsi="Tw Cen MT"/>
          <w:b w:val="0"/>
          <w:bCs w:val="0"/>
          <w:sz w:val="18"/>
          <w:szCs w:val="18"/>
        </w:rPr>
        <w:t>Sn</w:t>
      </w:r>
      <w:proofErr w:type="spellEnd"/>
      <w:r w:rsidRPr="00807246">
        <w:rPr>
          <w:rFonts w:ascii="Tw Cen MT" w:eastAsia="Tw Cen MT" w:hAnsi="Tw Cen MT"/>
          <w:b w:val="0"/>
          <w:bCs w:val="0"/>
          <w:sz w:val="18"/>
          <w:szCs w:val="18"/>
        </w:rPr>
        <w:t xml:space="preserve">-substitution </w:t>
      </w:r>
      <w:r w:rsidRPr="00CD6FD3">
        <w:rPr>
          <w:rFonts w:ascii="Tw Cen MT" w:eastAsia="Tw Cen MT" w:hAnsi="Tw Cen MT"/>
          <w:b w:val="0"/>
          <w:bCs w:val="0"/>
          <w:sz w:val="18"/>
          <w:szCs w:val="18"/>
        </w:rPr>
        <w:t xml:space="preserve">and </w:t>
      </w:r>
      <w:proofErr w:type="spellStart"/>
      <w:r w:rsidRPr="00CD6FD3">
        <w:rPr>
          <w:rFonts w:ascii="Tw Cen MT" w:eastAsia="Tw Cen MT" w:hAnsi="Tw Cen MT"/>
          <w:b w:val="0"/>
          <w:bCs w:val="0"/>
          <w:sz w:val="18"/>
          <w:szCs w:val="18"/>
        </w:rPr>
        <w:t>Pb</w:t>
      </w:r>
      <w:proofErr w:type="spellEnd"/>
      <w:r w:rsidRPr="00CD6FD3">
        <w:rPr>
          <w:rFonts w:ascii="Tw Cen MT" w:eastAsia="Tw Cen MT" w:hAnsi="Tw Cen MT"/>
          <w:b w:val="0"/>
          <w:bCs w:val="0"/>
          <w:sz w:val="18"/>
          <w:szCs w:val="18"/>
        </w:rPr>
        <w:t>-</w:t>
      </w:r>
      <w:r w:rsidR="00CD6FD3" w:rsidRPr="00CD6FD3">
        <w:rPr>
          <w:rFonts w:ascii="Tw Cen MT" w:eastAsia="Tw Cen MT" w:hAnsi="Tw Cen MT" w:cs="Menlo Regular"/>
          <w:b w:val="0"/>
          <w:bCs w:val="0"/>
          <w:sz w:val="18"/>
          <w:szCs w:val="18"/>
        </w:rPr>
        <w:t>vacancy (</w:t>
      </w:r>
      <w:proofErr w:type="spellStart"/>
      <w:r w:rsidR="00CD6FD3" w:rsidRPr="00CD6FD3">
        <w:rPr>
          <w:rFonts w:ascii="Tw Cen MT" w:eastAsia="Tw Cen MT" w:hAnsi="Tw Cen MT" w:cs="Menlo Regular"/>
          <w:b w:val="0"/>
          <w:bCs w:val="0"/>
          <w:sz w:val="18"/>
          <w:szCs w:val="18"/>
        </w:rPr>
        <w:t>Vc</w:t>
      </w:r>
      <w:proofErr w:type="spellEnd"/>
      <w:r w:rsidR="00CD6FD3" w:rsidRPr="00CD6FD3">
        <w:rPr>
          <w:rFonts w:ascii="Tw Cen MT" w:eastAsia="Tw Cen MT" w:hAnsi="Tw Cen MT" w:cs="Menlo Regular"/>
          <w:b w:val="0"/>
          <w:bCs w:val="0"/>
          <w:sz w:val="18"/>
          <w:szCs w:val="18"/>
        </w:rPr>
        <w:t>)</w:t>
      </w:r>
      <w:r w:rsidR="00CD6FD3">
        <w:rPr>
          <w:rFonts w:ascii="Menlo Regular" w:eastAsia="Tw Cen MT" w:hAnsi="Menlo Regular" w:cs="Menlo Regular"/>
          <w:b w:val="0"/>
          <w:bCs w:val="0"/>
          <w:sz w:val="18"/>
          <w:szCs w:val="18"/>
        </w:rPr>
        <w:t xml:space="preserve"> </w:t>
      </w:r>
      <w:r w:rsidRPr="00807246">
        <w:rPr>
          <w:rFonts w:ascii="Tw Cen MT" w:eastAsia="Tw Cen MT" w:hAnsi="Tw Cen MT"/>
          <w:b w:val="0"/>
          <w:bCs w:val="0"/>
          <w:sz w:val="18"/>
          <w:szCs w:val="18"/>
        </w:rPr>
        <w:t>in regulating stability and carrier concentration of CH</w:t>
      </w:r>
      <w:r w:rsidRPr="00807246">
        <w:rPr>
          <w:rFonts w:ascii="Tw Cen MT" w:eastAsia="Tw Cen MT" w:hAnsi="Tw Cen MT"/>
          <w:b w:val="0"/>
          <w:bCs w:val="0"/>
          <w:sz w:val="18"/>
          <w:szCs w:val="18"/>
          <w:vertAlign w:val="subscript"/>
        </w:rPr>
        <w:t>3</w:t>
      </w:r>
      <w:r w:rsidRPr="00807246">
        <w:rPr>
          <w:rFonts w:ascii="Tw Cen MT" w:eastAsia="Tw Cen MT" w:hAnsi="Tw Cen MT"/>
          <w:b w:val="0"/>
          <w:bCs w:val="0"/>
          <w:sz w:val="18"/>
          <w:szCs w:val="18"/>
        </w:rPr>
        <w:t>NH</w:t>
      </w:r>
      <w:r w:rsidRPr="00807246">
        <w:rPr>
          <w:rFonts w:ascii="Tw Cen MT" w:eastAsia="Tw Cen MT" w:hAnsi="Tw Cen MT"/>
          <w:b w:val="0"/>
          <w:bCs w:val="0"/>
          <w:sz w:val="18"/>
          <w:szCs w:val="18"/>
          <w:vertAlign w:val="subscript"/>
        </w:rPr>
        <w:t>3</w:t>
      </w:r>
      <w:r w:rsidRPr="00807246">
        <w:rPr>
          <w:rFonts w:ascii="Tw Cen MT" w:eastAsia="Tw Cen MT" w:hAnsi="Tw Cen MT"/>
          <w:b w:val="0"/>
          <w:bCs w:val="0"/>
          <w:sz w:val="18"/>
          <w:szCs w:val="18"/>
        </w:rPr>
        <w:t>Pb</w:t>
      </w:r>
      <w:r w:rsidRPr="00807246">
        <w:rPr>
          <w:rFonts w:ascii="Tw Cen MT" w:eastAsia="Tw Cen MT" w:hAnsi="Tw Cen MT"/>
          <w:b w:val="0"/>
          <w:bCs w:val="0"/>
          <w:sz w:val="18"/>
          <w:szCs w:val="18"/>
          <w:vertAlign w:val="subscript"/>
        </w:rPr>
        <w:t>1</w:t>
      </w:r>
      <w:r w:rsidRPr="00807246">
        <w:rPr>
          <w:rFonts w:ascii="Times New Roman" w:eastAsia="Tw Cen MT" w:hAnsi="Times New Roman" w:cs="Times New Roman"/>
          <w:b w:val="0"/>
          <w:bCs w:val="0"/>
          <w:sz w:val="18"/>
          <w:szCs w:val="18"/>
          <w:vertAlign w:val="subscript"/>
        </w:rPr>
        <w:t>−</w:t>
      </w:r>
      <w:r w:rsidRPr="00807246">
        <w:rPr>
          <w:rFonts w:ascii="Tw Cen MT" w:eastAsia="Tw Cen MT" w:hAnsi="Tw Cen MT"/>
          <w:b w:val="0"/>
          <w:bCs w:val="0"/>
          <w:sz w:val="18"/>
          <w:szCs w:val="18"/>
          <w:vertAlign w:val="subscript"/>
        </w:rPr>
        <w:t>X</w:t>
      </w:r>
      <w:r w:rsidRPr="00807246">
        <w:rPr>
          <w:rFonts w:ascii="Times New Roman" w:eastAsia="Tw Cen MT" w:hAnsi="Times New Roman" w:cs="Times New Roman"/>
          <w:b w:val="0"/>
          <w:bCs w:val="0"/>
          <w:sz w:val="18"/>
          <w:szCs w:val="18"/>
          <w:vertAlign w:val="subscript"/>
        </w:rPr>
        <w:t>−</w:t>
      </w:r>
      <w:r w:rsidRPr="00807246">
        <w:rPr>
          <w:rFonts w:ascii="Tw Cen MT" w:eastAsia="Tw Cen MT" w:hAnsi="Tw Cen MT"/>
          <w:b w:val="0"/>
          <w:bCs w:val="0"/>
          <w:sz w:val="18"/>
          <w:szCs w:val="18"/>
          <w:vertAlign w:val="subscript"/>
        </w:rPr>
        <w:t>Y</w:t>
      </w:r>
      <w:r w:rsidRPr="00807246">
        <w:rPr>
          <w:rFonts w:ascii="Tw Cen MT" w:eastAsia="Tw Cen MT" w:hAnsi="Tw Cen MT"/>
          <w:b w:val="0"/>
          <w:bCs w:val="0"/>
          <w:sz w:val="18"/>
          <w:szCs w:val="18"/>
        </w:rPr>
        <w:t>Sn</w:t>
      </w:r>
      <w:r w:rsidRPr="00807246">
        <w:rPr>
          <w:rFonts w:ascii="Tw Cen MT" w:eastAsia="Tw Cen MT" w:hAnsi="Tw Cen MT"/>
          <w:b w:val="0"/>
          <w:bCs w:val="0"/>
          <w:sz w:val="18"/>
          <w:szCs w:val="18"/>
          <w:vertAlign w:val="subscript"/>
        </w:rPr>
        <w:t>X</w:t>
      </w:r>
      <w:r w:rsidR="00CD6FD3" w:rsidRPr="00CD6FD3">
        <w:rPr>
          <w:rFonts w:ascii="Tw Cen MT" w:eastAsia="Tw Cen MT" w:hAnsi="Tw Cen MT" w:cs="Menlo Regular"/>
          <w:b w:val="0"/>
          <w:bCs w:val="0"/>
          <w:sz w:val="18"/>
          <w:szCs w:val="18"/>
        </w:rPr>
        <w:t>Vc</w:t>
      </w:r>
      <w:r w:rsidRPr="00807246">
        <w:rPr>
          <w:rFonts w:ascii="Tw Cen MT" w:eastAsia="Tw Cen MT" w:hAnsi="Tw Cen MT"/>
          <w:b w:val="0"/>
          <w:bCs w:val="0"/>
          <w:sz w:val="18"/>
          <w:szCs w:val="18"/>
          <w:vertAlign w:val="subscript"/>
        </w:rPr>
        <w:t>Y</w:t>
      </w:r>
      <w:r w:rsidRPr="00807246">
        <w:rPr>
          <w:rFonts w:ascii="Tw Cen MT" w:eastAsia="Tw Cen MT" w:hAnsi="Tw Cen MT"/>
          <w:b w:val="0"/>
          <w:bCs w:val="0"/>
          <w:sz w:val="18"/>
          <w:szCs w:val="18"/>
        </w:rPr>
        <w:t>I</w:t>
      </w:r>
      <w:r w:rsidRPr="00807246">
        <w:rPr>
          <w:rFonts w:ascii="Tw Cen MT" w:eastAsia="Tw Cen MT" w:hAnsi="Tw Cen MT"/>
          <w:b w:val="0"/>
          <w:bCs w:val="0"/>
          <w:sz w:val="18"/>
          <w:szCs w:val="18"/>
          <w:vertAlign w:val="subscript"/>
        </w:rPr>
        <w:t>3</w:t>
      </w:r>
      <w:r w:rsidRPr="00807246">
        <w:rPr>
          <w:rFonts w:ascii="Tw Cen MT" w:eastAsia="Tw Cen MT" w:hAnsi="Tw Cen MT"/>
          <w:b w:val="0"/>
          <w:bCs w:val="0"/>
          <w:sz w:val="18"/>
          <w:szCs w:val="18"/>
        </w:rPr>
        <w:t xml:space="preserve"> using state-of-the-art density functional theory (DFT). The finite temperature effect is duly included in our theoretical calculations involving lattice thermal vibration at a given temperature. We find that at low temperature the system prefers </w:t>
      </w:r>
      <w:proofErr w:type="spellStart"/>
      <w:r w:rsidRPr="00807246">
        <w:rPr>
          <w:rFonts w:ascii="Tw Cen MT" w:eastAsia="Tw Cen MT" w:hAnsi="Tw Cen MT"/>
          <w:b w:val="0"/>
          <w:bCs w:val="0"/>
          <w:sz w:val="18"/>
          <w:szCs w:val="18"/>
        </w:rPr>
        <w:t>Pb-</w:t>
      </w:r>
      <w:r w:rsidR="00CD6FD3" w:rsidRPr="00CD6FD3">
        <w:rPr>
          <w:rFonts w:ascii="Tw Cen MT" w:eastAsia="Tw Cen MT" w:hAnsi="Tw Cen MT" w:cs="Menlo Regular"/>
          <w:b w:val="0"/>
          <w:bCs w:val="0"/>
          <w:sz w:val="18"/>
          <w:szCs w:val="18"/>
        </w:rPr>
        <w:t>Vc</w:t>
      </w:r>
      <w:proofErr w:type="spellEnd"/>
      <w:r w:rsidRPr="00807246">
        <w:rPr>
          <w:rFonts w:ascii="Tw Cen MT" w:eastAsia="Tw Cen MT" w:hAnsi="Tw Cen MT"/>
          <w:b w:val="0"/>
          <w:bCs w:val="0"/>
          <w:sz w:val="18"/>
          <w:szCs w:val="18"/>
        </w:rPr>
        <w:t xml:space="preserve"> and the most stable configuration does not prefer </w:t>
      </w:r>
      <w:r w:rsidR="00CD6FD3">
        <w:rPr>
          <w:rFonts w:ascii="Tw Cen MT" w:eastAsia="Tw Cen MT" w:hAnsi="Tw Cen MT"/>
          <w:b w:val="0"/>
          <w:bCs w:val="0"/>
          <w:sz w:val="18"/>
          <w:szCs w:val="18"/>
        </w:rPr>
        <w:t xml:space="preserve">any </w:t>
      </w:r>
      <w:proofErr w:type="spellStart"/>
      <w:r w:rsidR="00CD6FD3">
        <w:rPr>
          <w:rFonts w:ascii="Tw Cen MT" w:eastAsia="Tw Cen MT" w:hAnsi="Tw Cen MT"/>
          <w:b w:val="0"/>
          <w:bCs w:val="0"/>
          <w:sz w:val="18"/>
          <w:szCs w:val="18"/>
        </w:rPr>
        <w:t>Pb</w:t>
      </w:r>
      <w:proofErr w:type="spellEnd"/>
      <w:r w:rsidR="00CD6FD3">
        <w:rPr>
          <w:rFonts w:ascii="Tw Cen MT" w:eastAsia="Tw Cen MT" w:hAnsi="Tw Cen MT"/>
          <w:b w:val="0"/>
          <w:bCs w:val="0"/>
          <w:sz w:val="18"/>
          <w:szCs w:val="18"/>
        </w:rPr>
        <w:t xml:space="preserve"> at 50% </w:t>
      </w:r>
      <w:proofErr w:type="spellStart"/>
      <w:r w:rsidR="00CD6FD3">
        <w:rPr>
          <w:rFonts w:ascii="Tw Cen MT" w:eastAsia="Tw Cen MT" w:hAnsi="Tw Cen MT"/>
          <w:b w:val="0"/>
          <w:bCs w:val="0"/>
          <w:sz w:val="18"/>
          <w:szCs w:val="18"/>
        </w:rPr>
        <w:t>Sn</w:t>
      </w:r>
      <w:proofErr w:type="spellEnd"/>
      <w:r w:rsidR="00CD6FD3">
        <w:rPr>
          <w:rFonts w:ascii="Tw Cen MT" w:eastAsia="Tw Cen MT" w:hAnsi="Tw Cen MT"/>
          <w:b w:val="0"/>
          <w:bCs w:val="0"/>
          <w:sz w:val="18"/>
          <w:szCs w:val="18"/>
        </w:rPr>
        <w:t xml:space="preserve"> concentration. </w:t>
      </w:r>
      <w:r w:rsidRPr="00807246">
        <w:rPr>
          <w:rFonts w:ascii="Tw Cen MT" w:eastAsia="Tw Cen MT" w:hAnsi="Tw Cen MT"/>
          <w:b w:val="0"/>
          <w:bCs w:val="0"/>
          <w:sz w:val="18"/>
          <w:szCs w:val="18"/>
        </w:rPr>
        <w:t xml:space="preserve">However, the </w:t>
      </w:r>
      <w:proofErr w:type="spellStart"/>
      <w:r w:rsidRPr="00807246">
        <w:rPr>
          <w:rFonts w:ascii="Tw Cen MT" w:eastAsia="Tw Cen MT" w:hAnsi="Tw Cen MT"/>
          <w:b w:val="0"/>
          <w:bCs w:val="0"/>
          <w:sz w:val="18"/>
          <w:szCs w:val="18"/>
        </w:rPr>
        <w:t>Pb-</w:t>
      </w:r>
      <w:r w:rsidR="00CD6FD3" w:rsidRPr="00CD6FD3">
        <w:rPr>
          <w:rFonts w:ascii="Tw Cen MT" w:eastAsia="Tw Cen MT" w:hAnsi="Tw Cen MT" w:cs="Menlo Regular"/>
          <w:b w:val="0"/>
          <w:bCs w:val="0"/>
          <w:sz w:val="18"/>
          <w:szCs w:val="18"/>
        </w:rPr>
        <w:t>Vc</w:t>
      </w:r>
      <w:r w:rsidRPr="00807246">
        <w:rPr>
          <w:rFonts w:ascii="Tw Cen MT" w:eastAsia="Tw Cen MT" w:hAnsi="Tw Cen MT"/>
          <w:b w:val="0"/>
          <w:bCs w:val="0"/>
          <w:sz w:val="18"/>
          <w:szCs w:val="18"/>
        </w:rPr>
        <w:t>s</w:t>
      </w:r>
      <w:proofErr w:type="spellEnd"/>
      <w:r w:rsidRPr="00807246">
        <w:rPr>
          <w:rFonts w:ascii="Tw Cen MT" w:eastAsia="Tw Cen MT" w:hAnsi="Tw Cen MT"/>
          <w:b w:val="0"/>
          <w:bCs w:val="0"/>
          <w:sz w:val="18"/>
          <w:szCs w:val="18"/>
        </w:rPr>
        <w:t xml:space="preserve"> become </w:t>
      </w:r>
      <w:proofErr w:type="spellStart"/>
      <w:r w:rsidRPr="00807246">
        <w:rPr>
          <w:rFonts w:ascii="Tw Cen MT" w:eastAsia="Tw Cen MT" w:hAnsi="Tw Cen MT"/>
          <w:b w:val="0"/>
          <w:bCs w:val="0"/>
          <w:sz w:val="18"/>
          <w:szCs w:val="18"/>
        </w:rPr>
        <w:t>unf</w:t>
      </w:r>
      <w:r w:rsidR="00CD6FD3">
        <w:rPr>
          <w:rFonts w:ascii="Tw Cen MT" w:eastAsia="Tw Cen MT" w:hAnsi="Tw Cen MT"/>
          <w:b w:val="0"/>
          <w:bCs w:val="0"/>
          <w:sz w:val="18"/>
          <w:szCs w:val="18"/>
        </w:rPr>
        <w:t>avourable</w:t>
      </w:r>
      <w:proofErr w:type="spellEnd"/>
      <w:r w:rsidR="00CD6FD3">
        <w:rPr>
          <w:rFonts w:ascii="Tw Cen MT" w:eastAsia="Tw Cen MT" w:hAnsi="Tw Cen MT"/>
          <w:b w:val="0"/>
          <w:bCs w:val="0"/>
          <w:sz w:val="18"/>
          <w:szCs w:val="18"/>
        </w:rPr>
        <w:t xml:space="preserve"> above 250K due to the </w:t>
      </w:r>
      <w:r w:rsidRPr="00807246">
        <w:rPr>
          <w:rFonts w:ascii="Tw Cen MT" w:eastAsia="Tw Cen MT" w:hAnsi="Tw Cen MT"/>
          <w:b w:val="0"/>
          <w:bCs w:val="0"/>
          <w:sz w:val="18"/>
          <w:szCs w:val="18"/>
        </w:rPr>
        <w:t>reduced linearity of I-</w:t>
      </w:r>
      <w:proofErr w:type="spellStart"/>
      <w:r w:rsidRPr="00807246">
        <w:rPr>
          <w:rFonts w:ascii="Tw Cen MT" w:eastAsia="Tw Cen MT" w:hAnsi="Tw Cen MT"/>
          <w:b w:val="0"/>
          <w:bCs w:val="0"/>
          <w:sz w:val="18"/>
          <w:szCs w:val="18"/>
        </w:rPr>
        <w:t>Sn</w:t>
      </w:r>
      <w:proofErr w:type="spellEnd"/>
      <w:r w:rsidRPr="00807246">
        <w:rPr>
          <w:rFonts w:ascii="Tw Cen MT" w:eastAsia="Tw Cen MT" w:hAnsi="Tw Cen MT"/>
          <w:b w:val="0"/>
          <w:bCs w:val="0"/>
          <w:sz w:val="18"/>
          <w:szCs w:val="18"/>
        </w:rPr>
        <w:t>-I bonds. For n-type</w:t>
      </w:r>
      <w:r w:rsidR="00CD6FD3">
        <w:rPr>
          <w:rFonts w:ascii="Tw Cen MT" w:eastAsia="Tw Cen MT" w:hAnsi="Tw Cen MT"/>
          <w:b w:val="0"/>
          <w:bCs w:val="0"/>
          <w:sz w:val="18"/>
          <w:szCs w:val="18"/>
        </w:rPr>
        <w:t xml:space="preserve"> host the </w:t>
      </w:r>
      <w:proofErr w:type="spellStart"/>
      <w:r w:rsidR="00CD6FD3">
        <w:rPr>
          <w:rFonts w:ascii="Tw Cen MT" w:eastAsia="Tw Cen MT" w:hAnsi="Tw Cen MT"/>
          <w:b w:val="0"/>
          <w:bCs w:val="0"/>
          <w:sz w:val="18"/>
          <w:szCs w:val="18"/>
        </w:rPr>
        <w:t>Sn</w:t>
      </w:r>
      <w:proofErr w:type="spellEnd"/>
      <w:r w:rsidR="00CD6FD3">
        <w:rPr>
          <w:rFonts w:ascii="Tw Cen MT" w:eastAsia="Tw Cen MT" w:hAnsi="Tw Cen MT"/>
          <w:b w:val="0"/>
          <w:bCs w:val="0"/>
          <w:sz w:val="18"/>
          <w:szCs w:val="18"/>
        </w:rPr>
        <w:t xml:space="preserve"> substitution is </w:t>
      </w:r>
      <w:r w:rsidRPr="00807246">
        <w:rPr>
          <w:rFonts w:ascii="Tw Cen MT" w:eastAsia="Tw Cen MT" w:hAnsi="Tw Cen MT"/>
          <w:b w:val="0"/>
          <w:bCs w:val="0"/>
          <w:sz w:val="18"/>
          <w:szCs w:val="18"/>
        </w:rPr>
        <w:t xml:space="preserve">more preferable than </w:t>
      </w:r>
      <w:proofErr w:type="spellStart"/>
      <w:r w:rsidRPr="00807246">
        <w:rPr>
          <w:rFonts w:ascii="Tw Cen MT" w:eastAsia="Tw Cen MT" w:hAnsi="Tw Cen MT"/>
          <w:b w:val="0"/>
          <w:bCs w:val="0"/>
          <w:sz w:val="18"/>
          <w:szCs w:val="18"/>
        </w:rPr>
        <w:t>Pb-</w:t>
      </w:r>
      <w:r w:rsidR="00CD6FD3" w:rsidRPr="00CD6FD3">
        <w:rPr>
          <w:rFonts w:ascii="Tw Cen MT" w:eastAsia="Tw Cen MT" w:hAnsi="Tw Cen MT" w:cs="Menlo Regular"/>
          <w:b w:val="0"/>
          <w:bCs w:val="0"/>
          <w:sz w:val="18"/>
          <w:szCs w:val="18"/>
        </w:rPr>
        <w:t>Vc</w:t>
      </w:r>
      <w:proofErr w:type="spellEnd"/>
      <w:r w:rsidRPr="00807246">
        <w:rPr>
          <w:rFonts w:ascii="Tw Cen MT" w:eastAsia="Tw Cen MT" w:hAnsi="Tw Cen MT"/>
          <w:b w:val="0"/>
          <w:bCs w:val="0"/>
          <w:sz w:val="18"/>
          <w:szCs w:val="18"/>
        </w:rPr>
        <w:t xml:space="preserve"> formation, </w:t>
      </w:r>
      <w:r w:rsidR="00CD6FD3">
        <w:rPr>
          <w:rFonts w:ascii="Tw Cen MT" w:eastAsia="Tw Cen MT" w:hAnsi="Tw Cen MT"/>
          <w:b w:val="0"/>
          <w:bCs w:val="0"/>
          <w:sz w:val="18"/>
          <w:szCs w:val="18"/>
        </w:rPr>
        <w:t xml:space="preserve">while for p-type host the trend </w:t>
      </w:r>
      <w:r w:rsidRPr="00807246">
        <w:rPr>
          <w:rFonts w:ascii="Tw Cen MT" w:eastAsia="Tw Cen MT" w:hAnsi="Tw Cen MT"/>
          <w:b w:val="0"/>
          <w:bCs w:val="0"/>
          <w:sz w:val="18"/>
          <w:szCs w:val="18"/>
        </w:rPr>
        <w:t xml:space="preserve">is exactly opposite. The charge states of both substituted </w:t>
      </w:r>
      <w:proofErr w:type="spellStart"/>
      <w:r w:rsidRPr="00807246">
        <w:rPr>
          <w:rFonts w:ascii="Tw Cen MT" w:eastAsia="Tw Cen MT" w:hAnsi="Tw Cen MT"/>
          <w:b w:val="0"/>
          <w:bCs w:val="0"/>
          <w:sz w:val="18"/>
          <w:szCs w:val="18"/>
        </w:rPr>
        <w:t>Sn</w:t>
      </w:r>
      <w:proofErr w:type="spellEnd"/>
      <w:r w:rsidRPr="00807246">
        <w:rPr>
          <w:rFonts w:ascii="Tw Cen MT" w:eastAsia="Tw Cen MT" w:hAnsi="Tw Cen MT"/>
          <w:b w:val="0"/>
          <w:bCs w:val="0"/>
          <w:sz w:val="18"/>
          <w:szCs w:val="18"/>
        </w:rPr>
        <w:t xml:space="preserve"> and </w:t>
      </w:r>
      <w:proofErr w:type="spellStart"/>
      <w:r w:rsidRPr="00807246">
        <w:rPr>
          <w:rFonts w:ascii="Tw Cen MT" w:eastAsia="Tw Cen MT" w:hAnsi="Tw Cen MT"/>
          <w:b w:val="0"/>
          <w:bCs w:val="0"/>
          <w:sz w:val="18"/>
          <w:szCs w:val="18"/>
        </w:rPr>
        <w:t>Pb</w:t>
      </w:r>
      <w:r w:rsidR="00CD6FD3">
        <w:rPr>
          <w:rFonts w:ascii="Tw Cen MT" w:eastAsia="Tw Cen MT" w:hAnsi="Tw Cen MT"/>
          <w:b w:val="0"/>
          <w:bCs w:val="0"/>
          <w:sz w:val="18"/>
          <w:szCs w:val="18"/>
        </w:rPr>
        <w:t>-</w:t>
      </w:r>
      <w:r w:rsidR="00CD6FD3" w:rsidRPr="00CD6FD3">
        <w:rPr>
          <w:rFonts w:ascii="Tw Cen MT" w:eastAsia="Tw Cen MT" w:hAnsi="Tw Cen MT" w:cs="Menlo Regular"/>
          <w:b w:val="0"/>
          <w:bCs w:val="0"/>
          <w:sz w:val="18"/>
          <w:szCs w:val="18"/>
        </w:rPr>
        <w:t>Vc</w:t>
      </w:r>
      <w:proofErr w:type="spellEnd"/>
      <w:r w:rsidR="00CD6FD3">
        <w:rPr>
          <w:rFonts w:ascii="Tw Cen MT" w:eastAsia="Tw Cen MT" w:hAnsi="Tw Cen MT"/>
          <w:b w:val="0"/>
          <w:bCs w:val="0"/>
          <w:sz w:val="18"/>
          <w:szCs w:val="18"/>
        </w:rPr>
        <w:t xml:space="preserve"> </w:t>
      </w:r>
      <w:r w:rsidRPr="00807246">
        <w:rPr>
          <w:rFonts w:ascii="Tw Cen MT" w:eastAsia="Tw Cen MT" w:hAnsi="Tw Cen MT"/>
          <w:b w:val="0"/>
          <w:bCs w:val="0"/>
          <w:sz w:val="18"/>
          <w:szCs w:val="18"/>
        </w:rPr>
        <w:t xml:space="preserve">are found to be dependent on the </w:t>
      </w:r>
      <w:proofErr w:type="spellStart"/>
      <w:r w:rsidRPr="00807246">
        <w:rPr>
          <w:rFonts w:ascii="Tw Cen MT" w:eastAsia="Tw Cen MT" w:hAnsi="Tw Cen MT"/>
          <w:b w:val="0"/>
          <w:bCs w:val="0"/>
          <w:sz w:val="18"/>
          <w:szCs w:val="18"/>
        </w:rPr>
        <w:t>Sn</w:t>
      </w:r>
      <w:proofErr w:type="spellEnd"/>
      <w:r w:rsidRPr="00807246">
        <w:rPr>
          <w:rFonts w:ascii="Tw Cen MT" w:eastAsia="Tw Cen MT" w:hAnsi="Tw Cen MT"/>
          <w:b w:val="0"/>
          <w:bCs w:val="0"/>
          <w:sz w:val="18"/>
          <w:szCs w:val="18"/>
        </w:rPr>
        <w:t xml:space="preserve"> conc</w:t>
      </w:r>
      <w:r w:rsidR="00CD6FD3">
        <w:rPr>
          <w:rFonts w:ascii="Tw Cen MT" w:eastAsia="Tw Cen MT" w:hAnsi="Tw Cen MT"/>
          <w:b w:val="0"/>
          <w:bCs w:val="0"/>
          <w:sz w:val="18"/>
          <w:szCs w:val="18"/>
        </w:rPr>
        <w:t xml:space="preserve">entration, which in turn alters </w:t>
      </w:r>
      <w:r w:rsidRPr="00807246">
        <w:rPr>
          <w:rFonts w:ascii="Tw Cen MT" w:eastAsia="Tw Cen MT" w:hAnsi="Tw Cen MT"/>
          <w:b w:val="0"/>
          <w:bCs w:val="0"/>
          <w:sz w:val="18"/>
          <w:szCs w:val="18"/>
        </w:rPr>
        <w:t xml:space="preserve">the </w:t>
      </w:r>
      <w:proofErr w:type="spellStart"/>
      <w:r w:rsidRPr="00807246">
        <w:rPr>
          <w:rFonts w:ascii="Tw Cen MT" w:eastAsia="Tw Cen MT" w:hAnsi="Tw Cen MT"/>
          <w:b w:val="0"/>
          <w:bCs w:val="0"/>
          <w:sz w:val="18"/>
          <w:szCs w:val="18"/>
        </w:rPr>
        <w:t>perovskite’s</w:t>
      </w:r>
      <w:proofErr w:type="spellEnd"/>
      <w:r w:rsidRPr="00807246">
        <w:rPr>
          <w:rFonts w:ascii="Tw Cen MT" w:eastAsia="Tw Cen MT" w:hAnsi="Tw Cen MT"/>
          <w:b w:val="0"/>
          <w:bCs w:val="0"/>
          <w:sz w:val="18"/>
          <w:szCs w:val="18"/>
        </w:rPr>
        <w:t xml:space="preserve"> property from</w:t>
      </w:r>
      <w:r w:rsidR="00CD6FD3">
        <w:rPr>
          <w:rFonts w:ascii="Tw Cen MT" w:eastAsia="Tw Cen MT" w:hAnsi="Tw Cen MT"/>
          <w:b w:val="0"/>
          <w:bCs w:val="0"/>
          <w:sz w:val="18"/>
          <w:szCs w:val="18"/>
        </w:rPr>
        <w:t xml:space="preserve"> n-type to p-type beyond 50% </w:t>
      </w:r>
      <w:proofErr w:type="spellStart"/>
      <w:r w:rsidR="00CD6FD3">
        <w:rPr>
          <w:rFonts w:ascii="Tw Cen MT" w:eastAsia="Tw Cen MT" w:hAnsi="Tw Cen MT"/>
          <w:b w:val="0"/>
          <w:bCs w:val="0"/>
          <w:sz w:val="18"/>
          <w:szCs w:val="18"/>
        </w:rPr>
        <w:t>Sn</w:t>
      </w:r>
      <w:proofErr w:type="spellEnd"/>
      <w:r w:rsidR="00CD6FD3">
        <w:rPr>
          <w:rFonts w:ascii="Tw Cen MT" w:eastAsia="Tw Cen MT" w:hAnsi="Tw Cen MT"/>
          <w:b w:val="0"/>
          <w:bCs w:val="0"/>
          <w:sz w:val="18"/>
          <w:szCs w:val="18"/>
        </w:rPr>
        <w:t xml:space="preserve"> </w:t>
      </w:r>
      <w:r w:rsidRPr="00807246">
        <w:rPr>
          <w:rFonts w:ascii="Tw Cen MT" w:eastAsia="Tw Cen MT" w:hAnsi="Tw Cen MT"/>
          <w:b w:val="0"/>
          <w:bCs w:val="0"/>
          <w:sz w:val="18"/>
          <w:szCs w:val="18"/>
        </w:rPr>
        <w:t>substitution. Al</w:t>
      </w:r>
      <w:r w:rsidR="00807246" w:rsidRPr="00807246">
        <w:rPr>
          <w:rFonts w:ascii="Tw Cen MT" w:eastAsia="Tw Cen MT" w:hAnsi="Tw Cen MT"/>
          <w:b w:val="0"/>
          <w:bCs w:val="0"/>
          <w:sz w:val="18"/>
          <w:szCs w:val="18"/>
        </w:rPr>
        <w:t xml:space="preserve">l our theoretical explanations, </w:t>
      </w:r>
      <w:r w:rsidR="00CD6FD3">
        <w:rPr>
          <w:rFonts w:ascii="Tw Cen MT" w:eastAsia="Tw Cen MT" w:hAnsi="Tw Cen MT"/>
          <w:b w:val="0"/>
          <w:bCs w:val="0"/>
          <w:sz w:val="18"/>
          <w:szCs w:val="18"/>
        </w:rPr>
        <w:t xml:space="preserve">that were hitherto </w:t>
      </w:r>
      <w:r w:rsidRPr="00807246">
        <w:rPr>
          <w:rFonts w:ascii="Tw Cen MT" w:eastAsia="Tw Cen MT" w:hAnsi="Tw Cen MT"/>
          <w:b w:val="0"/>
          <w:bCs w:val="0"/>
          <w:sz w:val="18"/>
          <w:szCs w:val="18"/>
        </w:rPr>
        <w:t>unknown, are perfectly in agreement with pr</w:t>
      </w:r>
      <w:r w:rsidR="00807246" w:rsidRPr="00807246">
        <w:rPr>
          <w:rFonts w:ascii="Tw Cen MT" w:eastAsia="Tw Cen MT" w:hAnsi="Tw Cen MT"/>
          <w:b w:val="0"/>
          <w:bCs w:val="0"/>
          <w:sz w:val="18"/>
          <w:szCs w:val="18"/>
        </w:rPr>
        <w:t xml:space="preserve">eviously </w:t>
      </w:r>
      <w:r w:rsidR="00CD6FD3">
        <w:rPr>
          <w:rFonts w:ascii="Tw Cen MT" w:eastAsia="Tw Cen MT" w:hAnsi="Tw Cen MT"/>
          <w:b w:val="0"/>
          <w:bCs w:val="0"/>
          <w:sz w:val="18"/>
          <w:szCs w:val="18"/>
        </w:rPr>
        <w:t>available experimental-</w:t>
      </w:r>
      <w:r w:rsidRPr="00807246">
        <w:rPr>
          <w:rFonts w:ascii="Tw Cen MT" w:eastAsia="Tw Cen MT" w:hAnsi="Tw Cen MT"/>
          <w:b w:val="0"/>
          <w:bCs w:val="0"/>
          <w:sz w:val="18"/>
          <w:szCs w:val="18"/>
        </w:rPr>
        <w:t>observations.</w:t>
      </w:r>
      <w:bookmarkStart w:id="0" w:name="_GoBack"/>
      <w:bookmarkEnd w:id="0"/>
      <w:r w:rsidR="00A9710C" w:rsidRPr="00807246">
        <w:rPr>
          <w:rFonts w:ascii="Tw Cen MT" w:hAnsi="Tw Cen MT"/>
          <w:color w:val="BF5A14"/>
        </w:rPr>
        <w:br w:type="column"/>
      </w:r>
      <w:r w:rsidR="00A9710C">
        <w:rPr>
          <w:color w:val="BF5A14"/>
        </w:rPr>
        <w:lastRenderedPageBreak/>
        <w:t>Image</w:t>
      </w:r>
    </w:p>
    <w:p w14:paraId="6B202F31" w14:textId="77777777" w:rsidR="00AE3E37" w:rsidRDefault="00BF2BA6">
      <w:pPr>
        <w:pStyle w:val="BodyText"/>
        <w:spacing w:before="2"/>
        <w:rPr>
          <w:rFonts w:ascii="Arial"/>
          <w:b/>
          <w:sz w:val="16"/>
        </w:rPr>
      </w:pPr>
      <w:r>
        <w:rPr>
          <w:noProof/>
        </w:rPr>
        <w:drawing>
          <wp:inline distT="0" distB="0" distL="0" distR="0" wp14:anchorId="35E5C243" wp14:editId="4A5A5304">
            <wp:extent cx="3165475" cy="1595124"/>
            <wp:effectExtent l="0" t="0" r="9525"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95124"/>
                    </a:xfrm>
                    <a:prstGeom prst="rect">
                      <a:avLst/>
                    </a:prstGeom>
                    <a:noFill/>
                    <a:ln>
                      <a:noFill/>
                    </a:ln>
                  </pic:spPr>
                </pic:pic>
              </a:graphicData>
            </a:graphic>
          </wp:inline>
        </w:drawing>
      </w:r>
    </w:p>
    <w:p w14:paraId="4CBF6BF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39F3237" w14:textId="10B1C879" w:rsidR="00CD6FD3" w:rsidRPr="00CD6FD3" w:rsidRDefault="00CD6FD3" w:rsidP="00CD6FD3">
      <w:pPr>
        <w:pStyle w:val="ListParagraph"/>
        <w:numPr>
          <w:ilvl w:val="0"/>
          <w:numId w:val="3"/>
        </w:numPr>
        <w:tabs>
          <w:tab w:val="left" w:pos="384"/>
        </w:tabs>
        <w:spacing w:line="216" w:lineRule="exact"/>
        <w:ind w:right="137" w:hanging="283"/>
        <w:rPr>
          <w:rFonts w:asciiTheme="minorHAnsi" w:hAnsiTheme="minorHAnsi"/>
          <w:bCs/>
          <w:sz w:val="18"/>
        </w:rPr>
      </w:pPr>
      <w:r>
        <w:rPr>
          <w:rFonts w:asciiTheme="minorHAnsi" w:hAnsiTheme="minorHAnsi"/>
          <w:bCs/>
          <w:sz w:val="18"/>
        </w:rPr>
        <w:t xml:space="preserve">S. Bhattacharya, D. Berger, K. Reuter, L. </w:t>
      </w:r>
      <w:proofErr w:type="spellStart"/>
      <w:r>
        <w:rPr>
          <w:rFonts w:asciiTheme="minorHAnsi" w:hAnsiTheme="minorHAnsi"/>
          <w:bCs/>
          <w:sz w:val="18"/>
        </w:rPr>
        <w:t>Ghiringhelli</w:t>
      </w:r>
      <w:proofErr w:type="spellEnd"/>
      <w:r>
        <w:rPr>
          <w:rFonts w:asciiTheme="minorHAnsi" w:hAnsiTheme="minorHAnsi"/>
          <w:bCs/>
          <w:sz w:val="18"/>
        </w:rPr>
        <w:t xml:space="preserve">, S. </w:t>
      </w:r>
      <w:proofErr w:type="spellStart"/>
      <w:r>
        <w:rPr>
          <w:rFonts w:asciiTheme="minorHAnsi" w:hAnsiTheme="minorHAnsi"/>
          <w:bCs/>
          <w:sz w:val="18"/>
        </w:rPr>
        <w:t>Levchenko</w:t>
      </w:r>
      <w:proofErr w:type="spellEnd"/>
      <w:r>
        <w:rPr>
          <w:rFonts w:asciiTheme="minorHAnsi" w:hAnsiTheme="minorHAnsi"/>
          <w:bCs/>
          <w:sz w:val="18"/>
        </w:rPr>
        <w:t xml:space="preserve"> “</w:t>
      </w:r>
      <w:r w:rsidRPr="00CD6FD3">
        <w:rPr>
          <w:rFonts w:asciiTheme="minorHAnsi" w:hAnsiTheme="minorHAnsi"/>
          <w:bCs/>
          <w:sz w:val="18"/>
        </w:rPr>
        <w:t>Theoretical evidence for unexpected O-rich ph</w:t>
      </w:r>
      <w:r>
        <w:rPr>
          <w:rFonts w:asciiTheme="minorHAnsi" w:hAnsiTheme="minorHAnsi"/>
          <w:bCs/>
          <w:sz w:val="18"/>
        </w:rPr>
        <w:t xml:space="preserve">ases at corners of </w:t>
      </w:r>
      <w:proofErr w:type="spellStart"/>
      <w:r>
        <w:rPr>
          <w:rFonts w:asciiTheme="minorHAnsi" w:hAnsiTheme="minorHAnsi"/>
          <w:bCs/>
          <w:sz w:val="18"/>
        </w:rPr>
        <w:t>MgO</w:t>
      </w:r>
      <w:proofErr w:type="spellEnd"/>
      <w:r>
        <w:rPr>
          <w:rFonts w:asciiTheme="minorHAnsi" w:hAnsiTheme="minorHAnsi"/>
          <w:bCs/>
          <w:sz w:val="18"/>
        </w:rPr>
        <w:t xml:space="preserve"> surfaces</w:t>
      </w:r>
      <w:r w:rsidRPr="00CD6FD3">
        <w:rPr>
          <w:rFonts w:asciiTheme="minorHAnsi" w:hAnsiTheme="minorHAnsi"/>
          <w:bCs/>
          <w:sz w:val="18"/>
        </w:rPr>
        <w:t>”</w:t>
      </w:r>
      <w:r>
        <w:rPr>
          <w:rFonts w:asciiTheme="minorHAnsi" w:hAnsiTheme="minorHAnsi"/>
          <w:bCs/>
          <w:sz w:val="18"/>
        </w:rPr>
        <w:t xml:space="preserve"> Phys. Rev. Materials Rapid </w:t>
      </w:r>
      <w:proofErr w:type="spellStart"/>
      <w:r>
        <w:rPr>
          <w:rFonts w:asciiTheme="minorHAnsi" w:hAnsiTheme="minorHAnsi"/>
          <w:bCs/>
          <w:sz w:val="18"/>
        </w:rPr>
        <w:t>Commun</w:t>
      </w:r>
      <w:proofErr w:type="spellEnd"/>
      <w:r>
        <w:rPr>
          <w:rFonts w:asciiTheme="minorHAnsi" w:hAnsiTheme="minorHAnsi"/>
          <w:bCs/>
          <w:sz w:val="18"/>
        </w:rPr>
        <w:t>. (Press).</w:t>
      </w:r>
    </w:p>
    <w:p w14:paraId="5E71AE3C" w14:textId="77777777" w:rsidR="006C5D60" w:rsidRPr="00807246" w:rsidRDefault="006C5D60" w:rsidP="006C5D60">
      <w:pPr>
        <w:pStyle w:val="ListParagraph"/>
        <w:numPr>
          <w:ilvl w:val="0"/>
          <w:numId w:val="3"/>
        </w:numPr>
        <w:tabs>
          <w:tab w:val="left" w:pos="384"/>
        </w:tabs>
        <w:spacing w:line="216" w:lineRule="exact"/>
        <w:ind w:right="137" w:hanging="283"/>
        <w:rPr>
          <w:rFonts w:asciiTheme="minorHAnsi" w:hAnsiTheme="minorHAnsi"/>
          <w:bCs/>
          <w:sz w:val="18"/>
        </w:rPr>
      </w:pPr>
      <w:r w:rsidRPr="00807246">
        <w:rPr>
          <w:rFonts w:asciiTheme="minorHAnsi" w:hAnsiTheme="minorHAnsi"/>
          <w:bCs/>
          <w:sz w:val="18"/>
        </w:rPr>
        <w:t xml:space="preserve">D. </w:t>
      </w:r>
      <w:proofErr w:type="spellStart"/>
      <w:r w:rsidRPr="00807246">
        <w:rPr>
          <w:rFonts w:asciiTheme="minorHAnsi" w:hAnsiTheme="minorHAnsi"/>
          <w:bCs/>
          <w:sz w:val="18"/>
        </w:rPr>
        <w:t>Sarker</w:t>
      </w:r>
      <w:proofErr w:type="spellEnd"/>
      <w:r w:rsidRPr="00807246">
        <w:rPr>
          <w:rFonts w:asciiTheme="minorHAnsi" w:hAnsiTheme="minorHAnsi"/>
          <w:bCs/>
          <w:sz w:val="18"/>
        </w:rPr>
        <w:t xml:space="preserve">, S. Bhattacharya, P. </w:t>
      </w:r>
      <w:proofErr w:type="spellStart"/>
      <w:r w:rsidRPr="00807246">
        <w:rPr>
          <w:rFonts w:asciiTheme="minorHAnsi" w:hAnsiTheme="minorHAnsi"/>
          <w:bCs/>
          <w:sz w:val="18"/>
        </w:rPr>
        <w:t>Srivastava</w:t>
      </w:r>
      <w:proofErr w:type="spellEnd"/>
      <w:r w:rsidRPr="00807246">
        <w:rPr>
          <w:rFonts w:asciiTheme="minorHAnsi" w:hAnsiTheme="minorHAnsi"/>
          <w:bCs/>
          <w:sz w:val="18"/>
        </w:rPr>
        <w:t xml:space="preserve">, S. </w:t>
      </w:r>
      <w:proofErr w:type="spellStart"/>
      <w:r w:rsidRPr="00807246">
        <w:rPr>
          <w:rFonts w:asciiTheme="minorHAnsi" w:hAnsiTheme="minorHAnsi"/>
          <w:bCs/>
          <w:sz w:val="18"/>
        </w:rPr>
        <w:t>Ghosh</w:t>
      </w:r>
      <w:proofErr w:type="spellEnd"/>
      <w:r w:rsidRPr="00807246">
        <w:rPr>
          <w:rFonts w:asciiTheme="minorHAnsi" w:hAnsiTheme="minorHAnsi"/>
          <w:bCs/>
          <w:sz w:val="18"/>
        </w:rPr>
        <w:t xml:space="preserve">  "Triggering of spin-flipping-modulated exchange bias in </w:t>
      </w:r>
      <w:proofErr w:type="spellStart"/>
      <w:r w:rsidRPr="00807246">
        <w:rPr>
          <w:rFonts w:asciiTheme="minorHAnsi" w:hAnsiTheme="minorHAnsi"/>
          <w:bCs/>
          <w:sz w:val="18"/>
        </w:rPr>
        <w:t>FeCo</w:t>
      </w:r>
      <w:proofErr w:type="spellEnd"/>
      <w:r w:rsidRPr="00807246">
        <w:rPr>
          <w:rFonts w:asciiTheme="minorHAnsi" w:hAnsiTheme="minorHAnsi"/>
          <w:bCs/>
          <w:sz w:val="18"/>
        </w:rPr>
        <w:t xml:space="preserve"> nanoparticles by electronic excitation</w:t>
      </w:r>
      <w:proofErr w:type="gramStart"/>
      <w:r w:rsidRPr="00807246">
        <w:rPr>
          <w:rFonts w:asciiTheme="minorHAnsi" w:hAnsiTheme="minorHAnsi"/>
          <w:bCs/>
          <w:sz w:val="18"/>
        </w:rPr>
        <w:t>"  Sci</w:t>
      </w:r>
      <w:proofErr w:type="gramEnd"/>
      <w:r w:rsidRPr="00807246">
        <w:rPr>
          <w:rFonts w:asciiTheme="minorHAnsi" w:hAnsiTheme="minorHAnsi"/>
          <w:bCs/>
          <w:sz w:val="18"/>
        </w:rPr>
        <w:t>. Rep. </w:t>
      </w:r>
      <w:r w:rsidRPr="00807246">
        <w:rPr>
          <w:rFonts w:asciiTheme="minorHAnsi" w:hAnsiTheme="minorHAnsi"/>
          <w:b/>
          <w:bCs/>
          <w:sz w:val="18"/>
        </w:rPr>
        <w:t>6</w:t>
      </w:r>
      <w:r w:rsidRPr="00807246">
        <w:rPr>
          <w:rFonts w:asciiTheme="minorHAnsi" w:hAnsiTheme="minorHAnsi"/>
          <w:bCs/>
          <w:sz w:val="18"/>
        </w:rPr>
        <w:t>, 39292 (2016). </w:t>
      </w:r>
    </w:p>
    <w:p w14:paraId="1A57C14C" w14:textId="77777777" w:rsidR="00CD6FD3" w:rsidRPr="00807246" w:rsidRDefault="00CD6FD3" w:rsidP="00CD6FD3">
      <w:pPr>
        <w:pStyle w:val="ListParagraph"/>
        <w:numPr>
          <w:ilvl w:val="0"/>
          <w:numId w:val="3"/>
        </w:numPr>
        <w:tabs>
          <w:tab w:val="left" w:pos="384"/>
        </w:tabs>
        <w:spacing w:line="216" w:lineRule="exact"/>
        <w:ind w:right="137" w:hanging="283"/>
        <w:rPr>
          <w:rFonts w:asciiTheme="minorHAnsi" w:hAnsiTheme="minorHAnsi"/>
          <w:bCs/>
          <w:sz w:val="18"/>
        </w:rPr>
      </w:pPr>
      <w:r w:rsidRPr="00807246">
        <w:rPr>
          <w:rFonts w:asciiTheme="minorHAnsi" w:hAnsiTheme="minorHAnsi"/>
          <w:sz w:val="18"/>
        </w:rPr>
        <w:t>A. Bhattacharya, </w:t>
      </w:r>
      <w:r w:rsidRPr="00807246">
        <w:rPr>
          <w:rFonts w:asciiTheme="minorHAnsi" w:hAnsiTheme="minorHAnsi"/>
          <w:bCs/>
          <w:sz w:val="18"/>
        </w:rPr>
        <w:t xml:space="preserve">S. Bhattacharya "Unraveling the role of vacancies in the potentially promising thermoelectric </w:t>
      </w:r>
      <w:proofErr w:type="spellStart"/>
      <w:r w:rsidRPr="00807246">
        <w:rPr>
          <w:rFonts w:asciiTheme="minorHAnsi" w:hAnsiTheme="minorHAnsi"/>
          <w:bCs/>
          <w:sz w:val="18"/>
        </w:rPr>
        <w:t>clathrates</w:t>
      </w:r>
      <w:proofErr w:type="spellEnd"/>
      <w:r w:rsidRPr="00807246">
        <w:rPr>
          <w:rFonts w:asciiTheme="minorHAnsi" w:hAnsiTheme="minorHAnsi"/>
          <w:bCs/>
          <w:sz w:val="18"/>
        </w:rPr>
        <w:t> </w:t>
      </w:r>
      <w:r w:rsidRPr="00807246">
        <w:rPr>
          <w:rFonts w:asciiTheme="minorHAnsi" w:hAnsiTheme="minorHAnsi"/>
          <w:bCs/>
          <w:sz w:val="18"/>
        </w:rPr>
        <w:br/>
        <w:t>Ba</w:t>
      </w:r>
      <w:r w:rsidRPr="00807246">
        <w:rPr>
          <w:rFonts w:asciiTheme="minorHAnsi" w:hAnsiTheme="minorHAnsi"/>
          <w:bCs/>
          <w:sz w:val="18"/>
          <w:vertAlign w:val="subscript"/>
        </w:rPr>
        <w:t>8</w:t>
      </w:r>
      <w:r w:rsidRPr="00807246">
        <w:rPr>
          <w:rFonts w:asciiTheme="minorHAnsi" w:hAnsiTheme="minorHAnsi"/>
          <w:bCs/>
          <w:sz w:val="18"/>
        </w:rPr>
        <w:t>Zn</w:t>
      </w:r>
      <w:r w:rsidRPr="00807246">
        <w:rPr>
          <w:rFonts w:asciiTheme="minorHAnsi" w:hAnsiTheme="minorHAnsi"/>
          <w:bCs/>
          <w:sz w:val="18"/>
          <w:vertAlign w:val="subscript"/>
        </w:rPr>
        <w:t>x</w:t>
      </w:r>
      <w:r w:rsidRPr="00807246">
        <w:rPr>
          <w:rFonts w:asciiTheme="minorHAnsi" w:hAnsiTheme="minorHAnsi"/>
          <w:bCs/>
          <w:sz w:val="18"/>
        </w:rPr>
        <w:t>Ge</w:t>
      </w:r>
      <w:r w:rsidRPr="00807246">
        <w:rPr>
          <w:rFonts w:asciiTheme="minorHAnsi" w:hAnsiTheme="minorHAnsi"/>
          <w:bCs/>
          <w:sz w:val="18"/>
          <w:vertAlign w:val="subscript"/>
        </w:rPr>
        <w:t>46−x−y</w:t>
      </w:r>
      <w:r w:rsidRPr="00807246">
        <w:rPr>
          <w:rFonts w:ascii="Menlo Regular" w:hAnsi="Menlo Regular" w:cs="Menlo Regular"/>
          <w:bCs/>
          <w:sz w:val="18"/>
        </w:rPr>
        <w:t>▢</w:t>
      </w:r>
      <w:r w:rsidRPr="00807246">
        <w:rPr>
          <w:rFonts w:asciiTheme="minorHAnsi" w:hAnsiTheme="minorHAnsi"/>
          <w:bCs/>
          <w:sz w:val="18"/>
          <w:vertAlign w:val="subscript"/>
        </w:rPr>
        <w:t>y</w:t>
      </w:r>
      <w:r w:rsidRPr="00807246">
        <w:rPr>
          <w:rFonts w:asciiTheme="minorHAnsi" w:hAnsiTheme="minorHAnsi"/>
          <w:bCs/>
          <w:sz w:val="18"/>
        </w:rPr>
        <w:t>" Phys. Rev. B </w:t>
      </w:r>
      <w:r w:rsidRPr="00807246">
        <w:rPr>
          <w:rFonts w:asciiTheme="minorHAnsi" w:hAnsiTheme="minorHAnsi"/>
          <w:b/>
          <w:bCs/>
          <w:sz w:val="18"/>
        </w:rPr>
        <w:t>94</w:t>
      </w:r>
      <w:r w:rsidRPr="00807246">
        <w:rPr>
          <w:rFonts w:asciiTheme="minorHAnsi" w:hAnsiTheme="minorHAnsi"/>
          <w:bCs/>
          <w:sz w:val="18"/>
        </w:rPr>
        <w:t>, 094305 (2016).</w:t>
      </w:r>
    </w:p>
    <w:p w14:paraId="1B730150" w14:textId="77777777" w:rsidR="006472A6" w:rsidRPr="00807246" w:rsidRDefault="006472A6" w:rsidP="006472A6">
      <w:pPr>
        <w:pStyle w:val="ListParagraph"/>
        <w:numPr>
          <w:ilvl w:val="0"/>
          <w:numId w:val="3"/>
        </w:numPr>
        <w:tabs>
          <w:tab w:val="left" w:pos="384"/>
        </w:tabs>
        <w:spacing w:line="216" w:lineRule="exact"/>
        <w:ind w:right="137" w:hanging="283"/>
        <w:rPr>
          <w:rFonts w:asciiTheme="minorHAnsi" w:hAnsiTheme="minorHAnsi"/>
          <w:bCs/>
          <w:sz w:val="18"/>
        </w:rPr>
      </w:pPr>
      <w:r w:rsidRPr="00807246">
        <w:rPr>
          <w:rFonts w:asciiTheme="minorHAnsi" w:hAnsiTheme="minorHAnsi"/>
          <w:bCs/>
          <w:sz w:val="18"/>
        </w:rPr>
        <w:t xml:space="preserve">S. Bhattacharya, B. H. </w:t>
      </w:r>
      <w:proofErr w:type="spellStart"/>
      <w:r w:rsidRPr="00807246">
        <w:rPr>
          <w:rFonts w:asciiTheme="minorHAnsi" w:hAnsiTheme="minorHAnsi"/>
          <w:bCs/>
          <w:sz w:val="18"/>
        </w:rPr>
        <w:t>Sonin</w:t>
      </w:r>
      <w:proofErr w:type="spellEnd"/>
      <w:r w:rsidRPr="00807246">
        <w:rPr>
          <w:rFonts w:asciiTheme="minorHAnsi" w:hAnsiTheme="minorHAnsi"/>
          <w:bCs/>
          <w:sz w:val="18"/>
        </w:rPr>
        <w:t xml:space="preserve">, C. J. </w:t>
      </w:r>
      <w:proofErr w:type="spellStart"/>
      <w:r w:rsidRPr="00807246">
        <w:rPr>
          <w:rFonts w:asciiTheme="minorHAnsi" w:hAnsiTheme="minorHAnsi"/>
          <w:bCs/>
          <w:sz w:val="18"/>
        </w:rPr>
        <w:t>Jumonville</w:t>
      </w:r>
      <w:proofErr w:type="spellEnd"/>
      <w:r w:rsidRPr="00807246">
        <w:rPr>
          <w:rFonts w:asciiTheme="minorHAnsi" w:hAnsiTheme="minorHAnsi"/>
          <w:bCs/>
          <w:sz w:val="18"/>
        </w:rPr>
        <w:t xml:space="preserve">, L. M. </w:t>
      </w:r>
      <w:proofErr w:type="spellStart"/>
      <w:r w:rsidRPr="00807246">
        <w:rPr>
          <w:rFonts w:asciiTheme="minorHAnsi" w:hAnsiTheme="minorHAnsi"/>
          <w:bCs/>
          <w:sz w:val="18"/>
        </w:rPr>
        <w:t>Ghiringhelli</w:t>
      </w:r>
      <w:proofErr w:type="spellEnd"/>
      <w:r w:rsidRPr="00807246">
        <w:rPr>
          <w:rFonts w:asciiTheme="minorHAnsi" w:hAnsiTheme="minorHAnsi"/>
          <w:bCs/>
          <w:sz w:val="18"/>
        </w:rPr>
        <w:t xml:space="preserve">, N. </w:t>
      </w:r>
      <w:proofErr w:type="spellStart"/>
      <w:r w:rsidRPr="00807246">
        <w:rPr>
          <w:rFonts w:asciiTheme="minorHAnsi" w:hAnsiTheme="minorHAnsi"/>
          <w:bCs/>
          <w:sz w:val="18"/>
        </w:rPr>
        <w:t>Marom</w:t>
      </w:r>
      <w:proofErr w:type="spellEnd"/>
      <w:r w:rsidRPr="00807246">
        <w:rPr>
          <w:rFonts w:asciiTheme="minorHAnsi" w:hAnsiTheme="minorHAnsi"/>
          <w:bCs/>
          <w:sz w:val="18"/>
        </w:rPr>
        <w:t xml:space="preserve">  "Computational Design of </w:t>
      </w:r>
      <w:proofErr w:type="spellStart"/>
      <w:r w:rsidRPr="00807246">
        <w:rPr>
          <w:rFonts w:asciiTheme="minorHAnsi" w:hAnsiTheme="minorHAnsi"/>
          <w:bCs/>
          <w:sz w:val="18"/>
        </w:rPr>
        <w:t>Nanoclusters</w:t>
      </w:r>
      <w:proofErr w:type="spellEnd"/>
      <w:r w:rsidRPr="00807246">
        <w:rPr>
          <w:rFonts w:asciiTheme="minorHAnsi" w:hAnsiTheme="minorHAnsi"/>
          <w:bCs/>
          <w:sz w:val="18"/>
        </w:rPr>
        <w:t xml:space="preserve"> by Property-Based Genetic Algorithms: Tuning the Electronic Properties of (</w:t>
      </w:r>
      <w:proofErr w:type="gramStart"/>
      <w:r w:rsidRPr="00807246">
        <w:rPr>
          <w:rFonts w:asciiTheme="minorHAnsi" w:hAnsiTheme="minorHAnsi"/>
          <w:bCs/>
          <w:sz w:val="18"/>
        </w:rPr>
        <w:t>TiO</w:t>
      </w:r>
      <w:r w:rsidRPr="00807246">
        <w:rPr>
          <w:rFonts w:asciiTheme="minorHAnsi" w:hAnsiTheme="minorHAnsi"/>
          <w:bCs/>
          <w:sz w:val="18"/>
          <w:vertAlign w:val="subscript"/>
        </w:rPr>
        <w:t>2</w:t>
      </w:r>
      <w:r w:rsidRPr="00807246">
        <w:rPr>
          <w:rFonts w:asciiTheme="minorHAnsi" w:hAnsiTheme="minorHAnsi"/>
          <w:bCs/>
          <w:sz w:val="18"/>
        </w:rPr>
        <w:t>)</w:t>
      </w:r>
      <w:r w:rsidRPr="00807246">
        <w:rPr>
          <w:rFonts w:asciiTheme="minorHAnsi" w:hAnsiTheme="minorHAnsi"/>
          <w:bCs/>
          <w:sz w:val="18"/>
          <w:vertAlign w:val="subscript"/>
        </w:rPr>
        <w:t>n</w:t>
      </w:r>
      <w:proofErr w:type="gramEnd"/>
      <w:r w:rsidRPr="00807246">
        <w:rPr>
          <w:rFonts w:asciiTheme="minorHAnsi" w:hAnsiTheme="minorHAnsi"/>
          <w:bCs/>
          <w:sz w:val="18"/>
        </w:rPr>
        <w:t> Clusters" Phys. Rev. B </w:t>
      </w:r>
      <w:r w:rsidRPr="00807246">
        <w:rPr>
          <w:rFonts w:asciiTheme="minorHAnsi" w:hAnsiTheme="minorHAnsi"/>
          <w:b/>
          <w:bCs/>
          <w:sz w:val="18"/>
        </w:rPr>
        <w:t>91</w:t>
      </w:r>
      <w:r w:rsidRPr="00807246">
        <w:rPr>
          <w:rFonts w:asciiTheme="minorHAnsi" w:hAnsiTheme="minorHAnsi"/>
          <w:bCs/>
          <w:sz w:val="18"/>
        </w:rPr>
        <w:t>, 241115(R) (2015).</w:t>
      </w:r>
    </w:p>
    <w:p w14:paraId="260626B7" w14:textId="77777777" w:rsidR="00AE3E37" w:rsidRPr="00807246" w:rsidRDefault="006472A6" w:rsidP="006C5D60">
      <w:pPr>
        <w:pStyle w:val="ListParagraph"/>
        <w:numPr>
          <w:ilvl w:val="0"/>
          <w:numId w:val="3"/>
        </w:numPr>
        <w:tabs>
          <w:tab w:val="left" w:pos="384"/>
        </w:tabs>
        <w:spacing w:line="216" w:lineRule="exact"/>
        <w:ind w:right="137" w:hanging="283"/>
        <w:rPr>
          <w:rFonts w:asciiTheme="minorHAnsi" w:hAnsiTheme="minorHAnsi"/>
          <w:bCs/>
          <w:sz w:val="18"/>
        </w:rPr>
      </w:pPr>
      <w:r w:rsidRPr="00807246">
        <w:rPr>
          <w:rFonts w:asciiTheme="minorHAnsi" w:hAnsiTheme="minorHAnsi"/>
          <w:bCs/>
          <w:sz w:val="18"/>
        </w:rPr>
        <w:t xml:space="preserve">S. Bhattacharya, S. V. </w:t>
      </w:r>
      <w:proofErr w:type="spellStart"/>
      <w:r w:rsidRPr="00807246">
        <w:rPr>
          <w:rFonts w:asciiTheme="minorHAnsi" w:hAnsiTheme="minorHAnsi"/>
          <w:bCs/>
          <w:sz w:val="18"/>
        </w:rPr>
        <w:t>Levchenko</w:t>
      </w:r>
      <w:proofErr w:type="spellEnd"/>
      <w:r w:rsidRPr="00807246">
        <w:rPr>
          <w:rFonts w:asciiTheme="minorHAnsi" w:hAnsiTheme="minorHAnsi"/>
          <w:bCs/>
          <w:sz w:val="18"/>
        </w:rPr>
        <w:t xml:space="preserve">, L. M. </w:t>
      </w:r>
      <w:proofErr w:type="spellStart"/>
      <w:r w:rsidRPr="00807246">
        <w:rPr>
          <w:rFonts w:asciiTheme="minorHAnsi" w:hAnsiTheme="minorHAnsi"/>
          <w:bCs/>
          <w:sz w:val="18"/>
        </w:rPr>
        <w:t>Ghiringhelli</w:t>
      </w:r>
      <w:proofErr w:type="spellEnd"/>
      <w:r w:rsidRPr="00807246">
        <w:rPr>
          <w:rFonts w:asciiTheme="minorHAnsi" w:hAnsiTheme="minorHAnsi"/>
          <w:bCs/>
          <w:sz w:val="18"/>
        </w:rPr>
        <w:t xml:space="preserve">, M. </w:t>
      </w:r>
      <w:proofErr w:type="spellStart"/>
      <w:r w:rsidRPr="00807246">
        <w:rPr>
          <w:rFonts w:asciiTheme="minorHAnsi" w:hAnsiTheme="minorHAnsi"/>
          <w:bCs/>
          <w:sz w:val="18"/>
        </w:rPr>
        <w:t>Scheffler</w:t>
      </w:r>
      <w:proofErr w:type="spellEnd"/>
      <w:r w:rsidRPr="00807246">
        <w:rPr>
          <w:rFonts w:asciiTheme="minorHAnsi" w:hAnsiTheme="minorHAnsi"/>
          <w:bCs/>
          <w:sz w:val="18"/>
        </w:rPr>
        <w:t xml:space="preserve">  "Stability and </w:t>
      </w:r>
      <w:proofErr w:type="spellStart"/>
      <w:r w:rsidRPr="00807246">
        <w:rPr>
          <w:rFonts w:asciiTheme="minorHAnsi" w:hAnsiTheme="minorHAnsi"/>
          <w:bCs/>
          <w:sz w:val="18"/>
        </w:rPr>
        <w:t>Metastability</w:t>
      </w:r>
      <w:proofErr w:type="spellEnd"/>
      <w:r w:rsidRPr="00807246">
        <w:rPr>
          <w:rFonts w:asciiTheme="minorHAnsi" w:hAnsiTheme="minorHAnsi"/>
          <w:bCs/>
          <w:sz w:val="18"/>
        </w:rPr>
        <w:t xml:space="preserve"> of Clusters in a Reactive Atmosphere: Theoretical Evidence for Unexpected </w:t>
      </w:r>
      <w:proofErr w:type="spellStart"/>
      <w:r w:rsidRPr="00807246">
        <w:rPr>
          <w:rFonts w:asciiTheme="minorHAnsi" w:hAnsiTheme="minorHAnsi"/>
          <w:bCs/>
          <w:sz w:val="18"/>
        </w:rPr>
        <w:t>Stoichiometries</w:t>
      </w:r>
      <w:proofErr w:type="spellEnd"/>
      <w:r w:rsidRPr="00807246">
        <w:rPr>
          <w:rFonts w:asciiTheme="minorHAnsi" w:hAnsiTheme="minorHAnsi"/>
          <w:bCs/>
          <w:sz w:val="18"/>
        </w:rPr>
        <w:t xml:space="preserve"> of </w:t>
      </w:r>
      <w:proofErr w:type="spellStart"/>
      <w:r w:rsidRPr="00807246">
        <w:rPr>
          <w:rFonts w:asciiTheme="minorHAnsi" w:hAnsiTheme="minorHAnsi"/>
          <w:bCs/>
          <w:sz w:val="18"/>
        </w:rPr>
        <w:t>Mg</w:t>
      </w:r>
      <w:r w:rsidRPr="00807246">
        <w:rPr>
          <w:rFonts w:asciiTheme="minorHAnsi" w:hAnsiTheme="minorHAnsi"/>
          <w:bCs/>
          <w:sz w:val="18"/>
          <w:vertAlign w:val="subscript"/>
        </w:rPr>
        <w:t>M</w:t>
      </w:r>
      <w:r w:rsidRPr="00807246">
        <w:rPr>
          <w:rFonts w:asciiTheme="minorHAnsi" w:hAnsiTheme="minorHAnsi"/>
          <w:bCs/>
          <w:sz w:val="18"/>
        </w:rPr>
        <w:t>O</w:t>
      </w:r>
      <w:r w:rsidRPr="00807246">
        <w:rPr>
          <w:rFonts w:asciiTheme="minorHAnsi" w:hAnsiTheme="minorHAnsi"/>
          <w:bCs/>
          <w:sz w:val="18"/>
          <w:vertAlign w:val="subscript"/>
        </w:rPr>
        <w:t>x</w:t>
      </w:r>
      <w:proofErr w:type="spellEnd"/>
      <w:r w:rsidRPr="00807246">
        <w:rPr>
          <w:rFonts w:asciiTheme="minorHAnsi" w:hAnsiTheme="minorHAnsi"/>
          <w:bCs/>
          <w:sz w:val="18"/>
        </w:rPr>
        <w:t xml:space="preserve">" Phys. Rev. </w:t>
      </w:r>
      <w:proofErr w:type="spellStart"/>
      <w:r w:rsidRPr="00807246">
        <w:rPr>
          <w:rFonts w:asciiTheme="minorHAnsi" w:hAnsiTheme="minorHAnsi"/>
          <w:bCs/>
          <w:sz w:val="18"/>
        </w:rPr>
        <w:t>Lett</w:t>
      </w:r>
      <w:proofErr w:type="spellEnd"/>
      <w:r w:rsidRPr="00807246">
        <w:rPr>
          <w:rFonts w:asciiTheme="minorHAnsi" w:hAnsiTheme="minorHAnsi"/>
          <w:bCs/>
          <w:sz w:val="18"/>
        </w:rPr>
        <w:t>. </w:t>
      </w:r>
      <w:r w:rsidRPr="00807246">
        <w:rPr>
          <w:rFonts w:asciiTheme="minorHAnsi" w:hAnsiTheme="minorHAnsi"/>
          <w:b/>
          <w:bCs/>
          <w:sz w:val="18"/>
        </w:rPr>
        <w:t>111</w:t>
      </w:r>
      <w:r w:rsidRPr="00807246">
        <w:rPr>
          <w:rFonts w:asciiTheme="minorHAnsi" w:hAnsiTheme="minorHAnsi"/>
          <w:bCs/>
          <w:sz w:val="18"/>
        </w:rPr>
        <w:t>, 135501 (2013).</w:t>
      </w:r>
    </w:p>
    <w:p w14:paraId="55080D5A"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0F50B7D" w14:textId="77777777" w:rsidR="00AE3E37" w:rsidRDefault="00AE3E37">
      <w:pPr>
        <w:pStyle w:val="BodyText"/>
        <w:rPr>
          <w:rFonts w:ascii="Calibri"/>
          <w:sz w:val="20"/>
        </w:rPr>
      </w:pPr>
    </w:p>
    <w:p w14:paraId="43C6936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62F8FA8" wp14:editId="69A6D3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4128E58" w14:textId="77777777" w:rsidR="00AE3E37" w:rsidRDefault="008756E6" w:rsidP="00404E5B">
      <w:pPr>
        <w:spacing w:before="92"/>
        <w:ind w:right="4234"/>
        <w:rPr>
          <w:rFonts w:ascii="Arial"/>
        </w:rPr>
      </w:pPr>
      <w:r>
        <w:rPr>
          <w:noProof/>
        </w:rPr>
        <w:t xml:space="preserve">           </w:t>
      </w:r>
      <w:r w:rsidR="00807246" w:rsidRPr="00807246">
        <w:rPr>
          <w:noProof/>
        </w:rPr>
        <w:drawing>
          <wp:inline distT="0" distB="0" distL="0" distR="0" wp14:anchorId="40045449" wp14:editId="01225A47">
            <wp:extent cx="573055" cy="571500"/>
            <wp:effectExtent l="0" t="0" r="1143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_pic2.jpg"/>
                    <pic:cNvPicPr/>
                  </pic:nvPicPr>
                  <pic:blipFill>
                    <a:blip r:embed="rId11">
                      <a:extLst>
                        <a:ext uri="{28A0092B-C50C-407E-A947-70E740481C1C}">
                          <a14:useLocalDpi xmlns:a14="http://schemas.microsoft.com/office/drawing/2010/main" val="0"/>
                        </a:ext>
                      </a:extLst>
                    </a:blip>
                    <a:stretch>
                      <a:fillRect/>
                    </a:stretch>
                  </pic:blipFill>
                  <pic:spPr>
                    <a:xfrm>
                      <a:off x="0" y="0"/>
                      <a:ext cx="573204" cy="571649"/>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46EBA654" w14:textId="77777777" w:rsidR="00AE3E37" w:rsidRDefault="00E21A64" w:rsidP="00E21A64">
      <w:pPr>
        <w:spacing w:before="41" w:line="154" w:lineRule="exact"/>
        <w:ind w:left="213" w:right="231"/>
        <w:jc w:val="both"/>
        <w:rPr>
          <w:rFonts w:ascii="Arial"/>
          <w:sz w:val="14"/>
        </w:rPr>
      </w:pPr>
      <w:r>
        <w:rPr>
          <w:rFonts w:ascii="Arial"/>
          <w:sz w:val="14"/>
        </w:rPr>
        <w:t>Saswata Bhattacharya</w:t>
      </w:r>
      <w:r w:rsidRPr="00E21A64">
        <w:rPr>
          <w:rFonts w:ascii="Arial"/>
          <w:sz w:val="14"/>
        </w:rPr>
        <w:t xml:space="preserve"> aim</w:t>
      </w:r>
      <w:r>
        <w:rPr>
          <w:rFonts w:ascii="Arial"/>
          <w:sz w:val="14"/>
        </w:rPr>
        <w:t>s</w:t>
      </w:r>
      <w:r w:rsidRPr="00E21A64">
        <w:rPr>
          <w:rFonts w:ascii="Arial"/>
          <w:sz w:val="14"/>
        </w:rPr>
        <w:t xml:space="preserve"> at developing theoretical methods that allow in understanding general rules of a given problem in materials science. </w:t>
      </w:r>
      <w:r>
        <w:rPr>
          <w:rFonts w:ascii="Arial"/>
          <w:sz w:val="14"/>
        </w:rPr>
        <w:t>He</w:t>
      </w:r>
      <w:r w:rsidRPr="00E21A64">
        <w:rPr>
          <w:rFonts w:ascii="Arial"/>
          <w:sz w:val="14"/>
        </w:rPr>
        <w:t xml:space="preserve"> solve</w:t>
      </w:r>
      <w:r>
        <w:rPr>
          <w:rFonts w:ascii="Arial"/>
          <w:sz w:val="14"/>
        </w:rPr>
        <w:t>s</w:t>
      </w:r>
      <w:r w:rsidRPr="00E21A64">
        <w:rPr>
          <w:rFonts w:ascii="Arial"/>
          <w:sz w:val="14"/>
        </w:rPr>
        <w:t xml:space="preserve"> the problem by including electronic correlation effects by combining d</w:t>
      </w:r>
      <w:r>
        <w:rPr>
          <w:rFonts w:ascii="Arial"/>
          <w:sz w:val="14"/>
        </w:rPr>
        <w:t xml:space="preserve">ensity functional theory (DFT) </w:t>
      </w:r>
      <w:r w:rsidRPr="00E21A64">
        <w:rPr>
          <w:rFonts w:ascii="Arial"/>
          <w:sz w:val="14"/>
        </w:rPr>
        <w:t>with quantum chemistry methods (</w:t>
      </w:r>
      <w:proofErr w:type="spellStart"/>
      <w:r w:rsidRPr="00E21A64">
        <w:rPr>
          <w:rFonts w:ascii="Arial"/>
          <w:sz w:val="14"/>
        </w:rPr>
        <w:t>eg</w:t>
      </w:r>
      <w:proofErr w:type="spellEnd"/>
      <w:r w:rsidRPr="00E21A64">
        <w:rPr>
          <w:rFonts w:ascii="Arial"/>
          <w:sz w:val="14"/>
        </w:rPr>
        <w:t xml:space="preserve">. HF, MP2, CCSD). In order to capture the effect at finite temperature and pressure, </w:t>
      </w:r>
      <w:r>
        <w:rPr>
          <w:rFonts w:ascii="Arial"/>
          <w:sz w:val="14"/>
        </w:rPr>
        <w:t>he</w:t>
      </w:r>
      <w:r w:rsidRPr="00E21A64">
        <w:rPr>
          <w:rFonts w:ascii="Arial"/>
          <w:sz w:val="14"/>
        </w:rPr>
        <w:t xml:space="preserve"> employ</w:t>
      </w:r>
      <w:r>
        <w:rPr>
          <w:rFonts w:ascii="Arial"/>
          <w:sz w:val="14"/>
        </w:rPr>
        <w:t>s</w:t>
      </w:r>
      <w:r w:rsidRPr="00E21A64">
        <w:rPr>
          <w:rFonts w:ascii="Arial"/>
          <w:sz w:val="14"/>
        </w:rPr>
        <w:t xml:space="preserve"> the</w:t>
      </w:r>
      <w:r w:rsidRPr="00E21A64">
        <w:rPr>
          <w:rFonts w:ascii="Arial"/>
          <w:sz w:val="14"/>
        </w:rPr>
        <w:t> </w:t>
      </w:r>
      <w:proofErr w:type="spellStart"/>
      <w:r w:rsidRPr="00E21A64">
        <w:rPr>
          <w:rFonts w:ascii="Arial"/>
          <w:i/>
          <w:iCs/>
          <w:sz w:val="14"/>
        </w:rPr>
        <w:t>ab</w:t>
      </w:r>
      <w:proofErr w:type="spellEnd"/>
      <w:r w:rsidRPr="00E21A64">
        <w:rPr>
          <w:rFonts w:ascii="Arial"/>
          <w:i/>
          <w:iCs/>
          <w:sz w:val="14"/>
        </w:rPr>
        <w:t xml:space="preserve"> initio</w:t>
      </w:r>
      <w:r w:rsidRPr="00E21A64">
        <w:rPr>
          <w:rFonts w:ascii="Arial"/>
          <w:sz w:val="14"/>
        </w:rPr>
        <w:t xml:space="preserve"> thermodynamics and beyond approaches.</w:t>
      </w:r>
      <w:r w:rsidRPr="00E21A64">
        <w:rPr>
          <w:rFonts w:ascii="Arial"/>
          <w:sz w:val="14"/>
        </w:rPr>
        <w:t> </w:t>
      </w:r>
      <w:r>
        <w:rPr>
          <w:rFonts w:ascii="Arial"/>
          <w:sz w:val="14"/>
        </w:rPr>
        <w:t xml:space="preserve">Over the last ten years, he </w:t>
      </w:r>
      <w:r w:rsidRPr="00E21A64">
        <w:rPr>
          <w:rFonts w:ascii="Arial"/>
          <w:sz w:val="14"/>
        </w:rPr>
        <w:t>work</w:t>
      </w:r>
      <w:r>
        <w:rPr>
          <w:rFonts w:ascii="Arial"/>
          <w:sz w:val="14"/>
        </w:rPr>
        <w:t>s</w:t>
      </w:r>
      <w:r w:rsidRPr="00E21A64">
        <w:rPr>
          <w:rFonts w:ascii="Arial"/>
          <w:sz w:val="14"/>
        </w:rPr>
        <w:t xml:space="preserve"> in inter-disciplinary areas of condensed matter physics with broad research interest in first principles based simulation of designing new materials and understanding their properties using state-of-the-art </w:t>
      </w:r>
      <w:r>
        <w:rPr>
          <w:rFonts w:ascii="Arial"/>
          <w:sz w:val="14"/>
        </w:rPr>
        <w:t>DFT. His research group at Indian Institute of Technology Delhi is involved in</w:t>
      </w:r>
      <w:r w:rsidRPr="00E21A64">
        <w:rPr>
          <w:rFonts w:ascii="Arial"/>
          <w:sz w:val="14"/>
        </w:rPr>
        <w:t xml:space="preserve"> predict</w:t>
      </w:r>
      <w:r>
        <w:rPr>
          <w:rFonts w:ascii="Arial"/>
          <w:sz w:val="14"/>
        </w:rPr>
        <w:t>ing</w:t>
      </w:r>
      <w:r w:rsidRPr="00E21A64">
        <w:rPr>
          <w:rFonts w:ascii="Arial"/>
          <w:sz w:val="14"/>
        </w:rPr>
        <w:t xml:space="preserve"> properties of materials by integrating different level of theories and validates </w:t>
      </w:r>
      <w:r>
        <w:rPr>
          <w:rFonts w:ascii="Arial"/>
          <w:sz w:val="14"/>
        </w:rPr>
        <w:t>their</w:t>
      </w:r>
      <w:r w:rsidRPr="00E21A64">
        <w:rPr>
          <w:rFonts w:ascii="Arial"/>
          <w:sz w:val="14"/>
        </w:rPr>
        <w:t xml:space="preserve"> prediction using the highest level of theoretical approaches within DFT or by comparing with experimental data. Most of the materials </w:t>
      </w:r>
      <w:r>
        <w:rPr>
          <w:rFonts w:ascii="Arial"/>
          <w:sz w:val="14"/>
        </w:rPr>
        <w:t>they</w:t>
      </w:r>
      <w:r w:rsidRPr="00E21A64">
        <w:rPr>
          <w:rFonts w:ascii="Arial"/>
          <w:sz w:val="14"/>
        </w:rPr>
        <w:t xml:space="preserve"> design have significant impact in materials science.</w:t>
      </w:r>
    </w:p>
    <w:p w14:paraId="5958AE9E"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6C5D60">
          <w:rPr>
            <w:rStyle w:val="Hyperlink"/>
            <w:rFonts w:ascii="Arial"/>
            <w:sz w:val="14"/>
          </w:rPr>
          <w:t>saswata@physics.iitd.ac.in</w:t>
        </w:r>
      </w:hyperlink>
    </w:p>
    <w:p w14:paraId="3A2FD5E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DEDFC89" wp14:editId="4DFDC3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D5448" w14:textId="77777777" w:rsidR="00AE3E37" w:rsidRDefault="00AE3E37">
      <w:pPr>
        <w:pStyle w:val="BodyText"/>
        <w:rPr>
          <w:rFonts w:ascii="Arial"/>
          <w:sz w:val="20"/>
        </w:rPr>
      </w:pPr>
    </w:p>
    <w:p w14:paraId="5E0740CC" w14:textId="77777777" w:rsidR="00AE3E37" w:rsidRDefault="00AE3E37">
      <w:pPr>
        <w:pStyle w:val="BodyText"/>
        <w:rPr>
          <w:rFonts w:ascii="Arial"/>
          <w:sz w:val="20"/>
        </w:rPr>
      </w:pPr>
    </w:p>
    <w:p w14:paraId="574DA880" w14:textId="77777777" w:rsidR="00AE3E37" w:rsidRDefault="00AE3E37">
      <w:pPr>
        <w:pStyle w:val="BodyText"/>
        <w:spacing w:before="7"/>
        <w:rPr>
          <w:rFonts w:ascii="Arial"/>
          <w:sz w:val="29"/>
        </w:rPr>
      </w:pPr>
    </w:p>
    <w:p w14:paraId="7268EEB2" w14:textId="781158DE" w:rsidR="00AE3E37" w:rsidRPr="004E538C" w:rsidRDefault="00A9710C" w:rsidP="004E538C">
      <w:pPr>
        <w:spacing w:before="39"/>
        <w:ind w:left="100"/>
        <w:rPr>
          <w:rFonts w:ascii="Minion Pro"/>
          <w:b/>
          <w:sz w:val="20"/>
        </w:rPr>
        <w:sectPr w:rsidR="00AE3E37" w:rsidRPr="004E538C">
          <w:type w:val="continuous"/>
          <w:pgSz w:w="11910" w:h="16840"/>
          <w:pgMar w:top="1740" w:right="600" w:bottom="840" w:left="620" w:header="720" w:footer="720" w:gutter="0"/>
          <w:cols w:space="720"/>
        </w:sectPr>
      </w:pPr>
      <w:r w:rsidRPr="00B21A57">
        <w:rPr>
          <w:rFonts w:ascii="Minion Pro"/>
          <w:b/>
          <w:sz w:val="20"/>
        </w:rPr>
        <w:t>Notes/Comments:</w:t>
      </w:r>
    </w:p>
    <w:p w14:paraId="3E9A060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C2B0F8" w14:textId="77777777" w:rsidR="004E538C" w:rsidRDefault="004E538C">
      <w:r>
        <w:separator/>
      </w:r>
    </w:p>
  </w:endnote>
  <w:endnote w:type="continuationSeparator" w:id="0">
    <w:p w14:paraId="70019059" w14:textId="77777777" w:rsidR="004E538C" w:rsidRDefault="004E5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enlo Regular">
    <w:panose1 w:val="020B0609030804020204"/>
    <w:charset w:val="00"/>
    <w:family w:val="auto"/>
    <w:pitch w:val="variable"/>
    <w:sig w:usb0="E60022FF" w:usb1="D200F9FB" w:usb2="02000028" w:usb3="00000000" w:csb0="000001D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6733A" w14:textId="77777777" w:rsidR="004E538C" w:rsidRDefault="004E538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A24F807" wp14:editId="674BF9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D440E" w14:textId="77777777" w:rsidR="004E538C" w:rsidRPr="005B3A56" w:rsidRDefault="004E538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D8ACC5" w14:textId="77777777" w:rsidR="004E538C" w:rsidRPr="005B3A56" w:rsidRDefault="004E538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96D440E" w14:textId="77777777" w:rsidR="004E538C" w:rsidRPr="005B3A56" w:rsidRDefault="004E538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D8ACC5" w14:textId="77777777" w:rsidR="004E538C" w:rsidRPr="005B3A56" w:rsidRDefault="004E538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8AD0FCF" wp14:editId="524455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3D96E" w14:textId="77777777" w:rsidR="004E538C" w:rsidRPr="005B3A56" w:rsidRDefault="004E538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9160B" w14:textId="77777777" w:rsidR="004E538C" w:rsidRPr="005B3A56" w:rsidRDefault="004E538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F73D96E" w14:textId="77777777" w:rsidR="004E538C" w:rsidRPr="005B3A56" w:rsidRDefault="004E538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9160B" w14:textId="77777777" w:rsidR="004E538C" w:rsidRPr="005B3A56" w:rsidRDefault="004E538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27F1622" wp14:editId="0080E4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2ED1F" w14:textId="77777777" w:rsidR="004E538C" w:rsidRPr="005B3A56" w:rsidRDefault="004E538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50F7171" w14:textId="77777777" w:rsidR="004E538C" w:rsidRPr="005B3A56" w:rsidRDefault="004E538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4C2ED1F" w14:textId="77777777" w:rsidR="004E538C" w:rsidRPr="005B3A56" w:rsidRDefault="004E538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50F7171" w14:textId="77777777" w:rsidR="004E538C" w:rsidRPr="005B3A56" w:rsidRDefault="004E538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A7F24" w14:textId="77777777" w:rsidR="004E538C" w:rsidRDefault="004E538C">
      <w:r>
        <w:separator/>
      </w:r>
    </w:p>
  </w:footnote>
  <w:footnote w:type="continuationSeparator" w:id="0">
    <w:p w14:paraId="50EF8C74" w14:textId="77777777" w:rsidR="004E538C" w:rsidRDefault="004E53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C1C85" w14:textId="77777777" w:rsidR="004E538C" w:rsidRDefault="004E538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63C4273" wp14:editId="70CE03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52DE7" w14:textId="77777777" w:rsidR="004E538C" w:rsidRPr="005B3A56" w:rsidRDefault="004E538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BC52DE7" w14:textId="77777777" w:rsidR="004E538C" w:rsidRPr="005B3A56" w:rsidRDefault="004E538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A5CC78A" wp14:editId="445FCC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1C022" w14:textId="77777777" w:rsidR="004E538C" w:rsidRPr="005B3A56" w:rsidRDefault="004E538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54BD5C" w14:textId="77777777" w:rsidR="004E538C" w:rsidRPr="005B3A56" w:rsidRDefault="004E538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FA1C022" w14:textId="77777777" w:rsidR="004E538C" w:rsidRPr="005B3A56" w:rsidRDefault="004E538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54BD5C" w14:textId="77777777" w:rsidR="004E538C" w:rsidRPr="005B3A56" w:rsidRDefault="004E538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E538C"/>
    <w:rsid w:val="004F3523"/>
    <w:rsid w:val="005973B9"/>
    <w:rsid w:val="005B3A56"/>
    <w:rsid w:val="006060CE"/>
    <w:rsid w:val="006207D7"/>
    <w:rsid w:val="0063497F"/>
    <w:rsid w:val="006472A6"/>
    <w:rsid w:val="006A5902"/>
    <w:rsid w:val="006C5D60"/>
    <w:rsid w:val="00807246"/>
    <w:rsid w:val="00873DF0"/>
    <w:rsid w:val="008756E6"/>
    <w:rsid w:val="008B3D6C"/>
    <w:rsid w:val="009B2D44"/>
    <w:rsid w:val="00A07E82"/>
    <w:rsid w:val="00A9710C"/>
    <w:rsid w:val="00AE3E37"/>
    <w:rsid w:val="00B21A57"/>
    <w:rsid w:val="00BE7854"/>
    <w:rsid w:val="00BF2BA6"/>
    <w:rsid w:val="00C33602"/>
    <w:rsid w:val="00CD6F55"/>
    <w:rsid w:val="00CD6FD3"/>
    <w:rsid w:val="00DE3104"/>
    <w:rsid w:val="00E21A6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4FD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4326443">
      <w:bodyDiv w:val="1"/>
      <w:marLeft w:val="0"/>
      <w:marRight w:val="0"/>
      <w:marTop w:val="0"/>
      <w:marBottom w:val="0"/>
      <w:divBdr>
        <w:top w:val="none" w:sz="0" w:space="0" w:color="auto"/>
        <w:left w:val="none" w:sz="0" w:space="0" w:color="auto"/>
        <w:bottom w:val="none" w:sz="0" w:space="0" w:color="auto"/>
        <w:right w:val="none" w:sz="0" w:space="0" w:color="auto"/>
      </w:divBdr>
    </w:div>
    <w:div w:id="874387687">
      <w:bodyDiv w:val="1"/>
      <w:marLeft w:val="0"/>
      <w:marRight w:val="0"/>
      <w:marTop w:val="0"/>
      <w:marBottom w:val="0"/>
      <w:divBdr>
        <w:top w:val="none" w:sz="0" w:space="0" w:color="auto"/>
        <w:left w:val="none" w:sz="0" w:space="0" w:color="auto"/>
        <w:bottom w:val="none" w:sz="0" w:space="0" w:color="auto"/>
        <w:right w:val="none" w:sz="0" w:space="0" w:color="auto"/>
      </w:divBdr>
    </w:div>
    <w:div w:id="1038705089">
      <w:bodyDiv w:val="1"/>
      <w:marLeft w:val="0"/>
      <w:marRight w:val="0"/>
      <w:marTop w:val="0"/>
      <w:marBottom w:val="0"/>
      <w:divBdr>
        <w:top w:val="none" w:sz="0" w:space="0" w:color="auto"/>
        <w:left w:val="none" w:sz="0" w:space="0" w:color="auto"/>
        <w:bottom w:val="none" w:sz="0" w:space="0" w:color="auto"/>
        <w:right w:val="none" w:sz="0" w:space="0" w:color="auto"/>
      </w:divBdr>
    </w:div>
    <w:div w:id="1240094895">
      <w:bodyDiv w:val="1"/>
      <w:marLeft w:val="0"/>
      <w:marRight w:val="0"/>
      <w:marTop w:val="0"/>
      <w:marBottom w:val="0"/>
      <w:divBdr>
        <w:top w:val="none" w:sz="0" w:space="0" w:color="auto"/>
        <w:left w:val="none" w:sz="0" w:space="0" w:color="auto"/>
        <w:bottom w:val="none" w:sz="0" w:space="0" w:color="auto"/>
        <w:right w:val="none" w:sz="0" w:space="0" w:color="auto"/>
      </w:divBdr>
    </w:div>
    <w:div w:id="1308824280">
      <w:bodyDiv w:val="1"/>
      <w:marLeft w:val="0"/>
      <w:marRight w:val="0"/>
      <w:marTop w:val="0"/>
      <w:marBottom w:val="0"/>
      <w:divBdr>
        <w:top w:val="none" w:sz="0" w:space="0" w:color="auto"/>
        <w:left w:val="none" w:sz="0" w:space="0" w:color="auto"/>
        <w:bottom w:val="none" w:sz="0" w:space="0" w:color="auto"/>
        <w:right w:val="none" w:sz="0" w:space="0" w:color="auto"/>
      </w:divBdr>
    </w:div>
    <w:div w:id="13176874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3092831">
      <w:bodyDiv w:val="1"/>
      <w:marLeft w:val="0"/>
      <w:marRight w:val="0"/>
      <w:marTop w:val="0"/>
      <w:marBottom w:val="0"/>
      <w:divBdr>
        <w:top w:val="none" w:sz="0" w:space="0" w:color="auto"/>
        <w:left w:val="none" w:sz="0" w:space="0" w:color="auto"/>
        <w:bottom w:val="none" w:sz="0" w:space="0" w:color="auto"/>
        <w:right w:val="none" w:sz="0" w:space="0" w:color="auto"/>
      </w:divBdr>
    </w:div>
    <w:div w:id="1669989467">
      <w:bodyDiv w:val="1"/>
      <w:marLeft w:val="0"/>
      <w:marRight w:val="0"/>
      <w:marTop w:val="0"/>
      <w:marBottom w:val="0"/>
      <w:divBdr>
        <w:top w:val="none" w:sz="0" w:space="0" w:color="auto"/>
        <w:left w:val="none" w:sz="0" w:space="0" w:color="auto"/>
        <w:bottom w:val="none" w:sz="0" w:space="0" w:color="auto"/>
        <w:right w:val="none" w:sz="0" w:space="0" w:color="auto"/>
      </w:divBdr>
    </w:div>
    <w:div w:id="1714227196">
      <w:bodyDiv w:val="1"/>
      <w:marLeft w:val="0"/>
      <w:marRight w:val="0"/>
      <w:marTop w:val="0"/>
      <w:marBottom w:val="0"/>
      <w:divBdr>
        <w:top w:val="none" w:sz="0" w:space="0" w:color="auto"/>
        <w:left w:val="none" w:sz="0" w:space="0" w:color="auto"/>
        <w:bottom w:val="none" w:sz="0" w:space="0" w:color="auto"/>
        <w:right w:val="none" w:sz="0" w:space="0" w:color="auto"/>
      </w:divBdr>
    </w:div>
    <w:div w:id="1999268283">
      <w:bodyDiv w:val="1"/>
      <w:marLeft w:val="0"/>
      <w:marRight w:val="0"/>
      <w:marTop w:val="0"/>
      <w:marBottom w:val="0"/>
      <w:divBdr>
        <w:top w:val="none" w:sz="0" w:space="0" w:color="auto"/>
        <w:left w:val="none" w:sz="0" w:space="0" w:color="auto"/>
        <w:bottom w:val="none" w:sz="0" w:space="0" w:color="auto"/>
        <w:right w:val="none" w:sz="0" w:space="0" w:color="auto"/>
      </w:divBdr>
    </w:div>
    <w:div w:id="201348627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saswata@physics.iitd.ac.in"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678</Words>
  <Characters>3865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Saswata Bhattacharya</cp:lastModifiedBy>
  <cp:revision>5</cp:revision>
  <cp:lastPrinted>2017-09-28T14:31:00Z</cp:lastPrinted>
  <dcterms:created xsi:type="dcterms:W3CDTF">2017-08-23T08:25:00Z</dcterms:created>
  <dcterms:modified xsi:type="dcterms:W3CDTF">2017-12-12T07:37:00Z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