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C9D" w:rsidRDefault="000D71C5" w:rsidP="00236941">
      <w:pPr>
        <w:pStyle w:val="a5"/>
        <w:rPr>
          <w:rFonts w:eastAsia="Cambria Math"/>
          <w:sz w:val="32"/>
          <w:szCs w:val="32"/>
        </w:rPr>
      </w:pPr>
      <w:bookmarkStart w:id="0" w:name="_GoBack"/>
      <w:bookmarkEnd w:id="0"/>
      <w:r w:rsidRPr="000D71C5">
        <w:rPr>
          <w:rFonts w:eastAsia="Cambria Math"/>
          <w:sz w:val="32"/>
          <w:szCs w:val="32"/>
        </w:rPr>
        <w:t xml:space="preserve">Insights into the Dynamic Interplay between Mobile Ions and </w:t>
      </w:r>
    </w:p>
    <w:p w:rsidR="008560D3" w:rsidRPr="0016093B" w:rsidRDefault="000D71C5" w:rsidP="00236941">
      <w:pPr>
        <w:pStyle w:val="a5"/>
        <w:rPr>
          <w:rFonts w:eastAsia="Cambria Math"/>
          <w:sz w:val="32"/>
          <w:szCs w:val="32"/>
        </w:rPr>
      </w:pPr>
      <w:r w:rsidRPr="000D71C5">
        <w:rPr>
          <w:rFonts w:eastAsia="Cambria Math"/>
          <w:sz w:val="32"/>
          <w:szCs w:val="32"/>
        </w:rPr>
        <w:t>Photovoltaic Performance of Organometal Halide Perovskites</w:t>
      </w:r>
    </w:p>
    <w:p w:rsidR="0016093B" w:rsidRDefault="0016093B" w:rsidP="0016093B">
      <w:pPr>
        <w:spacing w:line="160" w:lineRule="exact"/>
        <w:rPr>
          <w:rFonts w:eastAsia="Arial"/>
          <w:sz w:val="32"/>
          <w:szCs w:val="32"/>
        </w:rPr>
      </w:pPr>
    </w:p>
    <w:p w:rsidR="009A4C9D" w:rsidRDefault="009F227F" w:rsidP="002150D8">
      <w:pPr>
        <w:spacing w:line="160" w:lineRule="exact"/>
        <w:ind w:firstLine="2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 w:hint="eastAsia"/>
          <w:sz w:val="18"/>
          <w:szCs w:val="18"/>
          <w:lang w:eastAsia="ko-KR"/>
        </w:rPr>
        <w:t>Byungwoo Park</w:t>
      </w:r>
      <w:r w:rsidR="00DD2BE6">
        <w:rPr>
          <w:rFonts w:ascii="Arial" w:eastAsia="Arial" w:hAnsi="Arial" w:cs="Arial"/>
          <w:sz w:val="18"/>
          <w:szCs w:val="18"/>
        </w:rPr>
        <w:t>,</w:t>
      </w:r>
      <w:r w:rsidR="00DD2BE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2150D8" w:rsidRPr="002150D8">
        <w:rPr>
          <w:rFonts w:ascii="Arial" w:eastAsia="Arial" w:hAnsi="Arial" w:cs="Arial"/>
          <w:spacing w:val="1"/>
          <w:sz w:val="18"/>
          <w:szCs w:val="18"/>
        </w:rPr>
        <w:t>Department of Materials Science and Engineering, Research Institute of Advanced Materials,</w:t>
      </w:r>
      <w:r w:rsidR="002150D8">
        <w:rPr>
          <w:rFonts w:ascii="Arial" w:eastAsia="Arial" w:hAnsi="Arial" w:cs="Arial"/>
          <w:sz w:val="18"/>
          <w:szCs w:val="18"/>
        </w:rPr>
        <w:t xml:space="preserve"> </w:t>
      </w:r>
    </w:p>
    <w:p w:rsidR="008560D3" w:rsidRDefault="002150D8" w:rsidP="002150D8">
      <w:pPr>
        <w:spacing w:line="160" w:lineRule="exact"/>
        <w:ind w:firstLine="2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Seoul</w:t>
      </w:r>
      <w:r w:rsidR="009F227F">
        <w:rPr>
          <w:rFonts w:ascii="Arial" w:eastAsia="Arial" w:hAnsi="Arial" w:cs="Arial"/>
          <w:sz w:val="18"/>
          <w:szCs w:val="18"/>
        </w:rPr>
        <w:t xml:space="preserve"> National University</w:t>
      </w:r>
      <w:r w:rsidR="00DD2BE6">
        <w:rPr>
          <w:rFonts w:ascii="Arial" w:eastAsia="Arial" w:hAnsi="Arial" w:cs="Arial"/>
          <w:sz w:val="18"/>
          <w:szCs w:val="18"/>
        </w:rPr>
        <w:t>,</w:t>
      </w:r>
      <w:r w:rsidR="00DD2BE6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="009F227F">
        <w:rPr>
          <w:rFonts w:ascii="Arial" w:eastAsia="Arial" w:hAnsi="Arial" w:cs="Arial"/>
          <w:sz w:val="18"/>
          <w:szCs w:val="18"/>
        </w:rPr>
        <w:t>South Korea</w:t>
      </w:r>
    </w:p>
    <w:p w:rsidR="008560D3" w:rsidRDefault="008560D3">
      <w:pPr>
        <w:spacing w:before="5" w:line="100" w:lineRule="exact"/>
        <w:rPr>
          <w:sz w:val="11"/>
          <w:szCs w:val="11"/>
        </w:rPr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  <w:sectPr w:rsidR="008560D3">
          <w:headerReference w:type="default" r:id="rId7"/>
          <w:footerReference w:type="default" r:id="rId8"/>
          <w:pgSz w:w="11920" w:h="16860"/>
          <w:pgMar w:top="1720" w:right="600" w:bottom="280" w:left="500" w:header="521" w:footer="664" w:gutter="0"/>
          <w:cols w:space="720"/>
        </w:sectPr>
      </w:pPr>
    </w:p>
    <w:p w:rsidR="008560D3" w:rsidRDefault="008560D3">
      <w:pPr>
        <w:spacing w:before="8" w:line="100" w:lineRule="exact"/>
        <w:rPr>
          <w:sz w:val="10"/>
          <w:szCs w:val="10"/>
        </w:rPr>
      </w:pPr>
    </w:p>
    <w:p w:rsidR="008560D3" w:rsidRDefault="00DD2BE6">
      <w:pPr>
        <w:ind w:left="220" w:right="27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  <w:spacing w:val="-5"/>
        </w:rPr>
        <w:t>A</w:t>
      </w:r>
      <w:r>
        <w:rPr>
          <w:rFonts w:ascii="Arial" w:eastAsia="Arial" w:hAnsi="Arial" w:cs="Arial"/>
          <w:b/>
          <w:color w:val="BE5A13"/>
          <w:spacing w:val="3"/>
        </w:rPr>
        <w:t>b</w:t>
      </w:r>
      <w:r>
        <w:rPr>
          <w:rFonts w:ascii="Arial" w:eastAsia="Arial" w:hAnsi="Arial" w:cs="Arial"/>
          <w:b/>
          <w:color w:val="BE5A13"/>
        </w:rPr>
        <w:t>s</w:t>
      </w:r>
      <w:r>
        <w:rPr>
          <w:rFonts w:ascii="Arial" w:eastAsia="Arial" w:hAnsi="Arial" w:cs="Arial"/>
          <w:b/>
          <w:color w:val="BE5A13"/>
          <w:spacing w:val="3"/>
        </w:rPr>
        <w:t>t</w:t>
      </w:r>
      <w:r>
        <w:rPr>
          <w:rFonts w:ascii="Arial" w:eastAsia="Arial" w:hAnsi="Arial" w:cs="Arial"/>
          <w:b/>
          <w:color w:val="BE5A13"/>
          <w:spacing w:val="-1"/>
        </w:rPr>
        <w:t>r</w:t>
      </w:r>
      <w:r>
        <w:rPr>
          <w:rFonts w:ascii="Arial" w:eastAsia="Arial" w:hAnsi="Arial" w:cs="Arial"/>
          <w:b/>
          <w:color w:val="BE5A13"/>
        </w:rPr>
        <w:t>a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t</w:t>
      </w:r>
    </w:p>
    <w:p w:rsidR="008560D3" w:rsidRPr="0016093B" w:rsidRDefault="008560D3">
      <w:pPr>
        <w:spacing w:before="2" w:line="120" w:lineRule="exact"/>
        <w:rPr>
          <w:sz w:val="24"/>
          <w:szCs w:val="24"/>
        </w:rPr>
      </w:pPr>
    </w:p>
    <w:p w:rsidR="00290963" w:rsidRDefault="007600CD" w:rsidP="009A4C9D">
      <w:pPr>
        <w:spacing w:line="280" w:lineRule="auto"/>
        <w:ind w:left="220" w:right="-41" w:firstLineChars="200" w:firstLine="478"/>
        <w:jc w:val="both"/>
        <w:rPr>
          <w:spacing w:val="-1"/>
          <w:sz w:val="24"/>
          <w:szCs w:val="24"/>
          <w:lang w:eastAsia="ko-KR"/>
        </w:rPr>
      </w:pPr>
      <w:r>
        <w:rPr>
          <w:rFonts w:hint="eastAsia"/>
          <w:spacing w:val="-1"/>
          <w:sz w:val="24"/>
          <w:szCs w:val="24"/>
          <w:lang w:eastAsia="ko-KR"/>
        </w:rPr>
        <w:t xml:space="preserve">Among various photovoltaic energy conversion systems, </w:t>
      </w:r>
      <w:r w:rsidR="00177A61">
        <w:rPr>
          <w:spacing w:val="-1"/>
          <w:sz w:val="24"/>
          <w:szCs w:val="24"/>
          <w:lang w:eastAsia="ko-KR"/>
        </w:rPr>
        <w:t>organometal halide perovskite (OHP)</w:t>
      </w:r>
      <w:r w:rsidR="00015D36">
        <w:rPr>
          <w:spacing w:val="-1"/>
          <w:sz w:val="24"/>
          <w:szCs w:val="24"/>
          <w:lang w:eastAsia="ko-KR"/>
        </w:rPr>
        <w:t xml:space="preserve"> has gathered much attention</w:t>
      </w:r>
      <w:r w:rsidR="002D032C">
        <w:rPr>
          <w:spacing w:val="-1"/>
          <w:sz w:val="24"/>
          <w:szCs w:val="24"/>
          <w:lang w:eastAsia="ko-KR"/>
        </w:rPr>
        <w:t xml:space="preserve"> over the past few years</w:t>
      </w:r>
      <w:r w:rsidR="00F27B93">
        <w:rPr>
          <w:spacing w:val="-1"/>
          <w:sz w:val="24"/>
          <w:szCs w:val="24"/>
          <w:lang w:eastAsia="ko-KR"/>
        </w:rPr>
        <w:t xml:space="preserve">, as the OHP-based solar cells </w:t>
      </w:r>
      <w:r w:rsidR="004051E4">
        <w:rPr>
          <w:spacing w:val="-1"/>
          <w:sz w:val="24"/>
          <w:szCs w:val="24"/>
          <w:lang w:eastAsia="ko-KR"/>
        </w:rPr>
        <w:t>have demonstrated high power conversion efficiency (&gt; 22%) and long-term stability.</w:t>
      </w:r>
      <w:r w:rsidR="006A5E95">
        <w:rPr>
          <w:spacing w:val="-1"/>
          <w:sz w:val="24"/>
          <w:szCs w:val="24"/>
          <w:lang w:eastAsia="ko-KR"/>
        </w:rPr>
        <w:t xml:space="preserve"> 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6A5E95">
        <w:rPr>
          <w:spacing w:val="-1"/>
          <w:sz w:val="24"/>
          <w:szCs w:val="24"/>
          <w:lang w:eastAsia="ko-KR"/>
        </w:rPr>
        <w:t xml:space="preserve">However, </w:t>
      </w:r>
      <w:r w:rsidR="007B4B0A">
        <w:rPr>
          <w:spacing w:val="-1"/>
          <w:sz w:val="24"/>
          <w:szCs w:val="24"/>
          <w:lang w:eastAsia="ko-KR"/>
        </w:rPr>
        <w:t>the mixed ionic/electronic conducting nature of OHPs</w:t>
      </w:r>
      <w:r w:rsidR="00D4116D">
        <w:rPr>
          <w:spacing w:val="-1"/>
          <w:sz w:val="24"/>
          <w:szCs w:val="24"/>
          <w:lang w:eastAsia="ko-KR"/>
        </w:rPr>
        <w:t xml:space="preserve"> </w:t>
      </w:r>
      <w:r w:rsidR="002609B7">
        <w:rPr>
          <w:spacing w:val="-1"/>
          <w:sz w:val="24"/>
          <w:szCs w:val="24"/>
          <w:lang w:eastAsia="ko-KR"/>
        </w:rPr>
        <w:t>allows</w:t>
      </w:r>
      <w:r w:rsidR="00A74144">
        <w:rPr>
          <w:spacing w:val="-1"/>
          <w:sz w:val="24"/>
          <w:szCs w:val="24"/>
          <w:lang w:eastAsia="ko-KR"/>
        </w:rPr>
        <w:t xml:space="preserve"> the migration of mobile ionic species (</w:t>
      </w:r>
      <w:r w:rsidR="00DB3516">
        <w:rPr>
          <w:spacing w:val="-1"/>
          <w:sz w:val="24"/>
          <w:szCs w:val="24"/>
          <w:lang w:eastAsia="ko-KR"/>
        </w:rPr>
        <w:t>vacancy and/or interstitial defects</w:t>
      </w:r>
      <w:r w:rsidR="00A74144">
        <w:rPr>
          <w:spacing w:val="-1"/>
          <w:sz w:val="24"/>
          <w:szCs w:val="24"/>
          <w:lang w:eastAsia="ko-KR"/>
        </w:rPr>
        <w:t>)</w:t>
      </w:r>
      <w:r w:rsidR="00837260">
        <w:rPr>
          <w:spacing w:val="-1"/>
          <w:sz w:val="24"/>
          <w:szCs w:val="24"/>
          <w:lang w:eastAsia="ko-KR"/>
        </w:rPr>
        <w:t xml:space="preserve"> during solar cell operation,</w:t>
      </w:r>
      <w:r w:rsidR="001239A8">
        <w:rPr>
          <w:spacing w:val="-1"/>
          <w:sz w:val="24"/>
          <w:szCs w:val="24"/>
          <w:lang w:eastAsia="ko-KR"/>
        </w:rPr>
        <w:t xml:space="preserve"> which is pinpointed as the major cause of</w:t>
      </w:r>
      <w:r w:rsidR="00CD2146">
        <w:rPr>
          <w:spacing w:val="-1"/>
          <w:sz w:val="24"/>
          <w:szCs w:val="24"/>
          <w:lang w:eastAsia="ko-KR"/>
        </w:rPr>
        <w:t xml:space="preserve"> anomalous</w:t>
      </w:r>
      <w:r w:rsidR="001239A8">
        <w:rPr>
          <w:spacing w:val="-1"/>
          <w:sz w:val="24"/>
          <w:szCs w:val="24"/>
          <w:lang w:eastAsia="ko-KR"/>
        </w:rPr>
        <w:t xml:space="preserve"> current-voltage (</w:t>
      </w:r>
      <w:r w:rsidR="001239A8" w:rsidRPr="001239A8">
        <w:rPr>
          <w:i/>
          <w:spacing w:val="-1"/>
          <w:sz w:val="24"/>
          <w:szCs w:val="24"/>
          <w:lang w:eastAsia="ko-KR"/>
        </w:rPr>
        <w:t>J</w:t>
      </w:r>
      <w:r w:rsidR="001239A8">
        <w:rPr>
          <w:spacing w:val="-1"/>
          <w:sz w:val="24"/>
          <w:szCs w:val="24"/>
          <w:lang w:eastAsia="ko-KR"/>
        </w:rPr>
        <w:t>-</w:t>
      </w:r>
      <w:r w:rsidR="001239A8" w:rsidRPr="001239A8">
        <w:rPr>
          <w:i/>
          <w:spacing w:val="-1"/>
          <w:sz w:val="24"/>
          <w:szCs w:val="24"/>
          <w:lang w:eastAsia="ko-KR"/>
        </w:rPr>
        <w:t>V</w:t>
      </w:r>
      <w:r w:rsidR="001239A8">
        <w:rPr>
          <w:spacing w:val="-1"/>
          <w:sz w:val="24"/>
          <w:szCs w:val="24"/>
          <w:lang w:eastAsia="ko-KR"/>
        </w:rPr>
        <w:t>) hysteresis.</w:t>
      </w:r>
      <w:r w:rsidR="00CF5E29">
        <w:rPr>
          <w:spacing w:val="-1"/>
          <w:sz w:val="24"/>
          <w:szCs w:val="24"/>
          <w:lang w:eastAsia="ko-KR"/>
        </w:rPr>
        <w:t xml:space="preserve"> 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CF5E29">
        <w:rPr>
          <w:spacing w:val="-1"/>
          <w:sz w:val="24"/>
          <w:szCs w:val="24"/>
          <w:lang w:eastAsia="ko-KR"/>
        </w:rPr>
        <w:t xml:space="preserve">The timescales of ion diffusion </w:t>
      </w:r>
      <w:r w:rsidR="0031279F">
        <w:rPr>
          <w:spacing w:val="-1"/>
          <w:sz w:val="24"/>
          <w:szCs w:val="24"/>
          <w:lang w:eastAsia="ko-KR"/>
        </w:rPr>
        <w:t xml:space="preserve">span the range between </w:t>
      </w:r>
      <w:proofErr w:type="gramStart"/>
      <w:r w:rsidR="0031279F">
        <w:rPr>
          <w:spacing w:val="-1"/>
          <w:sz w:val="24"/>
          <w:szCs w:val="24"/>
          <w:lang w:eastAsia="ko-KR"/>
        </w:rPr>
        <w:t>sub-second</w:t>
      </w:r>
      <w:proofErr w:type="gramEnd"/>
      <w:r w:rsidR="0031279F">
        <w:rPr>
          <w:spacing w:val="-1"/>
          <w:sz w:val="24"/>
          <w:szCs w:val="24"/>
          <w:lang w:eastAsia="ko-KR"/>
        </w:rPr>
        <w:t xml:space="preserve"> to more than</w:t>
      </w:r>
      <w:r w:rsidR="00E111F7">
        <w:rPr>
          <w:spacing w:val="-1"/>
          <w:sz w:val="24"/>
          <w:szCs w:val="24"/>
          <w:lang w:eastAsia="ko-KR"/>
        </w:rPr>
        <w:t xml:space="preserve"> a</w:t>
      </w:r>
      <w:r w:rsidR="00DF23AC">
        <w:rPr>
          <w:spacing w:val="-1"/>
          <w:sz w:val="24"/>
          <w:szCs w:val="24"/>
          <w:lang w:eastAsia="ko-KR"/>
        </w:rPr>
        <w:t xml:space="preserve"> minute, </w:t>
      </w:r>
      <w:r w:rsidR="00F42880">
        <w:rPr>
          <w:spacing w:val="-1"/>
          <w:sz w:val="24"/>
          <w:szCs w:val="24"/>
          <w:lang w:eastAsia="ko-KR"/>
        </w:rPr>
        <w:t xml:space="preserve">and are highly dependent on </w:t>
      </w:r>
      <w:r w:rsidR="009A4C9D">
        <w:rPr>
          <w:spacing w:val="-1"/>
          <w:sz w:val="24"/>
          <w:szCs w:val="24"/>
          <w:lang w:eastAsia="ko-KR"/>
        </w:rPr>
        <w:t xml:space="preserve">the </w:t>
      </w:r>
      <w:r w:rsidR="003D533C">
        <w:rPr>
          <w:spacing w:val="-1"/>
          <w:sz w:val="24"/>
          <w:szCs w:val="24"/>
          <w:lang w:eastAsia="ko-KR"/>
        </w:rPr>
        <w:t>types of ions and OHPs’ nanostructures.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CE2244">
        <w:rPr>
          <w:spacing w:val="-1"/>
          <w:sz w:val="24"/>
          <w:szCs w:val="24"/>
          <w:lang w:eastAsia="ko-KR"/>
        </w:rPr>
        <w:t xml:space="preserve"> Such i</w:t>
      </w:r>
      <w:r w:rsidR="00BC2FD6">
        <w:rPr>
          <w:spacing w:val="-1"/>
          <w:sz w:val="24"/>
          <w:szCs w:val="24"/>
          <w:lang w:eastAsia="ko-KR"/>
        </w:rPr>
        <w:t xml:space="preserve">on diffusion, in combination with electron-hole recombination, </w:t>
      </w:r>
      <w:r w:rsidR="008D0DEE">
        <w:rPr>
          <w:spacing w:val="-1"/>
          <w:sz w:val="24"/>
          <w:szCs w:val="24"/>
          <w:lang w:eastAsia="ko-KR"/>
        </w:rPr>
        <w:t xml:space="preserve">results in </w:t>
      </w:r>
      <w:r w:rsidR="009A4C9D">
        <w:rPr>
          <w:spacing w:val="-1"/>
          <w:sz w:val="24"/>
          <w:szCs w:val="24"/>
          <w:lang w:eastAsia="ko-KR"/>
        </w:rPr>
        <w:t xml:space="preserve">the </w:t>
      </w:r>
      <w:r w:rsidR="008D0DEE">
        <w:rPr>
          <w:spacing w:val="-1"/>
          <w:sz w:val="24"/>
          <w:szCs w:val="24"/>
          <w:lang w:eastAsia="ko-KR"/>
        </w:rPr>
        <w:t>complex time-dependent temporal evolution of photovoltage and photocurrent,</w:t>
      </w:r>
      <w:r w:rsidR="00887BEB">
        <w:rPr>
          <w:spacing w:val="-1"/>
          <w:sz w:val="24"/>
          <w:szCs w:val="24"/>
          <w:lang w:eastAsia="ko-KR"/>
        </w:rPr>
        <w:t xml:space="preserve"> emphasizing the importance of </w:t>
      </w:r>
      <w:r w:rsidR="003C36DA">
        <w:rPr>
          <w:spacing w:val="-1"/>
          <w:sz w:val="24"/>
          <w:szCs w:val="24"/>
          <w:lang w:eastAsia="ko-KR"/>
        </w:rPr>
        <w:t xml:space="preserve">frequency- and time- dependent </w:t>
      </w:r>
      <w:r w:rsidR="005223EE">
        <w:rPr>
          <w:spacing w:val="-1"/>
          <w:sz w:val="24"/>
          <w:szCs w:val="24"/>
          <w:lang w:eastAsia="ko-KR"/>
        </w:rPr>
        <w:t>responses of solar cells to enable high photo</w:t>
      </w:r>
      <w:r w:rsidR="00613451">
        <w:rPr>
          <w:spacing w:val="-1"/>
          <w:sz w:val="24"/>
          <w:szCs w:val="24"/>
          <w:lang w:eastAsia="ko-KR"/>
        </w:rPr>
        <w:t>voltaic performance.</w:t>
      </w:r>
    </w:p>
    <w:p w:rsidR="002E4B18" w:rsidRPr="007600CD" w:rsidRDefault="006C406F" w:rsidP="009A4C9D">
      <w:pPr>
        <w:spacing w:line="280" w:lineRule="auto"/>
        <w:ind w:left="220" w:right="-41" w:firstLineChars="200" w:firstLine="478"/>
        <w:jc w:val="both"/>
        <w:rPr>
          <w:spacing w:val="-1"/>
          <w:sz w:val="24"/>
          <w:szCs w:val="24"/>
          <w:lang w:eastAsia="ko-KR"/>
        </w:rPr>
      </w:pPr>
      <w:r>
        <w:rPr>
          <w:spacing w:val="-1"/>
          <w:sz w:val="24"/>
          <w:szCs w:val="24"/>
          <w:lang w:eastAsia="ko-KR"/>
        </w:rPr>
        <w:t xml:space="preserve">Herein, </w:t>
      </w:r>
      <w:r w:rsidR="00AF7AC9">
        <w:rPr>
          <w:spacing w:val="-1"/>
          <w:sz w:val="24"/>
          <w:szCs w:val="24"/>
          <w:lang w:eastAsia="ko-KR"/>
        </w:rPr>
        <w:t xml:space="preserve">the photovoltaic performance </w:t>
      </w:r>
      <w:r w:rsidR="0081444A">
        <w:rPr>
          <w:spacing w:val="-1"/>
          <w:sz w:val="24"/>
          <w:szCs w:val="24"/>
          <w:lang w:eastAsia="ko-KR"/>
        </w:rPr>
        <w:t xml:space="preserve">of solar cells </w:t>
      </w:r>
      <w:r w:rsidR="00447FC0">
        <w:rPr>
          <w:spacing w:val="-1"/>
          <w:sz w:val="24"/>
          <w:szCs w:val="24"/>
          <w:lang w:eastAsia="ko-KR"/>
        </w:rPr>
        <w:t xml:space="preserve">based on </w:t>
      </w:r>
      <w:r w:rsidR="00273490" w:rsidRPr="00273490">
        <w:rPr>
          <w:spacing w:val="-1"/>
          <w:sz w:val="24"/>
          <w:szCs w:val="24"/>
          <w:lang w:eastAsia="ko-KR"/>
        </w:rPr>
        <w:t>(FAPbI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3</w:t>
      </w:r>
      <w:r w:rsidR="00273490" w:rsidRPr="00273490">
        <w:rPr>
          <w:spacing w:val="-1"/>
          <w:sz w:val="24"/>
          <w:szCs w:val="24"/>
          <w:lang w:eastAsia="ko-KR"/>
        </w:rPr>
        <w:t>)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0.83</w:t>
      </w:r>
      <w:r w:rsidR="00273490" w:rsidRPr="00273490">
        <w:rPr>
          <w:spacing w:val="-1"/>
          <w:sz w:val="24"/>
          <w:szCs w:val="24"/>
          <w:lang w:eastAsia="ko-KR"/>
        </w:rPr>
        <w:t>(MAPbBr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3</w:t>
      </w:r>
      <w:r w:rsidR="00273490" w:rsidRPr="00273490">
        <w:rPr>
          <w:spacing w:val="-1"/>
          <w:sz w:val="24"/>
          <w:szCs w:val="24"/>
          <w:lang w:eastAsia="ko-KR"/>
        </w:rPr>
        <w:t>)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0.17</w:t>
      </w:r>
      <w:r w:rsidR="00273490" w:rsidRPr="00273490">
        <w:rPr>
          <w:spacing w:val="-1"/>
          <w:sz w:val="24"/>
          <w:szCs w:val="24"/>
          <w:lang w:eastAsia="ko-KR"/>
        </w:rPr>
        <w:t xml:space="preserve"> and Cs-doped one (FA stands for (NH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2</w:t>
      </w:r>
      <w:r w:rsidR="00273490" w:rsidRPr="00273490">
        <w:rPr>
          <w:spacing w:val="-1"/>
          <w:sz w:val="24"/>
          <w:szCs w:val="24"/>
          <w:lang w:eastAsia="ko-KR"/>
        </w:rPr>
        <w:t>)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2</w:t>
      </w:r>
      <w:r w:rsidR="00273490" w:rsidRPr="00273490">
        <w:rPr>
          <w:spacing w:val="-1"/>
          <w:sz w:val="24"/>
          <w:szCs w:val="24"/>
          <w:lang w:eastAsia="ko-KR"/>
        </w:rPr>
        <w:t>CH</w:t>
      </w:r>
      <w:r w:rsidR="00273490" w:rsidRPr="00273490">
        <w:rPr>
          <w:spacing w:val="-1"/>
          <w:sz w:val="24"/>
          <w:szCs w:val="24"/>
          <w:vertAlign w:val="superscript"/>
          <w:lang w:eastAsia="ko-KR"/>
        </w:rPr>
        <w:t>+</w:t>
      </w:r>
      <w:r w:rsidR="00273490">
        <w:rPr>
          <w:spacing w:val="-1"/>
          <w:sz w:val="24"/>
          <w:szCs w:val="24"/>
          <w:lang w:eastAsia="ko-KR"/>
        </w:rPr>
        <w:t>, and MA fo</w:t>
      </w:r>
      <w:r w:rsidR="00273490" w:rsidRPr="00273490">
        <w:rPr>
          <w:spacing w:val="-1"/>
          <w:sz w:val="24"/>
          <w:szCs w:val="24"/>
          <w:lang w:eastAsia="ko-KR"/>
        </w:rPr>
        <w:t>r CH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3</w:t>
      </w:r>
      <w:r w:rsidR="00273490" w:rsidRPr="00273490">
        <w:rPr>
          <w:spacing w:val="-1"/>
          <w:sz w:val="24"/>
          <w:szCs w:val="24"/>
          <w:lang w:eastAsia="ko-KR"/>
        </w:rPr>
        <w:t>NH</w:t>
      </w:r>
      <w:r w:rsidR="00273490" w:rsidRPr="00273490">
        <w:rPr>
          <w:spacing w:val="-1"/>
          <w:sz w:val="24"/>
          <w:szCs w:val="24"/>
          <w:vertAlign w:val="subscript"/>
          <w:lang w:eastAsia="ko-KR"/>
        </w:rPr>
        <w:t>3</w:t>
      </w:r>
      <w:r w:rsidR="00273490" w:rsidRPr="00273490">
        <w:rPr>
          <w:spacing w:val="-1"/>
          <w:sz w:val="24"/>
          <w:szCs w:val="24"/>
          <w:vertAlign w:val="superscript"/>
          <w:lang w:eastAsia="ko-KR"/>
        </w:rPr>
        <w:t>+</w:t>
      </w:r>
      <w:r w:rsidR="00273490" w:rsidRPr="00273490">
        <w:rPr>
          <w:spacing w:val="-1"/>
          <w:sz w:val="24"/>
          <w:szCs w:val="24"/>
          <w:lang w:eastAsia="ko-KR"/>
        </w:rPr>
        <w:t>)</w:t>
      </w:r>
      <w:r w:rsidR="00D86FAE">
        <w:rPr>
          <w:spacing w:val="-1"/>
          <w:sz w:val="24"/>
          <w:szCs w:val="24"/>
          <w:lang w:eastAsia="ko-KR"/>
        </w:rPr>
        <w:t xml:space="preserve"> was</w:t>
      </w:r>
      <w:r w:rsidR="00273490">
        <w:rPr>
          <w:spacing w:val="-1"/>
          <w:sz w:val="24"/>
          <w:szCs w:val="24"/>
          <w:lang w:eastAsia="ko-KR"/>
        </w:rPr>
        <w:t xml:space="preserve"> </w:t>
      </w:r>
      <w:r w:rsidR="00002666">
        <w:rPr>
          <w:spacing w:val="-1"/>
          <w:sz w:val="24"/>
          <w:szCs w:val="24"/>
          <w:lang w:eastAsia="ko-KR"/>
        </w:rPr>
        <w:t xml:space="preserve">addressed </w:t>
      </w:r>
      <w:r w:rsidR="001F31D9">
        <w:rPr>
          <w:spacing w:val="-1"/>
          <w:sz w:val="24"/>
          <w:szCs w:val="24"/>
          <w:lang w:eastAsia="ko-KR"/>
        </w:rPr>
        <w:t xml:space="preserve">utilizing various analysis methods such as </w:t>
      </w:r>
      <w:r w:rsidR="00D86FAE">
        <w:rPr>
          <w:spacing w:val="-1"/>
          <w:sz w:val="24"/>
          <w:szCs w:val="24"/>
          <w:lang w:eastAsia="ko-KR"/>
        </w:rPr>
        <w:t>impedance spectro</w:t>
      </w:r>
      <w:r w:rsidR="000C095C">
        <w:rPr>
          <w:spacing w:val="-1"/>
          <w:sz w:val="24"/>
          <w:szCs w:val="24"/>
          <w:lang w:eastAsia="ko-KR"/>
        </w:rPr>
        <w:t>scopy,</w:t>
      </w:r>
      <w:r w:rsidR="00A20E2D">
        <w:rPr>
          <w:spacing w:val="-1"/>
          <w:sz w:val="24"/>
          <w:szCs w:val="24"/>
          <w:lang w:eastAsia="ko-KR"/>
        </w:rPr>
        <w:t xml:space="preserve"> transient voltage and current measurements coupled with light/bias control</w:t>
      </w:r>
      <w:r w:rsidR="00D23E4B">
        <w:rPr>
          <w:spacing w:val="-1"/>
          <w:sz w:val="24"/>
          <w:szCs w:val="24"/>
          <w:lang w:eastAsia="ko-KR"/>
        </w:rPr>
        <w:t xml:space="preserve"> (</w:t>
      </w:r>
      <w:r w:rsidR="00C518B9">
        <w:rPr>
          <w:spacing w:val="-1"/>
          <w:sz w:val="24"/>
          <w:szCs w:val="24"/>
          <w:lang w:eastAsia="ko-KR"/>
        </w:rPr>
        <w:t>e.g.</w:t>
      </w:r>
      <w:r w:rsidR="00E741E8">
        <w:rPr>
          <w:spacing w:val="-1"/>
          <w:sz w:val="24"/>
          <w:szCs w:val="24"/>
          <w:lang w:eastAsia="ko-KR"/>
        </w:rPr>
        <w:t xml:space="preserve">, </w:t>
      </w:r>
      <w:r w:rsidR="00E741E8" w:rsidRPr="00E741E8">
        <w:rPr>
          <w:spacing w:val="-1"/>
          <w:sz w:val="24"/>
          <w:szCs w:val="24"/>
          <w:lang w:eastAsia="ko-KR"/>
        </w:rPr>
        <w:t>photovoltage rise, open-circuit voltage decay, photocurrent profile, etc.</w:t>
      </w:r>
      <w:r w:rsidR="00D23E4B">
        <w:rPr>
          <w:spacing w:val="-1"/>
          <w:sz w:val="24"/>
          <w:szCs w:val="24"/>
          <w:lang w:eastAsia="ko-KR"/>
        </w:rPr>
        <w:t>)</w:t>
      </w:r>
      <w:r w:rsidR="00E741E8">
        <w:rPr>
          <w:spacing w:val="-1"/>
          <w:sz w:val="24"/>
          <w:szCs w:val="24"/>
          <w:lang w:eastAsia="ko-KR"/>
        </w:rPr>
        <w:t xml:space="preserve"> to reveal the influence of </w:t>
      </w:r>
      <w:r w:rsidR="00E741E8" w:rsidRPr="00E741E8">
        <w:rPr>
          <w:spacing w:val="-1"/>
          <w:sz w:val="24"/>
          <w:szCs w:val="24"/>
          <w:lang w:eastAsia="ko-KR"/>
        </w:rPr>
        <w:t>mobile ions on the photovoltaic performance.</w:t>
      </w:r>
      <w:r w:rsidR="00FD255F">
        <w:rPr>
          <w:spacing w:val="-1"/>
          <w:sz w:val="24"/>
          <w:szCs w:val="24"/>
          <w:lang w:eastAsia="ko-KR"/>
        </w:rPr>
        <w:t xml:space="preserve"> 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FD255F" w:rsidRPr="00FD255F">
        <w:rPr>
          <w:spacing w:val="-1"/>
          <w:sz w:val="24"/>
          <w:szCs w:val="24"/>
          <w:lang w:eastAsia="ko-KR"/>
        </w:rPr>
        <w:t>The variations of OHPs’ pro</w:t>
      </w:r>
      <w:r w:rsidR="00FD255F">
        <w:rPr>
          <w:spacing w:val="-1"/>
          <w:sz w:val="24"/>
          <w:szCs w:val="24"/>
          <w:lang w:eastAsia="ko-KR"/>
        </w:rPr>
        <w:t>perties in microscopic scale were</w:t>
      </w:r>
      <w:r w:rsidR="00FD255F" w:rsidRPr="00FD255F">
        <w:rPr>
          <w:spacing w:val="-1"/>
          <w:sz w:val="24"/>
          <w:szCs w:val="24"/>
          <w:lang w:eastAsia="ko-KR"/>
        </w:rPr>
        <w:t xml:space="preserve"> rationally minimized (such as grain size, crystallographic orientation, crystallinity, etc.) by minimally changing the processing parameter (e.g., annealing time) to reduce their influences on the photovoltaic performance, </w:t>
      </w:r>
      <w:r w:rsidR="00B04B14">
        <w:rPr>
          <w:spacing w:val="-1"/>
          <w:sz w:val="24"/>
          <w:szCs w:val="24"/>
          <w:lang w:eastAsia="ko-KR"/>
        </w:rPr>
        <w:t>thereby distinguishing the role of</w:t>
      </w:r>
      <w:r w:rsidR="00FD255F" w:rsidRPr="00FD255F">
        <w:rPr>
          <w:spacing w:val="-1"/>
          <w:sz w:val="24"/>
          <w:szCs w:val="24"/>
          <w:lang w:eastAsia="ko-KR"/>
        </w:rPr>
        <w:t xml:space="preserve"> nanoscale defects.</w:t>
      </w:r>
      <w:r w:rsidR="00B04B14">
        <w:rPr>
          <w:spacing w:val="-1"/>
          <w:sz w:val="24"/>
          <w:szCs w:val="24"/>
          <w:lang w:eastAsia="ko-KR"/>
        </w:rPr>
        <w:t xml:space="preserve"> 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B04B14" w:rsidRPr="00B04B14">
        <w:rPr>
          <w:spacing w:val="-1"/>
          <w:sz w:val="24"/>
          <w:szCs w:val="24"/>
          <w:lang w:eastAsia="ko-KR"/>
        </w:rPr>
        <w:t xml:space="preserve">Nanoscopic analyses utilizing noise spectroscopy </w:t>
      </w:r>
      <w:r w:rsidR="00440F94">
        <w:rPr>
          <w:spacing w:val="-1"/>
          <w:sz w:val="24"/>
          <w:szCs w:val="24"/>
          <w:lang w:eastAsia="ko-KR"/>
        </w:rPr>
        <w:t>were</w:t>
      </w:r>
      <w:r w:rsidR="00B04B14" w:rsidRPr="00B04B14">
        <w:rPr>
          <w:spacing w:val="-1"/>
          <w:sz w:val="24"/>
          <w:szCs w:val="24"/>
          <w:lang w:eastAsia="ko-KR"/>
        </w:rPr>
        <w:t xml:space="preserve"> </w:t>
      </w:r>
      <w:r w:rsidR="00440F94">
        <w:rPr>
          <w:spacing w:val="-1"/>
          <w:sz w:val="24"/>
          <w:szCs w:val="24"/>
          <w:lang w:eastAsia="ko-KR"/>
        </w:rPr>
        <w:t>conducted</w:t>
      </w:r>
      <w:r w:rsidR="00B04B14" w:rsidRPr="00B04B14">
        <w:rPr>
          <w:spacing w:val="-1"/>
          <w:sz w:val="24"/>
          <w:szCs w:val="24"/>
          <w:lang w:eastAsia="ko-KR"/>
        </w:rPr>
        <w:t xml:space="preserve"> to comprehend the effects of mobile ions on the </w:t>
      </w:r>
      <w:r w:rsidR="00B04B14" w:rsidRPr="00B04B14">
        <w:rPr>
          <w:spacing w:val="-1"/>
          <w:sz w:val="24"/>
          <w:szCs w:val="24"/>
          <w:lang w:eastAsia="ko-KR"/>
        </w:rPr>
        <w:t>electronic traps and t</w:t>
      </w:r>
      <w:r w:rsidR="00DD6514">
        <w:rPr>
          <w:spacing w:val="-1"/>
          <w:sz w:val="24"/>
          <w:szCs w:val="24"/>
          <w:lang w:eastAsia="ko-KR"/>
        </w:rPr>
        <w:t>hereby the photocurrent behavio</w:t>
      </w:r>
      <w:r w:rsidR="00B04B14" w:rsidRPr="00B04B14">
        <w:rPr>
          <w:spacing w:val="-1"/>
          <w:sz w:val="24"/>
          <w:szCs w:val="24"/>
          <w:lang w:eastAsia="ko-KR"/>
        </w:rPr>
        <w:t>rs</w:t>
      </w:r>
      <w:r w:rsidR="00B04B14">
        <w:rPr>
          <w:spacing w:val="-1"/>
          <w:sz w:val="24"/>
          <w:szCs w:val="24"/>
          <w:lang w:eastAsia="ko-KR"/>
        </w:rPr>
        <w:t>.</w:t>
      </w:r>
      <w:r w:rsidR="00CF6E0A">
        <w:rPr>
          <w:spacing w:val="-1"/>
          <w:sz w:val="24"/>
          <w:szCs w:val="24"/>
          <w:lang w:eastAsia="ko-KR"/>
        </w:rPr>
        <w:t xml:space="preserve"> </w:t>
      </w:r>
      <w:r w:rsidR="009A4C9D">
        <w:rPr>
          <w:spacing w:val="-1"/>
          <w:sz w:val="24"/>
          <w:szCs w:val="24"/>
          <w:lang w:eastAsia="ko-KR"/>
        </w:rPr>
        <w:t xml:space="preserve"> </w:t>
      </w:r>
      <w:r w:rsidR="00CF6E0A">
        <w:rPr>
          <w:spacing w:val="-1"/>
          <w:sz w:val="24"/>
          <w:szCs w:val="24"/>
          <w:lang w:eastAsia="ko-KR"/>
        </w:rPr>
        <w:t xml:space="preserve">These </w:t>
      </w:r>
      <w:r w:rsidR="006D65F9">
        <w:rPr>
          <w:spacing w:val="-1"/>
          <w:sz w:val="24"/>
          <w:szCs w:val="24"/>
          <w:lang w:eastAsia="ko-KR"/>
        </w:rPr>
        <w:t xml:space="preserve">analyses strongly suggest that </w:t>
      </w:r>
      <w:r w:rsidR="00B4092C">
        <w:rPr>
          <w:spacing w:val="-1"/>
          <w:sz w:val="24"/>
          <w:szCs w:val="24"/>
          <w:lang w:eastAsia="ko-KR"/>
        </w:rPr>
        <w:t>the time-dependent photocurrent and/or photovoltage behavior are strongly correlated to the nanoscale ion</w:t>
      </w:r>
      <w:r w:rsidR="00F31488">
        <w:rPr>
          <w:spacing w:val="-1"/>
          <w:sz w:val="24"/>
          <w:szCs w:val="24"/>
          <w:lang w:eastAsia="ko-KR"/>
        </w:rPr>
        <w:t>ic defects and their migrations</w:t>
      </w:r>
      <w:r w:rsidR="00FB2BD1">
        <w:rPr>
          <w:spacing w:val="-1"/>
          <w:sz w:val="24"/>
          <w:szCs w:val="24"/>
          <w:lang w:eastAsia="ko-KR"/>
        </w:rPr>
        <w:t>, p</w:t>
      </w:r>
      <w:r w:rsidR="004D101B">
        <w:rPr>
          <w:spacing w:val="-1"/>
          <w:sz w:val="24"/>
          <w:szCs w:val="24"/>
          <w:lang w:eastAsia="ko-KR"/>
        </w:rPr>
        <w:t>roviding deeper understanding of the</w:t>
      </w:r>
      <w:r w:rsidR="00FB2BD1">
        <w:rPr>
          <w:spacing w:val="-1"/>
          <w:sz w:val="24"/>
          <w:szCs w:val="24"/>
          <w:lang w:eastAsia="ko-KR"/>
        </w:rPr>
        <w:t xml:space="preserve"> operation of OHP-based solar cells.</w:t>
      </w:r>
    </w:p>
    <w:p w:rsidR="00B1277E" w:rsidRPr="0016093B" w:rsidRDefault="00B1277E" w:rsidP="00B04B14">
      <w:pPr>
        <w:spacing w:line="280" w:lineRule="auto"/>
        <w:ind w:right="-41"/>
        <w:jc w:val="both"/>
        <w:rPr>
          <w:rFonts w:eastAsia="Lucida Sans Unicode"/>
          <w:sz w:val="24"/>
          <w:szCs w:val="24"/>
        </w:rPr>
      </w:pPr>
    </w:p>
    <w:p w:rsidR="008560D3" w:rsidRDefault="00DD2BE6" w:rsidP="00236941">
      <w:pPr>
        <w:spacing w:before="3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</w:rPr>
        <w:t>Image</w:t>
      </w:r>
    </w:p>
    <w:p w:rsidR="008560D3" w:rsidRDefault="008560D3">
      <w:pPr>
        <w:spacing w:before="10" w:line="220" w:lineRule="exact"/>
        <w:rPr>
          <w:sz w:val="22"/>
          <w:szCs w:val="22"/>
        </w:rPr>
      </w:pPr>
    </w:p>
    <w:p w:rsidR="008560D3" w:rsidRDefault="00BA2380">
      <w:pPr>
        <w:ind w:left="126"/>
      </w:pPr>
      <w:r>
        <w:rPr>
          <w:noProof/>
          <w:lang w:eastAsia="ko-KR"/>
        </w:rPr>
        <w:drawing>
          <wp:inline distT="0" distB="0" distL="0" distR="0">
            <wp:extent cx="3206750" cy="1555274"/>
            <wp:effectExtent l="0" t="0" r="0" b="0"/>
            <wp:docPr id="1" name="그림 1" descr="Table of Content_171020_5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le of Content_171020_5p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55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C9D" w:rsidRDefault="00BA2380" w:rsidP="00BA2380">
      <w:pPr>
        <w:ind w:left="126"/>
        <w:jc w:val="center"/>
        <w:rPr>
          <w:i/>
        </w:rPr>
      </w:pPr>
      <w:r w:rsidRPr="00BA2380">
        <w:rPr>
          <w:i/>
        </w:rPr>
        <w:t xml:space="preserve">Impacts of mobile ion redistribution on </w:t>
      </w:r>
    </w:p>
    <w:p w:rsidR="00BA2380" w:rsidRPr="00BA2380" w:rsidRDefault="00BA2380" w:rsidP="00BA2380">
      <w:pPr>
        <w:ind w:left="126"/>
        <w:jc w:val="center"/>
        <w:rPr>
          <w:i/>
        </w:rPr>
      </w:pPr>
      <w:proofErr w:type="gramStart"/>
      <w:r w:rsidRPr="00BA2380">
        <w:rPr>
          <w:i/>
        </w:rPr>
        <w:t>photovoltaic</w:t>
      </w:r>
      <w:proofErr w:type="gramEnd"/>
      <w:r w:rsidRPr="00BA2380">
        <w:rPr>
          <w:i/>
        </w:rPr>
        <w:t xml:space="preserve"> performance</w:t>
      </w:r>
    </w:p>
    <w:p w:rsidR="008560D3" w:rsidRDefault="008560D3">
      <w:pPr>
        <w:spacing w:before="9" w:line="160" w:lineRule="exact"/>
        <w:rPr>
          <w:sz w:val="17"/>
          <w:szCs w:val="17"/>
        </w:rPr>
      </w:pPr>
    </w:p>
    <w:p w:rsidR="008560D3" w:rsidRDefault="00DD2BE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</w:rPr>
        <w:t>Rec</w:t>
      </w:r>
      <w:r>
        <w:rPr>
          <w:rFonts w:ascii="Arial" w:eastAsia="Arial" w:hAnsi="Arial" w:cs="Arial"/>
          <w:b/>
          <w:color w:val="BE5A13"/>
          <w:spacing w:val="-1"/>
        </w:rPr>
        <w:t>e</w:t>
      </w:r>
      <w:r>
        <w:rPr>
          <w:rFonts w:ascii="Arial" w:eastAsia="Arial" w:hAnsi="Arial" w:cs="Arial"/>
          <w:b/>
          <w:color w:val="BE5A13"/>
        </w:rPr>
        <w:t>nt</w:t>
      </w:r>
      <w:r>
        <w:rPr>
          <w:rFonts w:ascii="Arial" w:eastAsia="Arial" w:hAnsi="Arial" w:cs="Arial"/>
          <w:b/>
          <w:color w:val="BE5A13"/>
          <w:spacing w:val="-4"/>
        </w:rPr>
        <w:t xml:space="preserve"> </w:t>
      </w:r>
      <w:r>
        <w:rPr>
          <w:rFonts w:ascii="Arial" w:eastAsia="Arial" w:hAnsi="Arial" w:cs="Arial"/>
          <w:b/>
          <w:color w:val="BE5A13"/>
          <w:spacing w:val="-1"/>
        </w:rPr>
        <w:t>P</w:t>
      </w:r>
      <w:r>
        <w:rPr>
          <w:rFonts w:ascii="Arial" w:eastAsia="Arial" w:hAnsi="Arial" w:cs="Arial"/>
          <w:b/>
          <w:color w:val="BE5A13"/>
        </w:rPr>
        <w:t>ubli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ati</w:t>
      </w:r>
      <w:r>
        <w:rPr>
          <w:rFonts w:ascii="Arial" w:eastAsia="Arial" w:hAnsi="Arial" w:cs="Arial"/>
          <w:b/>
          <w:color w:val="BE5A13"/>
          <w:spacing w:val="1"/>
        </w:rPr>
        <w:t>o</w:t>
      </w:r>
      <w:r>
        <w:rPr>
          <w:rFonts w:ascii="Arial" w:eastAsia="Arial" w:hAnsi="Arial" w:cs="Arial"/>
          <w:b/>
          <w:color w:val="BE5A13"/>
          <w:spacing w:val="3"/>
        </w:rPr>
        <w:t>n</w:t>
      </w:r>
      <w:r>
        <w:rPr>
          <w:rFonts w:ascii="Arial" w:eastAsia="Arial" w:hAnsi="Arial" w:cs="Arial"/>
          <w:b/>
          <w:color w:val="BE5A13"/>
        </w:rPr>
        <w:t>s</w:t>
      </w:r>
    </w:p>
    <w:p w:rsidR="008560D3" w:rsidRDefault="008560D3">
      <w:pPr>
        <w:spacing w:line="100" w:lineRule="exact"/>
        <w:rPr>
          <w:sz w:val="10"/>
          <w:szCs w:val="10"/>
        </w:rPr>
      </w:pPr>
    </w:p>
    <w:p w:rsidR="008560D3" w:rsidRDefault="00DD2BE6" w:rsidP="00DE4C49">
      <w:pPr>
        <w:spacing w:line="200" w:lineRule="exact"/>
        <w:ind w:left="163" w:right="102" w:hangingChars="100" w:hanging="16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1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 w:rsidR="00F95E65">
        <w:rPr>
          <w:rFonts w:ascii="Calibri" w:eastAsia="Calibri" w:hAnsi="Calibri" w:cs="Calibri"/>
          <w:spacing w:val="1"/>
          <w:sz w:val="18"/>
          <w:szCs w:val="18"/>
        </w:rPr>
        <w:t>T. Hwang, B. Lee, J. Kim, S. Lee, B. Gil, A. J. Yun, and B. Park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 w:rsidR="00F42D91">
        <w:rPr>
          <w:rFonts w:ascii="Calibri" w:eastAsia="Calibri" w:hAnsi="Calibri" w:cs="Calibri"/>
          <w:sz w:val="18"/>
          <w:szCs w:val="18"/>
        </w:rPr>
        <w:t>(2017</w:t>
      </w:r>
      <w:r>
        <w:rPr>
          <w:rFonts w:ascii="Calibri" w:eastAsia="Calibri" w:hAnsi="Calibri" w:cs="Calibri"/>
          <w:sz w:val="18"/>
          <w:szCs w:val="18"/>
        </w:rPr>
        <w:t>)</w:t>
      </w:r>
      <w:r w:rsidR="00DE4C49">
        <w:rPr>
          <w:rFonts w:ascii="Calibri" w:eastAsia="Calibri" w:hAnsi="Calibri" w:cs="Calibri"/>
          <w:sz w:val="18"/>
          <w:szCs w:val="18"/>
        </w:rPr>
        <w:t xml:space="preserve"> </w:t>
      </w:r>
      <w:r w:rsidR="00F42D91">
        <w:rPr>
          <w:rFonts w:ascii="Calibri" w:eastAsia="Calibri" w:hAnsi="Calibri" w:cs="Calibri"/>
          <w:sz w:val="18"/>
          <w:szCs w:val="18"/>
        </w:rPr>
        <w:t xml:space="preserve">From </w:t>
      </w:r>
      <w:r w:rsidR="00F42D91" w:rsidRPr="00F42D91">
        <w:rPr>
          <w:rFonts w:ascii="Calibri" w:eastAsia="Calibri" w:hAnsi="Calibri" w:cs="Calibri"/>
          <w:sz w:val="18"/>
          <w:szCs w:val="18"/>
        </w:rPr>
        <w:t>Nanostructural Evolution to Dynamic Interplay of Constituents: Perspectives for Perovskite Solar Cells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 w:rsidR="00F42D91" w:rsidRPr="009A4C9D">
        <w:rPr>
          <w:rFonts w:ascii="Calibri" w:eastAsia="Calibri" w:hAnsi="Calibri" w:cs="Calibri"/>
          <w:i/>
          <w:spacing w:val="-1"/>
          <w:sz w:val="18"/>
          <w:szCs w:val="18"/>
          <w:u w:val="single"/>
        </w:rPr>
        <w:t>Adv. Mater.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="00F42D91">
        <w:rPr>
          <w:rFonts w:ascii="Calibri" w:eastAsia="Calibri" w:hAnsi="Calibri" w:cs="Calibri"/>
          <w:sz w:val="18"/>
          <w:szCs w:val="18"/>
        </w:rPr>
        <w:t>(</w:t>
      </w:r>
      <w:proofErr w:type="gramStart"/>
      <w:r w:rsidR="00F42D91">
        <w:rPr>
          <w:rFonts w:ascii="Calibri" w:eastAsia="Calibri" w:hAnsi="Calibri" w:cs="Calibri"/>
          <w:sz w:val="18"/>
          <w:szCs w:val="18"/>
        </w:rPr>
        <w:t>accepted</w:t>
      </w:r>
      <w:proofErr w:type="gramEnd"/>
      <w:r w:rsidR="00F42D91">
        <w:rPr>
          <w:rFonts w:ascii="Calibri" w:eastAsia="Calibri" w:hAnsi="Calibri" w:cs="Calibri"/>
          <w:sz w:val="18"/>
          <w:szCs w:val="18"/>
        </w:rPr>
        <w:t>)</w:t>
      </w:r>
      <w:r>
        <w:rPr>
          <w:rFonts w:ascii="Calibri" w:eastAsia="Calibri" w:hAnsi="Calibri" w:cs="Calibri"/>
          <w:sz w:val="18"/>
          <w:szCs w:val="18"/>
        </w:rPr>
        <w:t>.</w:t>
      </w:r>
    </w:p>
    <w:p w:rsidR="00DE4C49" w:rsidRDefault="00DE4C49" w:rsidP="00DE4C49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2.</w:t>
      </w:r>
      <w:r w:rsidR="00FB4D75">
        <w:rPr>
          <w:rFonts w:ascii="Calibri" w:eastAsia="Calibri" w:hAnsi="Calibri" w:cs="Calibri"/>
          <w:sz w:val="18"/>
          <w:szCs w:val="18"/>
        </w:rPr>
        <w:t xml:space="preserve"> S. Lee, J. C. Flanagan, B. Lee, T. Hwang, J. Kim, B. Gil, M. Shim, and B. Park (2017)</w:t>
      </w:r>
      <w:r w:rsidR="00D178CA">
        <w:rPr>
          <w:rFonts w:ascii="Calibri" w:eastAsia="Calibri" w:hAnsi="Calibri" w:cs="Calibri"/>
          <w:sz w:val="18"/>
          <w:szCs w:val="18"/>
        </w:rPr>
        <w:t xml:space="preserve"> </w:t>
      </w:r>
      <w:r w:rsidR="00D178CA" w:rsidRPr="00D178CA">
        <w:rPr>
          <w:rFonts w:ascii="Calibri" w:eastAsia="Calibri" w:hAnsi="Calibri" w:cs="Calibri"/>
          <w:sz w:val="18"/>
          <w:szCs w:val="18"/>
        </w:rPr>
        <w:t xml:space="preserve">Route to Improving Photovoltaics Based on </w:t>
      </w:r>
      <w:proofErr w:type="spellStart"/>
      <w:r w:rsidR="00D178CA" w:rsidRPr="00D178CA">
        <w:rPr>
          <w:rFonts w:ascii="Calibri" w:eastAsia="Calibri" w:hAnsi="Calibri" w:cs="Calibri"/>
          <w:sz w:val="18"/>
          <w:szCs w:val="18"/>
        </w:rPr>
        <w:t>CdSe</w:t>
      </w:r>
      <w:proofErr w:type="spellEnd"/>
      <w:r w:rsidR="00D178CA" w:rsidRPr="00D178CA">
        <w:rPr>
          <w:rFonts w:ascii="Calibri" w:eastAsia="Calibri" w:hAnsi="Calibri" w:cs="Calibri"/>
          <w:sz w:val="18"/>
          <w:szCs w:val="18"/>
        </w:rPr>
        <w:t>/CdSe</w:t>
      </w:r>
      <w:r w:rsidR="00D178CA" w:rsidRPr="00D178CA">
        <w:rPr>
          <w:rFonts w:ascii="Calibri" w:eastAsia="Calibri" w:hAnsi="Calibri" w:cs="Calibri"/>
          <w:i/>
          <w:sz w:val="18"/>
          <w:szCs w:val="18"/>
          <w:vertAlign w:val="subscript"/>
        </w:rPr>
        <w:t>x</w:t>
      </w:r>
      <w:r w:rsidR="00D178CA" w:rsidRPr="00D178CA">
        <w:rPr>
          <w:rFonts w:ascii="Calibri" w:eastAsia="Calibri" w:hAnsi="Calibri" w:cs="Calibri"/>
          <w:sz w:val="18"/>
          <w:szCs w:val="18"/>
        </w:rPr>
        <w:t>Te</w:t>
      </w:r>
      <w:r w:rsidR="00D178CA" w:rsidRPr="00D178CA">
        <w:rPr>
          <w:rFonts w:ascii="Calibri" w:eastAsia="Calibri" w:hAnsi="Calibri" w:cs="Calibri"/>
          <w:sz w:val="18"/>
          <w:szCs w:val="18"/>
          <w:vertAlign w:val="subscript"/>
        </w:rPr>
        <w:t>1-</w:t>
      </w:r>
      <w:r w:rsidR="00D178CA" w:rsidRPr="00D178CA">
        <w:rPr>
          <w:rFonts w:ascii="Calibri" w:eastAsia="Calibri" w:hAnsi="Calibri" w:cs="Calibri"/>
          <w:i/>
          <w:sz w:val="18"/>
          <w:szCs w:val="18"/>
          <w:vertAlign w:val="subscript"/>
        </w:rPr>
        <w:t>x</w:t>
      </w:r>
      <w:r w:rsidR="00D178CA" w:rsidRPr="00D178CA">
        <w:rPr>
          <w:rFonts w:ascii="Calibri" w:eastAsia="Calibri" w:hAnsi="Calibri" w:cs="Calibri"/>
          <w:sz w:val="18"/>
          <w:szCs w:val="18"/>
        </w:rPr>
        <w:t xml:space="preserve"> Type-II Heterojunction </w:t>
      </w:r>
      <w:proofErr w:type="spellStart"/>
      <w:r w:rsidR="00D178CA" w:rsidRPr="00D178CA">
        <w:rPr>
          <w:rFonts w:ascii="Calibri" w:eastAsia="Calibri" w:hAnsi="Calibri" w:cs="Calibri"/>
          <w:sz w:val="18"/>
          <w:szCs w:val="18"/>
        </w:rPr>
        <w:t>Nanorods</w:t>
      </w:r>
      <w:proofErr w:type="spellEnd"/>
      <w:r w:rsidR="00D178CA" w:rsidRPr="00D178CA">
        <w:rPr>
          <w:rFonts w:ascii="Calibri" w:eastAsia="Calibri" w:hAnsi="Calibri" w:cs="Calibri"/>
          <w:sz w:val="18"/>
          <w:szCs w:val="18"/>
        </w:rPr>
        <w:t xml:space="preserve">: The Effect of Morphology and </w:t>
      </w:r>
      <w:proofErr w:type="spellStart"/>
      <w:r w:rsidR="00D178CA" w:rsidRPr="00D178CA">
        <w:rPr>
          <w:rFonts w:ascii="Calibri" w:eastAsia="Calibri" w:hAnsi="Calibri" w:cs="Calibri"/>
          <w:sz w:val="18"/>
          <w:szCs w:val="18"/>
        </w:rPr>
        <w:t>Cosensitization</w:t>
      </w:r>
      <w:proofErr w:type="spellEnd"/>
      <w:r w:rsidR="00D178CA" w:rsidRPr="00D178CA">
        <w:rPr>
          <w:rFonts w:ascii="Calibri" w:eastAsia="Calibri" w:hAnsi="Calibri" w:cs="Calibri"/>
          <w:sz w:val="18"/>
          <w:szCs w:val="18"/>
        </w:rPr>
        <w:t xml:space="preserve"> on Carr</w:t>
      </w:r>
      <w:r w:rsidR="00F432FE">
        <w:rPr>
          <w:rFonts w:ascii="Calibri" w:eastAsia="Calibri" w:hAnsi="Calibri" w:cs="Calibri"/>
          <w:sz w:val="18"/>
          <w:szCs w:val="18"/>
        </w:rPr>
        <w:t xml:space="preserve">ier Recombination and Transport. </w:t>
      </w:r>
      <w:r w:rsidR="00981943" w:rsidRPr="009A4C9D">
        <w:rPr>
          <w:rFonts w:ascii="Calibri" w:eastAsia="Calibri" w:hAnsi="Calibri" w:cs="Calibri"/>
          <w:i/>
          <w:sz w:val="18"/>
          <w:szCs w:val="18"/>
          <w:u w:val="single"/>
        </w:rPr>
        <w:t>ACS Appl. Mater. Interfaces</w:t>
      </w:r>
      <w:r w:rsidR="00981943" w:rsidRPr="009A4C9D">
        <w:rPr>
          <w:rFonts w:ascii="Calibri" w:eastAsia="Calibri" w:hAnsi="Calibri" w:cs="Calibri"/>
          <w:sz w:val="18"/>
          <w:szCs w:val="18"/>
          <w:u w:val="single"/>
        </w:rPr>
        <w:t>.</w:t>
      </w:r>
      <w:r w:rsidR="007017D3">
        <w:rPr>
          <w:rFonts w:ascii="Calibri" w:eastAsia="Calibri" w:hAnsi="Calibri" w:cs="Calibri"/>
          <w:sz w:val="18"/>
          <w:szCs w:val="18"/>
        </w:rPr>
        <w:t xml:space="preserve"> 9:31931-31939.</w:t>
      </w:r>
    </w:p>
    <w:p w:rsidR="00DE4C49" w:rsidRDefault="00DE4C49" w:rsidP="00DE4C49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3.</w:t>
      </w:r>
      <w:r w:rsidR="009F77A3">
        <w:rPr>
          <w:rFonts w:ascii="Calibri" w:eastAsia="Calibri" w:hAnsi="Calibri" w:cs="Calibri"/>
          <w:sz w:val="18"/>
          <w:szCs w:val="18"/>
        </w:rPr>
        <w:t xml:space="preserve"> J. Kang, J. Kim, S. Lee, S. Wi, C. Kim, S. Hyun, S. Nam, Y. Park, and B. Park (2017) </w:t>
      </w:r>
      <w:r w:rsidR="003A34D8" w:rsidRPr="003A34D8">
        <w:rPr>
          <w:rFonts w:ascii="Calibri" w:eastAsia="Calibri" w:hAnsi="Calibri" w:cs="Calibri"/>
          <w:sz w:val="18"/>
          <w:szCs w:val="18"/>
        </w:rPr>
        <w:t>Breathable Carbon-Free Electrode: Black TiO</w:t>
      </w:r>
      <w:r w:rsidR="003A34D8" w:rsidRPr="003A34D8">
        <w:rPr>
          <w:rFonts w:ascii="Calibri" w:eastAsia="Calibri" w:hAnsi="Calibri" w:cs="Calibri"/>
          <w:sz w:val="18"/>
          <w:szCs w:val="18"/>
          <w:vertAlign w:val="subscript"/>
        </w:rPr>
        <w:t>2</w:t>
      </w:r>
      <w:r w:rsidR="003A34D8" w:rsidRPr="003A34D8">
        <w:rPr>
          <w:rFonts w:ascii="Calibri" w:eastAsia="Calibri" w:hAnsi="Calibri" w:cs="Calibri"/>
          <w:sz w:val="18"/>
          <w:szCs w:val="18"/>
        </w:rPr>
        <w:t xml:space="preserve"> with Hierarchically-Ordered Porous Str</w:t>
      </w:r>
      <w:r w:rsidR="003A34D8">
        <w:rPr>
          <w:rFonts w:ascii="Calibri" w:eastAsia="Calibri" w:hAnsi="Calibri" w:cs="Calibri"/>
          <w:sz w:val="18"/>
          <w:szCs w:val="18"/>
        </w:rPr>
        <w:t>ucture for Stable Li-O</w:t>
      </w:r>
      <w:r w:rsidR="003A34D8" w:rsidRPr="003A34D8">
        <w:rPr>
          <w:rFonts w:ascii="Calibri" w:eastAsia="Calibri" w:hAnsi="Calibri" w:cs="Calibri"/>
          <w:sz w:val="18"/>
          <w:szCs w:val="18"/>
          <w:vertAlign w:val="subscript"/>
        </w:rPr>
        <w:t>2</w:t>
      </w:r>
      <w:r w:rsidR="003A34D8">
        <w:rPr>
          <w:rFonts w:ascii="Calibri" w:eastAsia="Calibri" w:hAnsi="Calibri" w:cs="Calibri"/>
          <w:sz w:val="18"/>
          <w:szCs w:val="18"/>
        </w:rPr>
        <w:t xml:space="preserve"> Battery.</w:t>
      </w:r>
      <w:r w:rsidR="001C3198">
        <w:rPr>
          <w:rFonts w:ascii="Calibri" w:eastAsia="Calibri" w:hAnsi="Calibri" w:cs="Calibri"/>
          <w:sz w:val="18"/>
          <w:szCs w:val="18"/>
        </w:rPr>
        <w:t xml:space="preserve"> </w:t>
      </w:r>
      <w:r w:rsidR="001C3198" w:rsidRPr="009A4C9D">
        <w:rPr>
          <w:rFonts w:ascii="Calibri" w:eastAsia="Calibri" w:hAnsi="Calibri" w:cs="Calibri"/>
          <w:i/>
          <w:sz w:val="18"/>
          <w:szCs w:val="18"/>
          <w:u w:val="single"/>
        </w:rPr>
        <w:t>Adv. Energy Mater.</w:t>
      </w:r>
      <w:r w:rsidR="001C3198">
        <w:rPr>
          <w:rFonts w:ascii="Calibri" w:eastAsia="Calibri" w:hAnsi="Calibri" w:cs="Calibri"/>
          <w:sz w:val="18"/>
          <w:szCs w:val="18"/>
        </w:rPr>
        <w:t xml:space="preserve"> </w:t>
      </w:r>
      <w:r w:rsidR="004839F9">
        <w:rPr>
          <w:rFonts w:ascii="Calibri" w:eastAsia="Calibri" w:hAnsi="Calibri" w:cs="Calibri"/>
          <w:sz w:val="18"/>
          <w:szCs w:val="18"/>
        </w:rPr>
        <w:t>7:1700814.</w:t>
      </w:r>
      <w:r w:rsidR="00C10802">
        <w:rPr>
          <w:rFonts w:ascii="Calibri" w:eastAsia="Calibri" w:hAnsi="Calibri" w:cs="Calibri"/>
          <w:sz w:val="18"/>
          <w:szCs w:val="18"/>
        </w:rPr>
        <w:t xml:space="preserve"> </w:t>
      </w:r>
      <w:r w:rsidR="00C10802" w:rsidRPr="00BB6EF8">
        <w:rPr>
          <w:rFonts w:ascii="Calibri" w:eastAsia="Calibri" w:hAnsi="Calibri" w:cs="Calibri"/>
          <w:b/>
          <w:sz w:val="18"/>
          <w:szCs w:val="18"/>
        </w:rPr>
        <w:t>[Front Cover]</w:t>
      </w:r>
    </w:p>
    <w:p w:rsidR="00DE4C49" w:rsidRDefault="00DE4C49" w:rsidP="00DE4C49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4.</w:t>
      </w:r>
      <w:r w:rsidR="00C10802">
        <w:rPr>
          <w:rFonts w:ascii="Calibri" w:eastAsia="Calibri" w:hAnsi="Calibri" w:cs="Calibri"/>
          <w:sz w:val="18"/>
          <w:szCs w:val="18"/>
        </w:rPr>
        <w:t xml:space="preserve"> B. Lee, S. Lee</w:t>
      </w:r>
      <w:r w:rsidR="00905441">
        <w:rPr>
          <w:rFonts w:ascii="Calibri" w:eastAsia="Calibri" w:hAnsi="Calibri" w:cs="Calibri"/>
          <w:sz w:val="18"/>
          <w:szCs w:val="18"/>
        </w:rPr>
        <w:t xml:space="preserve">, D. Cho, J. Kim, T. Hwang, K. H. Kim, S. Hong, T. Moon, and B. Park (2016) </w:t>
      </w:r>
      <w:r w:rsidR="006F587A" w:rsidRPr="006F587A">
        <w:rPr>
          <w:rFonts w:ascii="Calibri" w:eastAsia="Calibri" w:hAnsi="Calibri" w:cs="Calibri"/>
          <w:sz w:val="18"/>
          <w:szCs w:val="18"/>
        </w:rPr>
        <w:t>Evaluating the Optoelectronic Quality of Hybrid Perovskites by Conductive Atomic Force Mic</w:t>
      </w:r>
      <w:r w:rsidR="006F587A">
        <w:rPr>
          <w:rFonts w:ascii="Calibri" w:eastAsia="Calibri" w:hAnsi="Calibri" w:cs="Calibri"/>
          <w:sz w:val="18"/>
          <w:szCs w:val="18"/>
        </w:rPr>
        <w:t xml:space="preserve">roscopy with Noise Spectroscopy. </w:t>
      </w:r>
      <w:r w:rsidR="00642E2F" w:rsidRPr="009A4C9D">
        <w:rPr>
          <w:rFonts w:ascii="Calibri" w:eastAsia="Calibri" w:hAnsi="Calibri" w:cs="Calibri"/>
          <w:i/>
          <w:sz w:val="18"/>
          <w:szCs w:val="18"/>
          <w:u w:val="single"/>
        </w:rPr>
        <w:t>ACS Appl. Mater. Interfaces</w:t>
      </w:r>
      <w:r w:rsidR="00642E2F" w:rsidRPr="009A4C9D">
        <w:rPr>
          <w:rFonts w:ascii="Calibri" w:eastAsia="Calibri" w:hAnsi="Calibri" w:cs="Calibri"/>
          <w:sz w:val="18"/>
          <w:szCs w:val="18"/>
          <w:u w:val="single"/>
        </w:rPr>
        <w:t>.</w:t>
      </w:r>
      <w:r w:rsidR="00D77209">
        <w:rPr>
          <w:rFonts w:ascii="Calibri" w:eastAsia="Calibri" w:hAnsi="Calibri" w:cs="Calibri"/>
          <w:sz w:val="18"/>
          <w:szCs w:val="18"/>
        </w:rPr>
        <w:t xml:space="preserve"> 8:30985-30991</w:t>
      </w:r>
      <w:r w:rsidR="00642E2F">
        <w:rPr>
          <w:rFonts w:ascii="Calibri" w:eastAsia="Calibri" w:hAnsi="Calibri" w:cs="Calibri"/>
          <w:sz w:val="18"/>
          <w:szCs w:val="18"/>
        </w:rPr>
        <w:t>.</w:t>
      </w:r>
    </w:p>
    <w:p w:rsidR="008560D3" w:rsidRDefault="00DE4C49" w:rsidP="007936D0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5.</w:t>
      </w:r>
      <w:r w:rsidR="000F50D5">
        <w:rPr>
          <w:rFonts w:ascii="Calibri" w:eastAsia="Calibri" w:hAnsi="Calibri" w:cs="Calibri"/>
          <w:sz w:val="18"/>
          <w:szCs w:val="18"/>
        </w:rPr>
        <w:t xml:space="preserve"> T. Hwang, D. Cho, J. Kim, J. Kim, S. Lee, B. Lee, K. H. Ki</w:t>
      </w:r>
      <w:r w:rsidR="000C1040">
        <w:rPr>
          <w:rFonts w:ascii="Calibri" w:eastAsia="Calibri" w:hAnsi="Calibri" w:cs="Calibri"/>
          <w:sz w:val="18"/>
          <w:szCs w:val="18"/>
        </w:rPr>
        <w:t>m, S. Hong, C. Kim, and B. Park (2016)</w:t>
      </w:r>
      <w:r w:rsidR="000F50D5">
        <w:rPr>
          <w:rFonts w:ascii="Calibri" w:eastAsia="Calibri" w:hAnsi="Calibri" w:cs="Calibri"/>
          <w:sz w:val="18"/>
          <w:szCs w:val="18"/>
        </w:rPr>
        <w:t xml:space="preserve"> </w:t>
      </w:r>
      <w:r w:rsidR="00D47337" w:rsidRPr="00D47337">
        <w:rPr>
          <w:rFonts w:ascii="Calibri" w:eastAsia="Calibri" w:hAnsi="Calibri" w:cs="Calibri"/>
          <w:sz w:val="18"/>
          <w:szCs w:val="18"/>
        </w:rPr>
        <w:t>Investigation of Chlorine-Mediated Microstructural Evolution of CH</w:t>
      </w:r>
      <w:r w:rsidR="00D47337" w:rsidRPr="00D47337">
        <w:rPr>
          <w:rFonts w:ascii="Calibri" w:eastAsia="Calibri" w:hAnsi="Calibri" w:cs="Calibri"/>
          <w:sz w:val="18"/>
          <w:szCs w:val="18"/>
          <w:vertAlign w:val="subscript"/>
        </w:rPr>
        <w:t>3</w:t>
      </w:r>
      <w:r w:rsidR="00D47337" w:rsidRPr="00D47337">
        <w:rPr>
          <w:rFonts w:ascii="Calibri" w:eastAsia="Calibri" w:hAnsi="Calibri" w:cs="Calibri"/>
          <w:sz w:val="18"/>
          <w:szCs w:val="18"/>
        </w:rPr>
        <w:t>NH</w:t>
      </w:r>
      <w:r w:rsidR="00D47337" w:rsidRPr="00D47337">
        <w:rPr>
          <w:rFonts w:ascii="Calibri" w:eastAsia="Calibri" w:hAnsi="Calibri" w:cs="Calibri"/>
          <w:sz w:val="18"/>
          <w:szCs w:val="18"/>
          <w:vertAlign w:val="subscript"/>
        </w:rPr>
        <w:t>3</w:t>
      </w:r>
      <w:r w:rsidR="00D47337" w:rsidRPr="00D47337">
        <w:rPr>
          <w:rFonts w:ascii="Calibri" w:eastAsia="Calibri" w:hAnsi="Calibri" w:cs="Calibri"/>
          <w:sz w:val="18"/>
          <w:szCs w:val="18"/>
        </w:rPr>
        <w:t>PbI</w:t>
      </w:r>
      <w:r w:rsidR="00D47337" w:rsidRPr="00D47337">
        <w:rPr>
          <w:rFonts w:ascii="Calibri" w:eastAsia="Calibri" w:hAnsi="Calibri" w:cs="Calibri"/>
          <w:sz w:val="18"/>
          <w:szCs w:val="18"/>
          <w:vertAlign w:val="subscript"/>
        </w:rPr>
        <w:t>3</w:t>
      </w:r>
      <w:r w:rsidR="00D47337" w:rsidRPr="00D47337">
        <w:rPr>
          <w:rFonts w:ascii="Calibri" w:eastAsia="Calibri" w:hAnsi="Calibri" w:cs="Calibri"/>
          <w:sz w:val="18"/>
          <w:szCs w:val="18"/>
        </w:rPr>
        <w:t>(Cl) Grains fo</w:t>
      </w:r>
      <w:r w:rsidR="00D47337">
        <w:rPr>
          <w:rFonts w:ascii="Calibri" w:eastAsia="Calibri" w:hAnsi="Calibri" w:cs="Calibri"/>
          <w:sz w:val="18"/>
          <w:szCs w:val="18"/>
        </w:rPr>
        <w:t xml:space="preserve">r High Optoelectronic Responses. </w:t>
      </w:r>
      <w:r w:rsidR="00974CEB" w:rsidRPr="009A4C9D">
        <w:rPr>
          <w:rFonts w:ascii="Calibri" w:eastAsia="Calibri" w:hAnsi="Calibri" w:cs="Calibri"/>
          <w:i/>
          <w:sz w:val="18"/>
          <w:szCs w:val="18"/>
          <w:u w:val="single"/>
        </w:rPr>
        <w:t>Nano Energy</w:t>
      </w:r>
      <w:r w:rsidR="00974CEB">
        <w:rPr>
          <w:rFonts w:ascii="Calibri" w:eastAsia="Calibri" w:hAnsi="Calibri" w:cs="Calibri"/>
          <w:sz w:val="18"/>
          <w:szCs w:val="18"/>
        </w:rPr>
        <w:t xml:space="preserve"> 25:91-99.</w:t>
      </w:r>
    </w:p>
    <w:p w:rsidR="007936D0" w:rsidRDefault="007936D0" w:rsidP="007936D0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</w:p>
    <w:p w:rsidR="007936D0" w:rsidRDefault="007936D0" w:rsidP="007936D0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</w:p>
    <w:p w:rsidR="007936D0" w:rsidRDefault="007936D0" w:rsidP="007936D0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</w:pPr>
    </w:p>
    <w:p w:rsidR="007936D0" w:rsidRPr="007936D0" w:rsidRDefault="007936D0" w:rsidP="007936D0">
      <w:pPr>
        <w:spacing w:line="200" w:lineRule="exact"/>
        <w:ind w:left="180" w:right="102" w:hangingChars="100" w:hanging="180"/>
        <w:jc w:val="both"/>
        <w:rPr>
          <w:rFonts w:ascii="Calibri" w:eastAsia="Calibri" w:hAnsi="Calibri" w:cs="Calibri"/>
          <w:sz w:val="18"/>
          <w:szCs w:val="18"/>
        </w:rPr>
        <w:sectPr w:rsidR="007936D0" w:rsidRPr="007936D0">
          <w:type w:val="continuous"/>
          <w:pgSz w:w="11920" w:h="16860"/>
          <w:pgMar w:top="1720" w:right="600" w:bottom="280" w:left="500" w:header="720" w:footer="720" w:gutter="0"/>
          <w:cols w:num="2" w:space="720" w:equalWidth="0">
            <w:col w:w="5336" w:space="136"/>
            <w:col w:w="5348"/>
          </w:cols>
        </w:sectPr>
      </w:pPr>
    </w:p>
    <w:p w:rsidR="008560D3" w:rsidRPr="00F51004" w:rsidRDefault="00F51004" w:rsidP="00F51004">
      <w:pPr>
        <w:spacing w:before="9" w:line="140" w:lineRule="exact"/>
        <w:rPr>
          <w:sz w:val="14"/>
          <w:szCs w:val="14"/>
        </w:rPr>
      </w:pPr>
      <w:r>
        <w:rPr>
          <w:noProof/>
          <w:color w:val="808080"/>
          <w:lang w:eastAsia="ko-K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73660</wp:posOffset>
            </wp:positionV>
            <wp:extent cx="756000" cy="874800"/>
            <wp:effectExtent l="0" t="0" r="6350" b="1905"/>
            <wp:wrapTopAndBottom/>
            <wp:docPr id="2" name="그림 2" descr="Byungwoo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yungwooPar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60D3" w:rsidRDefault="00DD2BE6" w:rsidP="00060D15">
      <w:pPr>
        <w:spacing w:before="32"/>
        <w:ind w:leftChars="73" w:left="284" w:hangingChars="63" w:hanging="1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BE5A13"/>
          <w:spacing w:val="-1"/>
          <w:sz w:val="22"/>
          <w:szCs w:val="22"/>
        </w:rPr>
        <w:t>Bi</w:t>
      </w:r>
      <w:r>
        <w:rPr>
          <w:rFonts w:ascii="Arial" w:eastAsia="Arial" w:hAnsi="Arial" w:cs="Arial"/>
          <w:color w:val="BE5A13"/>
          <w:sz w:val="22"/>
          <w:szCs w:val="22"/>
        </w:rPr>
        <w:t>o</w:t>
      </w:r>
      <w:r>
        <w:rPr>
          <w:rFonts w:ascii="Arial" w:eastAsia="Arial" w:hAnsi="Arial" w:cs="Arial"/>
          <w:color w:val="BE5A13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BE5A13"/>
          <w:sz w:val="22"/>
          <w:szCs w:val="22"/>
        </w:rPr>
        <w:t>a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>p</w:t>
      </w:r>
      <w:r>
        <w:rPr>
          <w:rFonts w:ascii="Arial" w:eastAsia="Arial" w:hAnsi="Arial" w:cs="Arial"/>
          <w:color w:val="BE5A13"/>
          <w:sz w:val="22"/>
          <w:szCs w:val="22"/>
        </w:rPr>
        <w:t>hy</w:t>
      </w:r>
    </w:p>
    <w:p w:rsidR="002943FD" w:rsidRDefault="002943FD">
      <w:pPr>
        <w:spacing w:before="41" w:line="229" w:lineRule="auto"/>
        <w:ind w:left="233" w:right="206"/>
        <w:jc w:val="both"/>
        <w:rPr>
          <w:rFonts w:eastAsia="Arial"/>
          <w:sz w:val="22"/>
          <w:szCs w:val="22"/>
        </w:rPr>
      </w:pPr>
      <w:r w:rsidRPr="002943FD">
        <w:rPr>
          <w:rFonts w:eastAsia="Arial"/>
          <w:sz w:val="22"/>
          <w:szCs w:val="22"/>
        </w:rPr>
        <w:t xml:space="preserve">Byungwoo Park received his Ph.D. degree in Applied Physics from Harvard University.  He worked as a post doctor at IBM T. J. Watson Research Center and a research fellow at California Institute of Technology.  He joined the School of Materials Science and Engineering at Georgia Institute of Technology as an Assistant Professor.  He is currently a Professor in the Department of Materials Science and Engineering at Seoul National University since 1997.  His current research interests include the development of nanoscale coating, novel nanocomposites, heterojunction </w:t>
      </w:r>
      <w:proofErr w:type="spellStart"/>
      <w:r w:rsidRPr="002943FD">
        <w:rPr>
          <w:rFonts w:eastAsia="Arial"/>
          <w:sz w:val="22"/>
          <w:szCs w:val="22"/>
        </w:rPr>
        <w:t>nanorod</w:t>
      </w:r>
      <w:proofErr w:type="spellEnd"/>
      <w:r w:rsidRPr="002943FD">
        <w:rPr>
          <w:rFonts w:eastAsia="Arial"/>
          <w:sz w:val="22"/>
          <w:szCs w:val="22"/>
        </w:rPr>
        <w:t xml:space="preserve"> and perovskite solar cells, Li-ion rechargeable batteries, and the growth kinetics of nanostructures.</w:t>
      </w:r>
    </w:p>
    <w:p w:rsidR="002943FD" w:rsidRDefault="002943FD">
      <w:pPr>
        <w:spacing w:before="41" w:line="229" w:lineRule="auto"/>
        <w:ind w:left="233" w:right="206"/>
        <w:jc w:val="both"/>
        <w:rPr>
          <w:rFonts w:eastAsia="Arial"/>
          <w:sz w:val="22"/>
          <w:szCs w:val="22"/>
        </w:rPr>
      </w:pPr>
    </w:p>
    <w:p w:rsidR="008560D3" w:rsidRDefault="00726835" w:rsidP="00771D02">
      <w:pPr>
        <w:spacing w:before="58" w:line="140" w:lineRule="exact"/>
        <w:ind w:right="2498" w:firstLineChars="2126" w:firstLine="4252"/>
        <w:rPr>
          <w:rFonts w:ascii="Arial" w:eastAsia="Arial" w:hAnsi="Arial" w:cs="Arial"/>
          <w:sz w:val="14"/>
          <w:szCs w:val="14"/>
        </w:rPr>
      </w:pPr>
      <w:hyperlink r:id="rId11" w:history="1">
        <w:r w:rsidR="009A4C9D" w:rsidRPr="0005388B">
          <w:rPr>
            <w:rStyle w:val="a6"/>
            <w:rFonts w:ascii="Arial" w:eastAsia="Arial" w:hAnsi="Arial" w:cs="Arial"/>
            <w:spacing w:val="-1"/>
            <w:w w:val="99"/>
            <w:position w:val="-1"/>
            <w:sz w:val="14"/>
            <w:szCs w:val="14"/>
            <w:u w:color="0000FF"/>
          </w:rPr>
          <w:t>byungwoo@snu.ac.kr</w:t>
        </w:r>
      </w:hyperlink>
      <w:r w:rsidR="009A4C9D" w:rsidRPr="009A4C9D">
        <w:rPr>
          <w:rFonts w:ascii="Arial" w:eastAsia="Arial" w:hAnsi="Arial" w:cs="Arial"/>
          <w:color w:val="0000FF"/>
          <w:spacing w:val="-1"/>
          <w:w w:val="99"/>
          <w:position w:val="-1"/>
          <w:sz w:val="14"/>
          <w:szCs w:val="14"/>
        </w:rPr>
        <w:t xml:space="preserve">     </w:t>
      </w:r>
      <w:r w:rsidR="009A4C9D">
        <w:rPr>
          <w:rFonts w:ascii="Arial" w:eastAsia="Arial" w:hAnsi="Arial" w:cs="Arial"/>
          <w:color w:val="0000FF"/>
          <w:spacing w:val="-1"/>
          <w:w w:val="99"/>
          <w:position w:val="-1"/>
          <w:sz w:val="14"/>
          <w:szCs w:val="14"/>
          <w:u w:val="single" w:color="0000FF"/>
        </w:rPr>
        <w:t>http://bp.snu.ac.kr</w:t>
      </w: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before="19" w:line="280" w:lineRule="exact"/>
      </w:pPr>
    </w:p>
    <w:p w:rsidR="002943FD" w:rsidRDefault="002943FD">
      <w:pPr>
        <w:spacing w:before="19" w:line="280" w:lineRule="exact"/>
      </w:pPr>
    </w:p>
    <w:p w:rsidR="002943FD" w:rsidRDefault="002943FD">
      <w:pPr>
        <w:spacing w:before="19" w:line="280" w:lineRule="exact"/>
        <w:rPr>
          <w:sz w:val="28"/>
          <w:szCs w:val="28"/>
        </w:rPr>
      </w:pPr>
    </w:p>
    <w:p w:rsidR="008560D3" w:rsidRDefault="00060D15">
      <w:pPr>
        <w:spacing w:line="700" w:lineRule="exact"/>
        <w:ind w:left="120"/>
        <w:rPr>
          <w:rFonts w:ascii="Cambria Math" w:eastAsia="Cambria Math" w:hAnsi="Cambria Math" w:cs="Cambria Math"/>
        </w:rPr>
      </w:pPr>
      <w:r>
        <w:rPr>
          <w:rFonts w:eastAsia="Times New Roman"/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-524510</wp:posOffset>
                </wp:positionV>
                <wp:extent cx="3442335" cy="0"/>
                <wp:effectExtent l="10795" t="10795" r="13970" b="8255"/>
                <wp:wrapNone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2335" cy="0"/>
                          <a:chOff x="3242" y="-826"/>
                          <a:chExt cx="5421" cy="0"/>
                        </a:xfrm>
                      </wpg:grpSpPr>
                      <wps:wsp>
                        <wps:cNvPr id="13" name="Freeform 3"/>
                        <wps:cNvSpPr>
                          <a:spLocks/>
                        </wps:cNvSpPr>
                        <wps:spPr bwMode="auto">
                          <a:xfrm>
                            <a:off x="3242" y="-826"/>
                            <a:ext cx="5421" cy="0"/>
                          </a:xfrm>
                          <a:custGeom>
                            <a:avLst/>
                            <a:gdLst>
                              <a:gd name="T0" fmla="+- 0 3242 3242"/>
                              <a:gd name="T1" fmla="*/ T0 w 5421"/>
                              <a:gd name="T2" fmla="+- 0 8663 3242"/>
                              <a:gd name="T3" fmla="*/ T2 w 54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1">
                                <a:moveTo>
                                  <a:pt x="0" y="0"/>
                                </a:moveTo>
                                <a:lnTo>
                                  <a:pt x="54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84786" id="Group 2" o:spid="_x0000_s1026" style="position:absolute;left:0;text-align:left;margin-left:162.1pt;margin-top:-41.3pt;width:271.05pt;height:0;z-index:-251653120;mso-position-horizontal-relative:page" coordorigin="3242,-826" coordsize="54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">
                <v:shape id="Freeform 3" o:spid="_x0000_s1027" style="position:absolute;left:3242;top:-826;width:5421;height:0;visibility:visible;mso-wrap-style:square;v-text-anchor:top" coordsize="5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s17MAA&#10;AADbAAAADwAAAGRycy9kb3ducmV2LnhtbERPS4vCMBC+L/gfwgje1lQFd62NIoIiiwirvXgbmukD&#10;m0lpYq3/3iwIe5uP7znJuje16Kh1lWUFk3EEgjizuuJCQXrZfX6DcB5ZY22ZFDzJwXo1+Egw1vbB&#10;v9SdfSFCCLsYFZTeN7GULivJoBvbhjhwuW0N+gDbQuoWHyHc1HIaRXNpsOLQUGJD25Ky2/luFFxP&#10;5vjE3DTzfYr94uunS/VJKjUa9pslCE+9/xe/3Qcd5s/g75dw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Ps17MAAAADbAAAADwAAAAAAAAAAAAAAAACYAgAAZHJzL2Rvd25y&#10;ZXYueG1sUEsFBgAAAAAEAAQA9QAAAIUDAAAAAA==&#10;" path="m,l5421,e" filled="f" strokecolor="#004080" strokeweight=".5pt">
                  <v:path arrowok="t" o:connecttype="custom" o:connectlocs="0,0;5421,0" o:connectangles="0,0"/>
                </v:shape>
                <w10:wrap anchorx="page"/>
              </v:group>
            </w:pict>
          </mc:Fallback>
        </mc:AlternateContent>
      </w:r>
      <w:r w:rsidR="00DD2BE6">
        <w:rPr>
          <w:rFonts w:ascii="Cambria Math" w:eastAsia="Cambria Math" w:hAnsi="Cambria Math" w:cs="Cambria Math"/>
          <w:spacing w:val="-1"/>
          <w:position w:val="35"/>
        </w:rPr>
        <w:t>N</w:t>
      </w:r>
      <w:r w:rsidR="00DD2BE6">
        <w:rPr>
          <w:rFonts w:ascii="Cambria Math" w:eastAsia="Cambria Math" w:hAnsi="Cambria Math" w:cs="Cambria Math"/>
          <w:position w:val="35"/>
        </w:rPr>
        <w:t>ot</w:t>
      </w:r>
      <w:r w:rsidR="00DD2BE6">
        <w:rPr>
          <w:rFonts w:ascii="Cambria Math" w:eastAsia="Cambria Math" w:hAnsi="Cambria Math" w:cs="Cambria Math"/>
          <w:spacing w:val="-2"/>
          <w:position w:val="35"/>
        </w:rPr>
        <w:t>es/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C</w:t>
      </w:r>
      <w:r w:rsidR="00DD2BE6">
        <w:rPr>
          <w:rFonts w:ascii="Cambria Math" w:eastAsia="Cambria Math" w:hAnsi="Cambria Math" w:cs="Cambria Math"/>
          <w:position w:val="35"/>
        </w:rPr>
        <w:t>o</w:t>
      </w:r>
      <w:r w:rsidR="00DD2BE6">
        <w:rPr>
          <w:rFonts w:ascii="Cambria Math" w:eastAsia="Cambria Math" w:hAnsi="Cambria Math" w:cs="Cambria Math"/>
          <w:spacing w:val="-3"/>
          <w:position w:val="35"/>
        </w:rPr>
        <w:t>mm</w:t>
      </w:r>
      <w:r w:rsidR="00DD2BE6">
        <w:rPr>
          <w:rFonts w:ascii="Cambria Math" w:eastAsia="Cambria Math" w:hAnsi="Cambria Math" w:cs="Cambria Math"/>
          <w:spacing w:val="-1"/>
          <w:position w:val="35"/>
        </w:rPr>
        <w:t>en</w:t>
      </w:r>
      <w:r w:rsidR="00DD2BE6">
        <w:rPr>
          <w:rFonts w:ascii="Cambria Math" w:eastAsia="Cambria Math" w:hAnsi="Cambria Math" w:cs="Cambria Math"/>
          <w:position w:val="35"/>
        </w:rPr>
        <w:t>t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s</w:t>
      </w:r>
      <w:r w:rsidR="00DD2BE6">
        <w:rPr>
          <w:rFonts w:ascii="Cambria Math" w:eastAsia="Cambria Math" w:hAnsi="Cambria Math" w:cs="Cambria Math"/>
          <w:position w:val="35"/>
        </w:rPr>
        <w:t>:</w:t>
      </w:r>
    </w:p>
    <w:sectPr w:rsidR="008560D3">
      <w:pgSz w:w="11920" w:h="16860"/>
      <w:pgMar w:top="1720" w:right="600" w:bottom="280" w:left="600" w:header="521" w:footer="6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835" w:rsidRDefault="00726835">
      <w:r>
        <w:separator/>
      </w:r>
    </w:p>
  </w:endnote>
  <w:endnote w:type="continuationSeparator" w:id="0">
    <w:p w:rsidR="00726835" w:rsidRDefault="0072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0D3" w:rsidRDefault="00060D15">
    <w:pPr>
      <w:spacing w:line="200" w:lineRule="exact"/>
    </w:pPr>
    <w:r>
      <w:rPr>
        <w:noProof/>
        <w:lang w:eastAsia="ko-K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5955665</wp:posOffset>
          </wp:positionH>
          <wp:positionV relativeFrom="page">
            <wp:posOffset>10145395</wp:posOffset>
          </wp:positionV>
          <wp:extent cx="1159510" cy="330835"/>
          <wp:effectExtent l="0" t="0" r="0" b="0"/>
          <wp:wrapNone/>
          <wp:docPr id="8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330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ko-K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3201670</wp:posOffset>
          </wp:positionH>
          <wp:positionV relativeFrom="page">
            <wp:posOffset>10148570</wp:posOffset>
          </wp:positionV>
          <wp:extent cx="1167130" cy="316865"/>
          <wp:effectExtent l="0" t="0" r="0" b="0"/>
          <wp:wrapNone/>
          <wp:docPr id="7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ko-K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445135</wp:posOffset>
          </wp:positionH>
          <wp:positionV relativeFrom="page">
            <wp:posOffset>10145395</wp:posOffset>
          </wp:positionV>
          <wp:extent cx="2134870" cy="248285"/>
          <wp:effectExtent l="0" t="0" r="0" b="0"/>
          <wp:wrapNone/>
          <wp:docPr id="6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10144125</wp:posOffset>
              </wp:positionV>
              <wp:extent cx="2145030" cy="247650"/>
              <wp:effectExtent l="0" t="0" r="127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D3" w:rsidRDefault="00DD2BE6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J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Re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li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f</w:t>
                          </w:r>
                        </w:p>
                        <w:p w:rsidR="008560D3" w:rsidRDefault="00DD2BE6">
                          <w:pPr>
                            <w:spacing w:before="5"/>
                            <w:ind w:left="20" w:right="-2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216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-084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J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R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ope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cc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jo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urn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75pt;width:168.9pt;height:19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" filled="f" stroked="f">
              <v:textbox inset="0,0,0,0">
                <w:txbxContent>
                  <w:p w:rsidR="008560D3" w:rsidRDefault="00DD2BE6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 xml:space="preserve">J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Re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li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f</w:t>
                    </w:r>
                  </w:p>
                  <w:p w:rsidR="008560D3" w:rsidRDefault="00DD2BE6">
                    <w:pPr>
                      <w:spacing w:before="5"/>
                      <w:ind w:left="20" w:right="-2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216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-084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J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 xml:space="preserve">R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ope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cc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jo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urn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5950585</wp:posOffset>
              </wp:positionH>
              <wp:positionV relativeFrom="page">
                <wp:posOffset>10144125</wp:posOffset>
              </wp:positionV>
              <wp:extent cx="1168400" cy="321310"/>
              <wp:effectExtent l="0" t="0" r="0" b="254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D3" w:rsidRDefault="00DD2BE6">
                          <w:pPr>
                            <w:ind w:left="-24" w:right="23"/>
                            <w:jc w:val="righ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3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upp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)</w:t>
                          </w:r>
                        </w:p>
                        <w:p w:rsidR="008560D3" w:rsidRDefault="00DD2BE6">
                          <w:pPr>
                            <w:spacing w:line="320" w:lineRule="exact"/>
                            <w:ind w:right="20"/>
                            <w:jc w:val="right"/>
                            <w:rPr>
                              <w:rFonts w:ascii="Cambria Math" w:eastAsia="Cambria Math" w:hAnsi="Cambria Math" w:cs="Cambria Math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16"/>
                              <w:szCs w:val="16"/>
                            </w:rPr>
                            <w:t>Page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1"/>
                              <w:position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16"/>
                              <w:szCs w:val="16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468.55pt;margin-top:798.75pt;width:92pt;height:25.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kePsgIAALA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" filled="f" stroked="f">
              <v:textbox inset="0,0,0,0">
                <w:txbxContent>
                  <w:p w:rsidR="008560D3" w:rsidRDefault="00DD2BE6">
                    <w:pPr>
                      <w:ind w:left="-24" w:right="23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3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3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6"/>
                        <w:szCs w:val="16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upp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l)</w:t>
                    </w:r>
                  </w:p>
                  <w:p w:rsidR="008560D3" w:rsidRDefault="00DD2BE6">
                    <w:pPr>
                      <w:spacing w:line="320" w:lineRule="exact"/>
                      <w:ind w:right="20"/>
                      <w:jc w:val="right"/>
                      <w:rPr>
                        <w:rFonts w:ascii="Cambria Math" w:eastAsia="Cambria Math" w:hAnsi="Cambria Math" w:cs="Cambria Math"/>
                        <w:sz w:val="16"/>
                        <w:szCs w:val="16"/>
                      </w:rPr>
                    </w:pP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16"/>
                        <w:szCs w:val="16"/>
                      </w:rPr>
                      <w:t>Page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1"/>
                        <w:position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16"/>
                        <w:szCs w:val="16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1824" behindDoc="1" locked="0" layoutInCell="1" allowOverlap="1">
              <wp:simplePos x="0" y="0"/>
              <wp:positionH relativeFrom="page">
                <wp:posOffset>3202305</wp:posOffset>
              </wp:positionH>
              <wp:positionV relativeFrom="page">
                <wp:posOffset>10147935</wp:posOffset>
              </wp:positionV>
              <wp:extent cx="1165225" cy="316865"/>
              <wp:effectExtent l="1905" t="3810" r="444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522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D3" w:rsidRDefault="00DD2BE6">
                          <w:pPr>
                            <w:spacing w:line="260" w:lineRule="exact"/>
                            <w:ind w:left="-18" w:right="-18"/>
                            <w:jc w:val="center"/>
                            <w:rPr>
                              <w:rFonts w:ascii="Impact" w:eastAsia="Impact" w:hAnsi="Impact" w:cs="Impact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</w:rPr>
                            <w:t>Fibromy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al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</w:rPr>
                            <w:t>a 2016</w:t>
                          </w:r>
                        </w:p>
                        <w:p w:rsidR="008560D3" w:rsidRDefault="00DD2BE6">
                          <w:pPr>
                            <w:spacing w:before="29"/>
                            <w:ind w:left="264" w:right="259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J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un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-16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6"/>
                              <w:szCs w:val="16"/>
                            </w:rPr>
                            <w:t>201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252.15pt;margin-top:799.05pt;width:91.75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" filled="f" stroked="f">
              <v:textbox inset="0,0,0,0">
                <w:txbxContent>
                  <w:p w:rsidR="008560D3" w:rsidRDefault="00DD2BE6">
                    <w:pPr>
                      <w:spacing w:line="260" w:lineRule="exact"/>
                      <w:ind w:left="-18" w:right="-18"/>
                      <w:jc w:val="center"/>
                      <w:rPr>
                        <w:rFonts w:ascii="Impact" w:eastAsia="Impact" w:hAnsi="Impact" w:cs="Impact"/>
                        <w:sz w:val="24"/>
                        <w:szCs w:val="24"/>
                      </w:rPr>
                    </w:pPr>
                    <w:r>
                      <w:rPr>
                        <w:rFonts w:ascii="Impact" w:eastAsia="Impact" w:hAnsi="Impact" w:cs="Impact"/>
                        <w:color w:val="FFFFFF"/>
                        <w:sz w:val="24"/>
                        <w:szCs w:val="24"/>
                      </w:rPr>
                      <w:t>Fibromy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sz w:val="24"/>
                        <w:szCs w:val="24"/>
                      </w:rPr>
                      <w:t>al</w:t>
                    </w:r>
                    <w:r>
                      <w:rPr>
                        <w:rFonts w:ascii="Impact" w:eastAsia="Impact" w:hAnsi="Impact" w:cs="Impact"/>
                        <w:color w:val="FFFFFF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Impact" w:eastAsia="Impact" w:hAnsi="Impact" w:cs="Impact"/>
                        <w:color w:val="FFFFFF"/>
                        <w:sz w:val="24"/>
                        <w:szCs w:val="24"/>
                      </w:rPr>
                      <w:t>a 2016</w:t>
                    </w:r>
                  </w:p>
                  <w:p w:rsidR="008560D3" w:rsidRDefault="00DD2BE6">
                    <w:pPr>
                      <w:spacing w:before="29"/>
                      <w:ind w:left="264" w:right="259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>J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un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-16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6"/>
                        <w:szCs w:val="16"/>
                      </w:rPr>
                      <w:t>201</w:t>
                    </w:r>
                    <w:r>
                      <w:rPr>
                        <w:rFonts w:ascii="Arial" w:eastAsia="Arial" w:hAnsi="Arial" w:cs="Arial"/>
                        <w:color w:val="FFFFFF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835" w:rsidRDefault="00726835">
      <w:r>
        <w:separator/>
      </w:r>
    </w:p>
  </w:footnote>
  <w:footnote w:type="continuationSeparator" w:id="0">
    <w:p w:rsidR="00726835" w:rsidRDefault="00726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0D3" w:rsidRDefault="00060D15">
    <w:pPr>
      <w:spacing w:line="200" w:lineRule="exact"/>
    </w:pPr>
    <w:r>
      <w:rPr>
        <w:noProof/>
        <w:lang w:eastAsia="ko-KR"/>
      </w:rPr>
      <w:drawing>
        <wp:anchor distT="0" distB="0" distL="114300" distR="114300" simplePos="0" relativeHeight="251653632" behindDoc="1" locked="0" layoutInCell="1" allowOverlap="1">
          <wp:simplePos x="0" y="0"/>
          <wp:positionH relativeFrom="page">
            <wp:posOffset>5283835</wp:posOffset>
          </wp:positionH>
          <wp:positionV relativeFrom="page">
            <wp:posOffset>330835</wp:posOffset>
          </wp:positionV>
          <wp:extent cx="1831975" cy="220980"/>
          <wp:effectExtent l="0" t="0" r="0" b="0"/>
          <wp:wrapNone/>
          <wp:docPr id="11" name="그림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220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5283835</wp:posOffset>
              </wp:positionH>
              <wp:positionV relativeFrom="page">
                <wp:posOffset>328930</wp:posOffset>
              </wp:positionV>
              <wp:extent cx="1831975" cy="223520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197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D3" w:rsidRDefault="00DD2BE6">
                          <w:pPr>
                            <w:spacing w:before="1"/>
                            <w:ind w:left="-12" w:right="-12"/>
                            <w:jc w:val="center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Fu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ta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l., J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sz w:val="14"/>
                              <w:szCs w:val="14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 xml:space="preserve"> n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li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sz w:val="14"/>
                              <w:szCs w:val="14"/>
                            </w:rPr>
                            <w:t>16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w w:val="99"/>
                              <w:sz w:val="14"/>
                              <w:szCs w:val="14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w w:val="99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w w:val="99"/>
                              <w:sz w:val="14"/>
                              <w:szCs w:val="14"/>
                            </w:rPr>
                            <w:t>3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2"/>
                              <w:w w:val="99"/>
                              <w:sz w:val="14"/>
                              <w:szCs w:val="14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1"/>
                              <w:w w:val="99"/>
                              <w:sz w:val="14"/>
                              <w:szCs w:val="14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-1"/>
                              <w:w w:val="99"/>
                              <w:sz w:val="14"/>
                              <w:szCs w:val="14"/>
                            </w:rPr>
                            <w:t>upp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3"/>
                              <w:w w:val="99"/>
                              <w:sz w:val="14"/>
                              <w:szCs w:val="14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FFFFFF"/>
                              <w:w w:val="99"/>
                              <w:sz w:val="14"/>
                              <w:szCs w:val="14"/>
                            </w:rPr>
                            <w:t>)</w:t>
                          </w:r>
                        </w:p>
                        <w:p w:rsidR="008560D3" w:rsidRDefault="00726835">
                          <w:pPr>
                            <w:spacing w:before="12"/>
                            <w:ind w:left="126" w:right="-10"/>
                            <w:jc w:val="center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2"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h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t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t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p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: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/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/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1"/>
                                <w:w w:val="99"/>
                                <w:sz w:val="14"/>
                                <w:szCs w:val="14"/>
                              </w:rPr>
                              <w:t>d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x.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1"/>
                                <w:w w:val="99"/>
                                <w:sz w:val="14"/>
                                <w:szCs w:val="14"/>
                              </w:rPr>
                              <w:t>d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o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i.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o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rg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/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10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.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4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1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72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/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2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1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6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3"/>
                                <w:w w:val="99"/>
                                <w:sz w:val="14"/>
                                <w:szCs w:val="14"/>
                              </w:rPr>
                              <w:t>7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-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84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6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.C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1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.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-1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spacing w:val="2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  <w:r w:rsidR="00DD2BE6">
                              <w:rPr>
                                <w:rFonts w:ascii="Arial" w:eastAsia="Arial" w:hAnsi="Arial" w:cs="Arial"/>
                                <w:color w:val="FFFFFF"/>
                                <w:w w:val="99"/>
                                <w:sz w:val="14"/>
                                <w:szCs w:val="14"/>
                              </w:rPr>
                              <w:t>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16.05pt;margin-top:25.9pt;width:144.25pt;height:17.6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yorgIAAKo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" filled="f" stroked="f">
              <v:textbox inset="0,0,0,0">
                <w:txbxContent>
                  <w:p w:rsidR="008560D3" w:rsidRDefault="00DD2BE6">
                    <w:pPr>
                      <w:spacing w:before="1"/>
                      <w:ind w:left="-12" w:right="-12"/>
                      <w:jc w:val="center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 xml:space="preserve">T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Fu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ta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l., J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sz w:val="14"/>
                        <w:szCs w:val="14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i n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li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14"/>
                        <w:szCs w:val="14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sz w:val="14"/>
                        <w:szCs w:val="14"/>
                      </w:rPr>
                      <w:t>16</w:t>
                    </w:r>
                    <w:r>
                      <w:rPr>
                        <w:rFonts w:ascii="Arial" w:eastAsia="Arial" w:hAnsi="Arial" w:cs="Arial"/>
                        <w:color w:val="FFFFFF"/>
                        <w:sz w:val="14"/>
                        <w:szCs w:val="14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w w:val="99"/>
                        <w:sz w:val="14"/>
                        <w:szCs w:val="14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w w:val="99"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w w:val="99"/>
                        <w:sz w:val="14"/>
                        <w:szCs w:val="14"/>
                      </w:rPr>
                      <w:t>3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w w:val="99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"/>
                        <w:w w:val="99"/>
                        <w:sz w:val="14"/>
                        <w:szCs w:val="14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1"/>
                        <w:w w:val="99"/>
                        <w:sz w:val="14"/>
                        <w:szCs w:val="14"/>
                      </w:rPr>
                      <w:t>upp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3"/>
                        <w:w w:val="99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color w:val="FFFFFF"/>
                        <w:w w:val="99"/>
                        <w:sz w:val="14"/>
                        <w:szCs w:val="14"/>
                      </w:rPr>
                      <w:t>)</w:t>
                    </w:r>
                  </w:p>
                  <w:p w:rsidR="008560D3" w:rsidRDefault="00E763B5">
                    <w:pPr>
                      <w:spacing w:before="12"/>
                      <w:ind w:left="126" w:right="-10"/>
                      <w:jc w:val="center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hyperlink r:id="rId3"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h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t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t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p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: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/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/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1"/>
                          <w:w w:val="99"/>
                          <w:sz w:val="14"/>
                          <w:szCs w:val="14"/>
                        </w:rPr>
                        <w:t>d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x.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1"/>
                          <w:w w:val="99"/>
                          <w:sz w:val="14"/>
                          <w:szCs w:val="14"/>
                        </w:rPr>
                        <w:t>d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o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i.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o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rg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/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10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.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4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1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72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/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2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1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6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3"/>
                          <w:w w:val="99"/>
                          <w:sz w:val="14"/>
                          <w:szCs w:val="14"/>
                        </w:rPr>
                        <w:t>7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-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0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84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6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.C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1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.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-1"/>
                          <w:w w:val="99"/>
                          <w:sz w:val="14"/>
                          <w:szCs w:val="14"/>
                        </w:rPr>
                        <w:t>0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spacing w:val="2"/>
                          <w:w w:val="99"/>
                          <w:sz w:val="14"/>
                          <w:szCs w:val="14"/>
                        </w:rPr>
                        <w:t>0</w:t>
                      </w:r>
                      <w:r w:rsidR="00DD2BE6">
                        <w:rPr>
                          <w:rFonts w:ascii="Arial" w:eastAsia="Arial" w:hAnsi="Arial" w:cs="Arial"/>
                          <w:color w:val="FFFFFF"/>
                          <w:w w:val="99"/>
                          <w:sz w:val="14"/>
                          <w:szCs w:val="14"/>
                        </w:rPr>
                        <w:t>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610870</wp:posOffset>
              </wp:positionV>
              <wp:extent cx="6329045" cy="501650"/>
              <wp:effectExtent l="0" t="1270" r="0" b="1905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9045" cy="50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D3" w:rsidRDefault="00DD2BE6">
                          <w:pPr>
                            <w:spacing w:line="200" w:lineRule="exact"/>
                            <w:ind w:left="20"/>
                            <w:rPr>
                              <w:rFonts w:ascii="Corbel" w:eastAsia="Corbel" w:hAnsi="Corbel" w:cs="Corbe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-1"/>
                              <w:position w:val="1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1"/>
                              <w:position w:val="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-1"/>
                              <w:position w:val="1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1"/>
                              <w:position w:val="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at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-1"/>
                              <w:position w:val="1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1"/>
                              <w:position w:val="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al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-1"/>
                              <w:position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Confe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-1"/>
                              <w:position w:val="1"/>
                              <w:sz w:val="18"/>
                              <w:szCs w:val="18"/>
                            </w:rPr>
                            <w:t>re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spacing w:val="1"/>
                              <w:position w:val="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orbel" w:eastAsia="Corbel" w:hAnsi="Corbel" w:cs="Corbel"/>
                              <w:color w:val="FFFFFF"/>
                              <w:position w:val="1"/>
                              <w:sz w:val="18"/>
                              <w:szCs w:val="18"/>
                            </w:rPr>
                            <w:t>ce on</w:t>
                          </w:r>
                        </w:p>
                        <w:p w:rsidR="008560D3" w:rsidRDefault="00DD2BE6">
                          <w:pPr>
                            <w:spacing w:line="580" w:lineRule="exact"/>
                            <w:ind w:left="20" w:right="-78"/>
                            <w:rPr>
                              <w:rFonts w:ascii="Cambria Math" w:eastAsia="Cambria Math" w:hAnsi="Cambria Math" w:cs="Cambria Math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F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2"/>
                              <w:position w:val="-1"/>
                              <w:sz w:val="52"/>
                              <w:szCs w:val="52"/>
                            </w:rPr>
                            <w:t>i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bromy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2"/>
                              <w:position w:val="-1"/>
                              <w:sz w:val="52"/>
                              <w:szCs w:val="52"/>
                            </w:rPr>
                            <w:t>a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lg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position w:val="-1"/>
                              <w:sz w:val="52"/>
                              <w:szCs w:val="52"/>
                            </w:rPr>
                            <w:t>i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a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position w:val="-1"/>
                              <w:sz w:val="52"/>
                              <w:szCs w:val="52"/>
                            </w:rPr>
                            <w:t xml:space="preserve"> 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a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3"/>
                              <w:position w:val="-1"/>
                              <w:sz w:val="52"/>
                              <w:szCs w:val="52"/>
                            </w:rPr>
                            <w:t>n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d Chro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position w:val="-1"/>
                              <w:sz w:val="52"/>
                              <w:szCs w:val="52"/>
                            </w:rPr>
                            <w:t>n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ic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2"/>
                              <w:position w:val="-1"/>
                              <w:sz w:val="52"/>
                              <w:szCs w:val="52"/>
                            </w:rPr>
                            <w:t xml:space="preserve"> 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>P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spacing w:val="-1"/>
                              <w:position w:val="-1"/>
                              <w:sz w:val="52"/>
                              <w:szCs w:val="52"/>
                            </w:rPr>
                            <w:t>a</w:t>
                          </w:r>
                          <w:r>
                            <w:rPr>
                              <w:rFonts w:ascii="Impact" w:eastAsia="Impact" w:hAnsi="Impact" w:cs="Impact"/>
                              <w:color w:val="FFFFFF"/>
                              <w:position w:val="-1"/>
                              <w:sz w:val="52"/>
                              <w:szCs w:val="52"/>
                            </w:rPr>
                            <w:t xml:space="preserve">in 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1"/>
                              <w:position w:val="-1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 xml:space="preserve">June 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1"/>
                              <w:position w:val="-1"/>
                              <w:sz w:val="24"/>
                              <w:szCs w:val="24"/>
                            </w:rPr>
                            <w:t>15-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1"/>
                              <w:position w:val="-1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1"/>
                              <w:position w:val="-1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>,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1"/>
                              <w:position w:val="-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1"/>
                              <w:position w:val="-1"/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1"/>
                              <w:position w:val="-1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 xml:space="preserve">6 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53"/>
                              <w:position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>Phila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2"/>
                              <w:position w:val="-1"/>
                              <w:sz w:val="24"/>
                              <w:szCs w:val="24"/>
                            </w:rPr>
                            <w:t>d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>el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3"/>
                              <w:position w:val="-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spacing w:val="-1"/>
                              <w:position w:val="-1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>ia</w:t>
                          </w:r>
                          <w:proofErr w:type="gramEnd"/>
                          <w:r>
                            <w:rPr>
                              <w:rFonts w:ascii="Cambria Math" w:eastAsia="Cambria Math" w:hAnsi="Cambria Math" w:cs="Cambria Math"/>
                              <w:color w:val="FFFFFF"/>
                              <w:position w:val="-1"/>
                              <w:sz w:val="24"/>
                              <w:szCs w:val="24"/>
                            </w:rPr>
                            <w:t>,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5pt;margin-top:48.1pt;width:498.35pt;height:39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IMMsgIAALA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" filled="f" stroked="f">
              <v:textbox inset="0,0,0,0">
                <w:txbxContent>
                  <w:p w:rsidR="008560D3" w:rsidRDefault="00DD2BE6">
                    <w:pPr>
                      <w:spacing w:line="200" w:lineRule="exact"/>
                      <w:ind w:left="20"/>
                      <w:rPr>
                        <w:rFonts w:ascii="Corbel" w:eastAsia="Corbel" w:hAnsi="Corbel" w:cs="Corbel"/>
                        <w:sz w:val="18"/>
                        <w:szCs w:val="18"/>
                      </w:rPr>
                    </w:pPr>
                    <w:r>
                      <w:rPr>
                        <w:rFonts w:ascii="Corbel" w:eastAsia="Corbel" w:hAnsi="Corbel" w:cs="Corbel"/>
                        <w:color w:val="FFFFFF"/>
                        <w:spacing w:val="-1"/>
                        <w:position w:val="1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1"/>
                        <w:position w:val="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-1"/>
                        <w:position w:val="1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1"/>
                        <w:position w:val="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at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-1"/>
                        <w:position w:val="1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1"/>
                        <w:position w:val="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al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-1"/>
                        <w:position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Confe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-1"/>
                        <w:position w:val="1"/>
                        <w:sz w:val="18"/>
                        <w:szCs w:val="18"/>
                      </w:rPr>
                      <w:t>re</w:t>
                    </w:r>
                    <w:r>
                      <w:rPr>
                        <w:rFonts w:ascii="Corbel" w:eastAsia="Corbel" w:hAnsi="Corbel" w:cs="Corbel"/>
                        <w:color w:val="FFFFFF"/>
                        <w:spacing w:val="1"/>
                        <w:position w:val="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orbel" w:eastAsia="Corbel" w:hAnsi="Corbel" w:cs="Corbel"/>
                        <w:color w:val="FFFFFF"/>
                        <w:position w:val="1"/>
                        <w:sz w:val="18"/>
                        <w:szCs w:val="18"/>
                      </w:rPr>
                      <w:t>ce on</w:t>
                    </w:r>
                  </w:p>
                  <w:p w:rsidR="008560D3" w:rsidRDefault="00DD2BE6">
                    <w:pPr>
                      <w:spacing w:line="580" w:lineRule="exact"/>
                      <w:ind w:left="20" w:right="-78"/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</w:pP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F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2"/>
                        <w:position w:val="-1"/>
                        <w:sz w:val="52"/>
                        <w:szCs w:val="52"/>
                      </w:rPr>
                      <w:t>i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bromy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2"/>
                        <w:position w:val="-1"/>
                        <w:sz w:val="52"/>
                        <w:szCs w:val="52"/>
                      </w:rPr>
                      <w:t>a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lg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position w:val="-1"/>
                        <w:sz w:val="52"/>
                        <w:szCs w:val="52"/>
                      </w:rPr>
                      <w:t>i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a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position w:val="-1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a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3"/>
                        <w:position w:val="-1"/>
                        <w:sz w:val="52"/>
                        <w:szCs w:val="52"/>
                      </w:rPr>
                      <w:t>n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d Chro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position w:val="-1"/>
                        <w:sz w:val="52"/>
                        <w:szCs w:val="52"/>
                      </w:rPr>
                      <w:t>n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ic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2"/>
                        <w:position w:val="-1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>P</w:t>
                    </w: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position w:val="-1"/>
                        <w:sz w:val="52"/>
                        <w:szCs w:val="52"/>
                      </w:rPr>
                      <w:t>a</w:t>
                    </w:r>
                    <w:r>
                      <w:rPr>
                        <w:rFonts w:ascii="Impact" w:eastAsia="Impact" w:hAnsi="Impact" w:cs="Impact"/>
                        <w:color w:val="FFFFFF"/>
                        <w:position w:val="-1"/>
                        <w:sz w:val="52"/>
                        <w:szCs w:val="52"/>
                      </w:rPr>
                      <w:t xml:space="preserve">in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1"/>
                        <w:position w:val="-1"/>
                        <w:sz w:val="24"/>
                        <w:szCs w:val="24"/>
                      </w:rPr>
                      <w:t>(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 xml:space="preserve">June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1"/>
                        <w:position w:val="-1"/>
                        <w:sz w:val="24"/>
                        <w:szCs w:val="24"/>
                      </w:rPr>
                      <w:t>15-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1"/>
                        <w:position w:val="-1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1"/>
                        <w:position w:val="-1"/>
                        <w:sz w:val="24"/>
                        <w:szCs w:val="24"/>
                      </w:rPr>
                      <w:t>6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>,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1"/>
                        <w:position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1"/>
                        <w:position w:val="-1"/>
                        <w:sz w:val="24"/>
                        <w:szCs w:val="24"/>
                      </w:rPr>
                      <w:t>20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1"/>
                        <w:position w:val="-1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 xml:space="preserve">6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53"/>
                        <w:position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>Phila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2"/>
                        <w:position w:val="-1"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>el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3"/>
                        <w:position w:val="-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spacing w:val="-1"/>
                        <w:position w:val="-1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Cambria Math" w:eastAsia="Cambria Math" w:hAnsi="Cambria Math" w:cs="Cambria Math"/>
                        <w:color w:val="FFFFFF"/>
                        <w:position w:val="-1"/>
                        <w:sz w:val="24"/>
                        <w:szCs w:val="24"/>
                      </w:rPr>
                      <w:t>ia,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75512"/>
    <w:multiLevelType w:val="multilevel"/>
    <w:tmpl w:val="9A9010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0D3"/>
    <w:rsid w:val="00002666"/>
    <w:rsid w:val="00015D36"/>
    <w:rsid w:val="00060D15"/>
    <w:rsid w:val="000C095C"/>
    <w:rsid w:val="000C1040"/>
    <w:rsid w:val="000C2D20"/>
    <w:rsid w:val="000D71C5"/>
    <w:rsid w:val="000F50D5"/>
    <w:rsid w:val="001239A8"/>
    <w:rsid w:val="0016093B"/>
    <w:rsid w:val="00177A61"/>
    <w:rsid w:val="00195091"/>
    <w:rsid w:val="001C3198"/>
    <w:rsid w:val="001F31D9"/>
    <w:rsid w:val="002150D8"/>
    <w:rsid w:val="00236941"/>
    <w:rsid w:val="002609B7"/>
    <w:rsid w:val="00273490"/>
    <w:rsid w:val="00290963"/>
    <w:rsid w:val="002943FD"/>
    <w:rsid w:val="002C6972"/>
    <w:rsid w:val="002D032C"/>
    <w:rsid w:val="002D3323"/>
    <w:rsid w:val="002E4B18"/>
    <w:rsid w:val="0031279F"/>
    <w:rsid w:val="00324F13"/>
    <w:rsid w:val="00375F11"/>
    <w:rsid w:val="003A34D8"/>
    <w:rsid w:val="003C36DA"/>
    <w:rsid w:val="003D533C"/>
    <w:rsid w:val="004051E4"/>
    <w:rsid w:val="00440F94"/>
    <w:rsid w:val="00443972"/>
    <w:rsid w:val="00447FC0"/>
    <w:rsid w:val="004839F9"/>
    <w:rsid w:val="004D101B"/>
    <w:rsid w:val="004D14B9"/>
    <w:rsid w:val="005223EE"/>
    <w:rsid w:val="00560AC4"/>
    <w:rsid w:val="005D06FC"/>
    <w:rsid w:val="00610E56"/>
    <w:rsid w:val="00613451"/>
    <w:rsid w:val="00642E2F"/>
    <w:rsid w:val="0065315B"/>
    <w:rsid w:val="00671E22"/>
    <w:rsid w:val="006A59D2"/>
    <w:rsid w:val="006A5E95"/>
    <w:rsid w:val="006C406F"/>
    <w:rsid w:val="006D65F9"/>
    <w:rsid w:val="006F587A"/>
    <w:rsid w:val="007017D3"/>
    <w:rsid w:val="0072342A"/>
    <w:rsid w:val="00726835"/>
    <w:rsid w:val="007600CD"/>
    <w:rsid w:val="00771D02"/>
    <w:rsid w:val="0079203E"/>
    <w:rsid w:val="007936D0"/>
    <w:rsid w:val="007B2E4F"/>
    <w:rsid w:val="007B4B0A"/>
    <w:rsid w:val="0081444A"/>
    <w:rsid w:val="00837260"/>
    <w:rsid w:val="008560D3"/>
    <w:rsid w:val="008806DA"/>
    <w:rsid w:val="00887BEB"/>
    <w:rsid w:val="008D0DEE"/>
    <w:rsid w:val="008D6442"/>
    <w:rsid w:val="00905441"/>
    <w:rsid w:val="00944AC4"/>
    <w:rsid w:val="00974CEB"/>
    <w:rsid w:val="00981943"/>
    <w:rsid w:val="009A4C9D"/>
    <w:rsid w:val="009E6042"/>
    <w:rsid w:val="009F227F"/>
    <w:rsid w:val="009F77A3"/>
    <w:rsid w:val="00A20E2D"/>
    <w:rsid w:val="00A74144"/>
    <w:rsid w:val="00AB2368"/>
    <w:rsid w:val="00AF7AC9"/>
    <w:rsid w:val="00B04B14"/>
    <w:rsid w:val="00B1277E"/>
    <w:rsid w:val="00B4092C"/>
    <w:rsid w:val="00BA2380"/>
    <w:rsid w:val="00BB6EF8"/>
    <w:rsid w:val="00BC2FD6"/>
    <w:rsid w:val="00BC7120"/>
    <w:rsid w:val="00C02F9E"/>
    <w:rsid w:val="00C10802"/>
    <w:rsid w:val="00C518B9"/>
    <w:rsid w:val="00CA3240"/>
    <w:rsid w:val="00CD2146"/>
    <w:rsid w:val="00CE2244"/>
    <w:rsid w:val="00CF5E29"/>
    <w:rsid w:val="00CF6E0A"/>
    <w:rsid w:val="00D178CA"/>
    <w:rsid w:val="00D23E4B"/>
    <w:rsid w:val="00D4116D"/>
    <w:rsid w:val="00D47337"/>
    <w:rsid w:val="00D77209"/>
    <w:rsid w:val="00D86370"/>
    <w:rsid w:val="00D86FAE"/>
    <w:rsid w:val="00DB3516"/>
    <w:rsid w:val="00DD2BE6"/>
    <w:rsid w:val="00DD6514"/>
    <w:rsid w:val="00DE4C49"/>
    <w:rsid w:val="00DF23AC"/>
    <w:rsid w:val="00E111F7"/>
    <w:rsid w:val="00E741E8"/>
    <w:rsid w:val="00E763B5"/>
    <w:rsid w:val="00EC479B"/>
    <w:rsid w:val="00F27B93"/>
    <w:rsid w:val="00F31488"/>
    <w:rsid w:val="00F355B5"/>
    <w:rsid w:val="00F42880"/>
    <w:rsid w:val="00F42D91"/>
    <w:rsid w:val="00F432FE"/>
    <w:rsid w:val="00F51004"/>
    <w:rsid w:val="00F95E65"/>
    <w:rsid w:val="00FB2BD1"/>
    <w:rsid w:val="00FB4D75"/>
    <w:rsid w:val="00FD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1C8195-8EA5-4A5F-B99E-48499F03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rsid w:val="001B3490"/>
    <w:rPr>
      <w:b/>
      <w:bCs/>
      <w:sz w:val="22"/>
      <w:szCs w:val="22"/>
    </w:rPr>
  </w:style>
  <w:style w:type="character" w:customStyle="1" w:styleId="7Char">
    <w:name w:val="제목 7 Char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3"/>
    <w:uiPriority w:val="99"/>
    <w:rsid w:val="00236941"/>
  </w:style>
  <w:style w:type="paragraph" w:styleId="a4">
    <w:name w:val="footer"/>
    <w:basedOn w:val="a"/>
    <w:link w:val="Char0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4"/>
    <w:uiPriority w:val="99"/>
    <w:rsid w:val="00236941"/>
  </w:style>
  <w:style w:type="paragraph" w:styleId="a5">
    <w:name w:val="No Spacing"/>
    <w:uiPriority w:val="1"/>
    <w:qFormat/>
    <w:rsid w:val="00236941"/>
  </w:style>
  <w:style w:type="character" w:styleId="a6">
    <w:name w:val="Hyperlink"/>
    <w:basedOn w:val="a0"/>
    <w:uiPriority w:val="99"/>
    <w:unhideWhenUsed/>
    <w:rsid w:val="009A4C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yungwoo@snu.ac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Crystallography</dc:creator>
  <cp:lastModifiedBy>BP</cp:lastModifiedBy>
  <cp:revision>4</cp:revision>
  <dcterms:created xsi:type="dcterms:W3CDTF">2017-11-27T05:10:00Z</dcterms:created>
  <dcterms:modified xsi:type="dcterms:W3CDTF">2017-11-27T05:11:00Z</dcterms:modified>
</cp:coreProperties>
</file>