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7153" w:rsidRDefault="009A7153" w:rsidP="009A7153">
      <w:pPr>
        <w:rPr>
          <w:rFonts w:ascii="Times New Roman"/>
          <w:b/>
          <w:sz w:val="28"/>
          <w:szCs w:val="28"/>
        </w:rPr>
      </w:pPr>
      <w:r>
        <w:rPr>
          <w:rFonts w:ascii="Times New Roman" w:eastAsia="MS PGothic"/>
          <w:b/>
          <w:color w:val="000000"/>
          <w:sz w:val="28"/>
          <w:szCs w:val="28"/>
        </w:rPr>
        <w:t>Title:  C</w:t>
      </w:r>
      <w:r>
        <w:rPr>
          <w:rFonts w:ascii="Times New Roman" w:eastAsia="MS PGothic"/>
          <w:b/>
          <w:color w:val="000000"/>
          <w:sz w:val="28"/>
          <w:szCs w:val="28"/>
        </w:rPr>
        <w:t>hanging paradigms in maxillary sinus management and alveolar augmentation in modern 3d implant dentistry</w:t>
      </w:r>
    </w:p>
    <w:p w:rsidR="009A7153" w:rsidRDefault="009A7153" w:rsidP="009A7153">
      <w:pPr>
        <w:rPr>
          <w:rFonts w:ascii="Times New Roman" w:eastAsia="MS PGothic"/>
          <w:i/>
          <w:color w:val="000000"/>
          <w:sz w:val="24"/>
          <w:szCs w:val="24"/>
        </w:rPr>
      </w:pPr>
      <w:r w:rsidRPr="009A7153">
        <w:rPr>
          <w:rFonts w:ascii="Times New Roman" w:eastAsia="MS PGothic"/>
          <w:i/>
          <w:color w:val="000000"/>
          <w:sz w:val="24"/>
          <w:szCs w:val="24"/>
        </w:rPr>
        <w:t xml:space="preserve">Dr. </w:t>
      </w:r>
      <w:bookmarkStart w:id="0" w:name="_GoBack"/>
      <w:r w:rsidRPr="009A7153">
        <w:rPr>
          <w:rFonts w:ascii="Times New Roman" w:eastAsia="MS PGothic"/>
          <w:i/>
          <w:color w:val="000000"/>
          <w:sz w:val="24"/>
          <w:szCs w:val="24"/>
        </w:rPr>
        <w:t xml:space="preserve">Rajesh </w:t>
      </w:r>
      <w:proofErr w:type="spellStart"/>
      <w:r w:rsidRPr="009A7153">
        <w:rPr>
          <w:rFonts w:ascii="Times New Roman" w:eastAsia="MS PGothic"/>
          <w:i/>
          <w:color w:val="000000"/>
          <w:sz w:val="24"/>
          <w:szCs w:val="24"/>
        </w:rPr>
        <w:t>Dashaputra</w:t>
      </w:r>
      <w:bookmarkEnd w:id="0"/>
      <w:proofErr w:type="spellEnd"/>
      <w:r w:rsidRPr="009A7153">
        <w:rPr>
          <w:rFonts w:ascii="Times New Roman" w:eastAsia="MS PGothic"/>
          <w:i/>
          <w:color w:val="000000"/>
          <w:sz w:val="24"/>
          <w:szCs w:val="24"/>
        </w:rPr>
        <w:br/>
      </w:r>
      <w:r w:rsidRPr="009A7153">
        <w:rPr>
          <w:rFonts w:ascii="Times New Roman" w:eastAsia="MS PGothic"/>
          <w:i/>
          <w:color w:val="000000"/>
          <w:sz w:val="24"/>
          <w:szCs w:val="24"/>
        </w:rPr>
        <w:t>Clinician/ Teacher, Scientist/ Researcher</w:t>
      </w:r>
      <w:r w:rsidRPr="009A7153">
        <w:rPr>
          <w:rFonts w:ascii="Times New Roman" w:eastAsia="MS PGothic"/>
          <w:i/>
          <w:color w:val="000000"/>
          <w:sz w:val="24"/>
          <w:szCs w:val="24"/>
        </w:rPr>
        <w:t xml:space="preserve">, </w:t>
      </w:r>
      <w:proofErr w:type="spellStart"/>
      <w:r w:rsidRPr="009A7153">
        <w:rPr>
          <w:rFonts w:ascii="Arial" w:hAnsi="Arial" w:cs="Arial"/>
          <w:bCs/>
          <w:i/>
          <w:color w:val="000000"/>
          <w:sz w:val="20"/>
          <w:szCs w:val="20"/>
        </w:rPr>
        <w:t>Bhabha</w:t>
      </w:r>
      <w:proofErr w:type="spellEnd"/>
      <w:r w:rsidRPr="009A7153">
        <w:rPr>
          <w:rFonts w:ascii="Arial" w:hAnsi="Arial" w:cs="Arial"/>
          <w:bCs/>
          <w:i/>
          <w:color w:val="000000"/>
          <w:sz w:val="20"/>
          <w:szCs w:val="20"/>
        </w:rPr>
        <w:t xml:space="preserve"> Atomic Research Center Hospital</w:t>
      </w:r>
      <w:r w:rsidRPr="009A7153">
        <w:rPr>
          <w:rFonts w:ascii="Arial" w:hAnsi="Arial" w:cs="Arial"/>
          <w:bCs/>
          <w:i/>
          <w:color w:val="000000"/>
          <w:sz w:val="20"/>
          <w:szCs w:val="20"/>
        </w:rPr>
        <w:t>, Mumbai, India</w:t>
      </w:r>
      <w:r w:rsidRPr="009A7153">
        <w:rPr>
          <w:rFonts w:ascii="Times New Roman" w:eastAsia="MS PGothic"/>
          <w:i/>
          <w:color w:val="000000"/>
          <w:sz w:val="24"/>
          <w:szCs w:val="24"/>
        </w:rPr>
        <w:tab/>
      </w:r>
    </w:p>
    <w:p w:rsidR="009A7153" w:rsidRPr="009A7153" w:rsidRDefault="009A7153" w:rsidP="009A7153">
      <w:pPr>
        <w:jc w:val="both"/>
        <w:rPr>
          <w:rFonts w:ascii="Times New Roman" w:eastAsia="MS PGothic"/>
          <w:i/>
          <w:color w:val="000000"/>
          <w:sz w:val="24"/>
          <w:szCs w:val="24"/>
        </w:rPr>
      </w:pPr>
      <w:r>
        <w:rPr>
          <w:rFonts w:ascii="Times New Roman" w:eastAsia="MS PGothic"/>
          <w:b/>
          <w:color w:val="000000"/>
          <w:sz w:val="24"/>
          <w:szCs w:val="24"/>
        </w:rPr>
        <w:t>Abstract</w:t>
      </w:r>
      <w:r>
        <w:rPr>
          <w:rFonts w:ascii="Times New Roman" w:eastAsia="MS PGothic"/>
          <w:b/>
          <w:color w:val="000000"/>
          <w:sz w:val="24"/>
          <w:szCs w:val="24"/>
        </w:rPr>
        <w:br/>
      </w:r>
      <w:r>
        <w:rPr>
          <w:rFonts w:ascii="Times New Roman"/>
          <w:sz w:val="24"/>
          <w:szCs w:val="24"/>
        </w:rPr>
        <w:t>Implant dentistry defined the next step beyond routine modalities of salvaging dilapidated dentition with root canals, crowns and bridges. Major focus turned towards full arch rehabilitations on implants but limitations were in negotiating critical anatomic structures like the maxillary sinus, and the inferior alveolar nerve or poor bone anatomy. Modern dentistry with sophistication in 3D diagnostic technologies, evolution in tools for surgical management of bone and newer biomaterials in grafting ranging from bone substitutes, barrier membranes and use of Platelet Rich Plasma and growth factors now yields</w:t>
      </w:r>
      <w:r>
        <w:rPr>
          <w:rFonts w:ascii="Times New Roman"/>
          <w:sz w:val="24"/>
          <w:szCs w:val="24"/>
        </w:rPr>
        <w:t xml:space="preserve"> </w:t>
      </w:r>
      <w:r>
        <w:rPr>
          <w:rFonts w:ascii="Times New Roman"/>
          <w:sz w:val="24"/>
          <w:szCs w:val="24"/>
        </w:rPr>
        <w:t>better, bolder and predictable outcomes to rehabilitations which earlier was considered difficult.</w:t>
      </w:r>
    </w:p>
    <w:p w:rsidR="009A7153" w:rsidRDefault="009A7153" w:rsidP="009A7153">
      <w:pPr>
        <w:rPr>
          <w:rFonts w:ascii="Times New Roman"/>
          <w:b/>
          <w:sz w:val="24"/>
          <w:szCs w:val="24"/>
        </w:rPr>
      </w:pPr>
      <w:r>
        <w:rPr>
          <w:rFonts w:ascii="Times New Roman"/>
          <w:sz w:val="24"/>
          <w:szCs w:val="24"/>
        </w:rPr>
        <w:t xml:space="preserve">The talk reviews a full overview and comparative benefits and pit falls of all. </w:t>
      </w:r>
      <w:r>
        <w:rPr>
          <w:rFonts w:ascii="Times New Roman"/>
          <w:sz w:val="24"/>
          <w:szCs w:val="24"/>
        </w:rPr>
        <w:br/>
      </w:r>
      <w:r>
        <w:rPr>
          <w:rFonts w:ascii="Times New Roman"/>
          <w:b/>
          <w:sz w:val="24"/>
          <w:szCs w:val="24"/>
        </w:rPr>
        <w:br/>
      </w:r>
      <w:proofErr w:type="gramStart"/>
      <w:r>
        <w:rPr>
          <w:rFonts w:ascii="Times New Roman"/>
          <w:b/>
          <w:sz w:val="24"/>
          <w:szCs w:val="24"/>
        </w:rPr>
        <w:t>Biography.</w:t>
      </w:r>
      <w:proofErr w:type="gramEnd"/>
      <w:r>
        <w:rPr>
          <w:rFonts w:ascii="Times New Roman"/>
          <w:b/>
          <w:sz w:val="24"/>
          <w:szCs w:val="24"/>
        </w:rPr>
        <w:t xml:space="preserve"> </w:t>
      </w:r>
    </w:p>
    <w:p w:rsidR="007B05E6" w:rsidRDefault="009A7153" w:rsidP="009A7153">
      <w:pPr>
        <w:jc w:val="both"/>
        <w:rPr>
          <w:rFonts w:ascii="Times New Roman"/>
          <w:sz w:val="24"/>
          <w:szCs w:val="24"/>
        </w:rPr>
      </w:pPr>
      <w:proofErr w:type="gramStart"/>
      <w:r w:rsidRPr="009A7153">
        <w:rPr>
          <w:rFonts w:ascii="Times New Roman"/>
          <w:sz w:val="24"/>
          <w:szCs w:val="24"/>
        </w:rPr>
        <w:t xml:space="preserve">Rajesh </w:t>
      </w:r>
      <w:proofErr w:type="spellStart"/>
      <w:r w:rsidRPr="009A7153">
        <w:rPr>
          <w:rFonts w:ascii="Times New Roman"/>
          <w:sz w:val="24"/>
          <w:szCs w:val="24"/>
        </w:rPr>
        <w:t>Dashaputra</w:t>
      </w:r>
      <w:proofErr w:type="spellEnd"/>
      <w:r>
        <w:rPr>
          <w:rFonts w:ascii="Times New Roman"/>
          <w:b/>
          <w:sz w:val="24"/>
          <w:szCs w:val="24"/>
        </w:rPr>
        <w:t xml:space="preserve"> </w:t>
      </w:r>
      <w:proofErr w:type="spellStart"/>
      <w:r>
        <w:rPr>
          <w:rFonts w:ascii="Times New Roman"/>
          <w:sz w:val="24"/>
          <w:szCs w:val="24"/>
        </w:rPr>
        <w:t>completedhis</w:t>
      </w:r>
      <w:proofErr w:type="spellEnd"/>
      <w:r>
        <w:rPr>
          <w:rFonts w:ascii="Times New Roman"/>
          <w:sz w:val="24"/>
          <w:szCs w:val="24"/>
        </w:rPr>
        <w:t xml:space="preserve"> Bachelor of Dentistry (B.D.S.) from University of Mumbai in 1985.</w:t>
      </w:r>
      <w:proofErr w:type="gramEnd"/>
      <w:r>
        <w:rPr>
          <w:rFonts w:ascii="Times New Roman"/>
          <w:sz w:val="24"/>
          <w:szCs w:val="24"/>
        </w:rPr>
        <w:t xml:space="preserve"> He has trained in </w:t>
      </w:r>
      <w:proofErr w:type="spellStart"/>
      <w:r>
        <w:rPr>
          <w:rFonts w:ascii="Times New Roman"/>
          <w:sz w:val="24"/>
          <w:szCs w:val="24"/>
        </w:rPr>
        <w:t>implantology</w:t>
      </w:r>
      <w:proofErr w:type="spellEnd"/>
      <w:r>
        <w:rPr>
          <w:rFonts w:ascii="Times New Roman"/>
          <w:sz w:val="24"/>
          <w:szCs w:val="24"/>
        </w:rPr>
        <w:t xml:space="preserve"> very early when implants were introduced in India and joined</w:t>
      </w:r>
      <w:r>
        <w:rPr>
          <w:rFonts w:ascii="Times New Roman"/>
          <w:sz w:val="24"/>
          <w:szCs w:val="24"/>
        </w:rPr>
        <w:t xml:space="preserve"> </w:t>
      </w:r>
      <w:r>
        <w:rPr>
          <w:rFonts w:ascii="Times New Roman"/>
          <w:sz w:val="24"/>
          <w:szCs w:val="24"/>
        </w:rPr>
        <w:t xml:space="preserve">as member of </w:t>
      </w:r>
      <w:proofErr w:type="gramStart"/>
      <w:r>
        <w:rPr>
          <w:rFonts w:ascii="Times New Roman"/>
          <w:sz w:val="24"/>
          <w:szCs w:val="24"/>
        </w:rPr>
        <w:t>ICOI(</w:t>
      </w:r>
      <w:proofErr w:type="gramEnd"/>
      <w:r>
        <w:rPr>
          <w:rFonts w:ascii="Times New Roman"/>
          <w:sz w:val="24"/>
          <w:szCs w:val="24"/>
        </w:rPr>
        <w:t xml:space="preserve">International Congress of Oral Implantologists) since 1995. He has been working in prestigious research institution of BARC under the dept. of Atomic Energy, govt. of INDIA for more than 23 years as a busy consultant dental implant surgeon with full use of digital technologies including CT and CAD CAM. He now has mastered and conducted more than 16 implant systems and mentors for few of the leaders. He also completed PGDM in Clinical Research with </w:t>
      </w:r>
      <w:r>
        <w:rPr>
          <w:rFonts w:ascii="Times New Roman"/>
          <w:sz w:val="24"/>
          <w:szCs w:val="24"/>
        </w:rPr>
        <w:t>specialization</w:t>
      </w:r>
      <w:r>
        <w:rPr>
          <w:rFonts w:ascii="Times New Roman"/>
          <w:sz w:val="24"/>
          <w:szCs w:val="24"/>
        </w:rPr>
        <w:t xml:space="preserve"> in CDM. He has further</w:t>
      </w:r>
      <w:r>
        <w:rPr>
          <w:rFonts w:ascii="Times New Roman"/>
          <w:sz w:val="24"/>
          <w:szCs w:val="24"/>
        </w:rPr>
        <w:t xml:space="preserve"> </w:t>
      </w:r>
      <w:r>
        <w:rPr>
          <w:rFonts w:ascii="Times New Roman"/>
          <w:sz w:val="24"/>
          <w:szCs w:val="24"/>
        </w:rPr>
        <w:t xml:space="preserve">pioneered in another area of interest- healthcare informatics. He is fully trains students in </w:t>
      </w:r>
      <w:proofErr w:type="spellStart"/>
      <w:r>
        <w:rPr>
          <w:rFonts w:ascii="Times New Roman"/>
          <w:sz w:val="24"/>
          <w:szCs w:val="24"/>
        </w:rPr>
        <w:t>implantology</w:t>
      </w:r>
      <w:proofErr w:type="spellEnd"/>
      <w:r>
        <w:rPr>
          <w:rFonts w:ascii="Times New Roman"/>
          <w:sz w:val="24"/>
          <w:szCs w:val="24"/>
        </w:rPr>
        <w:t>, computer guided solutions in dental treatments, healthcare software systems and telemedicine. He regularly speaks at international events and also has many publications including prestigious IJME (In</w:t>
      </w:r>
      <w:r>
        <w:rPr>
          <w:rFonts w:ascii="Times New Roman"/>
          <w:sz w:val="24"/>
          <w:szCs w:val="24"/>
        </w:rPr>
        <w:t>dian journal of medical Ethics)</w:t>
      </w:r>
      <w:r>
        <w:rPr>
          <w:rFonts w:ascii="Times New Roman"/>
          <w:sz w:val="24"/>
          <w:szCs w:val="24"/>
        </w:rPr>
        <w:t>? Canadian dialogue (due) and JDHODT and involved in stem cell and biomaterials research.</w:t>
      </w:r>
    </w:p>
    <w:p w:rsidR="009A7153" w:rsidRDefault="009A7153" w:rsidP="009A7153">
      <w:pPr>
        <w:ind w:left="1440" w:hanging="1440"/>
        <w:jc w:val="right"/>
        <w:rPr>
          <w:rFonts w:ascii="Times New Roman" w:eastAsia="MS PGothic"/>
          <w:sz w:val="24"/>
          <w:szCs w:val="24"/>
        </w:rPr>
      </w:pPr>
      <w:r>
        <w:rPr>
          <w:rFonts w:ascii="Times New Roman"/>
          <w:sz w:val="24"/>
          <w:szCs w:val="24"/>
        </w:rPr>
        <w:t xml:space="preserve">E-mail Id: </w:t>
      </w:r>
      <w:hyperlink r:id="rId5" w:history="1">
        <w:r w:rsidRPr="001F5607">
          <w:rPr>
            <w:rStyle w:val="Hyperlink"/>
            <w:rFonts w:ascii="Times New Roman" w:eastAsia="MS PGothic"/>
            <w:sz w:val="24"/>
            <w:szCs w:val="24"/>
          </w:rPr>
          <w:t>rajesh.dashaputra@gmail.com</w:t>
        </w:r>
      </w:hyperlink>
      <w:r>
        <w:br/>
      </w:r>
      <w:hyperlink r:id="rId6" w:history="1">
        <w:r w:rsidRPr="001F5607">
          <w:rPr>
            <w:rStyle w:val="Hyperlink"/>
          </w:rPr>
          <w:t>rajeshd@barc.gov.in</w:t>
        </w:r>
      </w:hyperlink>
      <w:r>
        <w:t xml:space="preserve"> </w:t>
      </w:r>
    </w:p>
    <w:p w:rsidR="009A7153" w:rsidRDefault="009A7153" w:rsidP="009A7153"/>
    <w:sectPr w:rsidR="009A71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7153"/>
    <w:rsid w:val="0033222C"/>
    <w:rsid w:val="004A066F"/>
    <w:rsid w:val="009A715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153"/>
    <w:rPr>
      <w:rFonts w:ascii="Calibri"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A7153"/>
    <w:pPr>
      <w:spacing w:after="0"/>
    </w:pPr>
    <w:rPr>
      <w:rFonts w:ascii="Arial" w:eastAsia="Arial" w:hAnsi="Arial" w:cs="Arial"/>
      <w:color w:val="000000"/>
      <w:lang w:eastAsia="en-IN"/>
    </w:rPr>
  </w:style>
  <w:style w:type="character" w:styleId="Hyperlink">
    <w:name w:val="Hyperlink"/>
    <w:basedOn w:val="DefaultParagraphFont"/>
    <w:uiPriority w:val="99"/>
    <w:unhideWhenUsed/>
    <w:rsid w:val="009A715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153"/>
    <w:rPr>
      <w:rFonts w:ascii="Calibri"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A7153"/>
    <w:pPr>
      <w:spacing w:after="0"/>
    </w:pPr>
    <w:rPr>
      <w:rFonts w:ascii="Arial" w:eastAsia="Arial" w:hAnsi="Arial" w:cs="Arial"/>
      <w:color w:val="000000"/>
      <w:lang w:eastAsia="en-IN"/>
    </w:rPr>
  </w:style>
  <w:style w:type="character" w:styleId="Hyperlink">
    <w:name w:val="Hyperlink"/>
    <w:basedOn w:val="DefaultParagraphFont"/>
    <w:uiPriority w:val="99"/>
    <w:unhideWhenUsed/>
    <w:rsid w:val="009A715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rajeshd@barc.gov.in" TargetMode="External"/><Relationship Id="rId5" Type="http://schemas.openxmlformats.org/officeDocument/2006/relationships/hyperlink" Target="mailto:rajesh.dashaputr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347</Words>
  <Characters>1983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biophysics</dc:creator>
  <cp:lastModifiedBy>biophysics</cp:lastModifiedBy>
  <cp:revision>1</cp:revision>
  <dcterms:created xsi:type="dcterms:W3CDTF">2020-01-10T08:55:00Z</dcterms:created>
  <dcterms:modified xsi:type="dcterms:W3CDTF">2020-01-10T09:02:00Z</dcterms:modified>
</cp:coreProperties>
</file>