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D6" w:rsidRPr="009E6524" w:rsidRDefault="009C17D6">
      <w:pPr>
        <w:pStyle w:val="Heading1"/>
        <w:spacing w:before="60"/>
        <w:rPr>
          <w:sz w:val="18"/>
          <w:szCs w:val="18"/>
        </w:rPr>
      </w:pPr>
      <w:bookmarkStart w:id="0" w:name="_GoBack"/>
      <w:r w:rsidRPr="009E6524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15728640" behindDoc="0" locked="0" layoutInCell="1" allowOverlap="1" wp14:anchorId="4EE2D77E" wp14:editId="6F71ED63">
            <wp:simplePos x="0" y="0"/>
            <wp:positionH relativeFrom="page">
              <wp:posOffset>5986946</wp:posOffset>
            </wp:positionH>
            <wp:positionV relativeFrom="paragraph">
              <wp:posOffset>-223520</wp:posOffset>
            </wp:positionV>
            <wp:extent cx="1087766" cy="115920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766" cy="11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C17D6" w:rsidRPr="009E6524" w:rsidRDefault="009C17D6">
      <w:pPr>
        <w:pStyle w:val="Heading1"/>
        <w:spacing w:before="60"/>
        <w:rPr>
          <w:sz w:val="18"/>
          <w:szCs w:val="18"/>
        </w:rPr>
      </w:pPr>
    </w:p>
    <w:p w:rsidR="009C17D6" w:rsidRPr="009E6524" w:rsidRDefault="009C17D6">
      <w:pPr>
        <w:pStyle w:val="Heading1"/>
        <w:spacing w:before="60"/>
        <w:rPr>
          <w:sz w:val="18"/>
          <w:szCs w:val="18"/>
        </w:rPr>
      </w:pPr>
    </w:p>
    <w:p w:rsidR="004270ED" w:rsidRPr="009E6524" w:rsidRDefault="009C17D6">
      <w:pPr>
        <w:pStyle w:val="Heading1"/>
        <w:spacing w:before="60"/>
        <w:rPr>
          <w:sz w:val="18"/>
          <w:szCs w:val="18"/>
        </w:rPr>
      </w:pPr>
      <w:r w:rsidRPr="009E6524">
        <w:rPr>
          <w:sz w:val="18"/>
          <w:szCs w:val="18"/>
        </w:rPr>
        <w:t xml:space="preserve">Title: New Global AAP Classification of Periodontal &amp; </w:t>
      </w:r>
      <w:proofErr w:type="spellStart"/>
      <w:r w:rsidRPr="009E6524">
        <w:rPr>
          <w:sz w:val="18"/>
          <w:szCs w:val="18"/>
        </w:rPr>
        <w:t>Peri</w:t>
      </w:r>
      <w:proofErr w:type="spellEnd"/>
      <w:r w:rsidRPr="009E6524">
        <w:rPr>
          <w:sz w:val="18"/>
          <w:szCs w:val="18"/>
        </w:rPr>
        <w:t>-Implant Diseases &amp; Conditions</w:t>
      </w:r>
    </w:p>
    <w:p w:rsidR="009C17D6" w:rsidRPr="009E6524" w:rsidRDefault="009C17D6">
      <w:pPr>
        <w:pStyle w:val="Heading1"/>
        <w:spacing w:before="60"/>
        <w:rPr>
          <w:sz w:val="18"/>
          <w:szCs w:val="18"/>
        </w:rPr>
      </w:pPr>
    </w:p>
    <w:p w:rsidR="009C17D6" w:rsidRPr="009E6524" w:rsidRDefault="009C17D6">
      <w:pPr>
        <w:pStyle w:val="Heading1"/>
        <w:spacing w:before="60"/>
        <w:rPr>
          <w:sz w:val="18"/>
          <w:szCs w:val="18"/>
        </w:rPr>
      </w:pPr>
      <w:r w:rsidRPr="009E6524">
        <w:rPr>
          <w:sz w:val="18"/>
          <w:szCs w:val="18"/>
        </w:rPr>
        <w:t xml:space="preserve">Name: </w:t>
      </w:r>
      <w:r w:rsidRPr="009E6524">
        <w:rPr>
          <w:b w:val="0"/>
          <w:sz w:val="18"/>
          <w:szCs w:val="18"/>
        </w:rPr>
        <w:t xml:space="preserve">Gabriele </w:t>
      </w:r>
      <w:proofErr w:type="spellStart"/>
      <w:r w:rsidRPr="009E6524">
        <w:rPr>
          <w:b w:val="0"/>
          <w:sz w:val="18"/>
          <w:szCs w:val="18"/>
        </w:rPr>
        <w:t>Maycher</w:t>
      </w:r>
      <w:proofErr w:type="spellEnd"/>
      <w:r w:rsidRPr="009E6524">
        <w:rPr>
          <w:sz w:val="18"/>
          <w:szCs w:val="18"/>
        </w:rPr>
        <w:br/>
        <w:t xml:space="preserve">Affiliation: </w:t>
      </w:r>
      <w:r w:rsidRPr="009E6524">
        <w:rPr>
          <w:b w:val="0"/>
          <w:color w:val="212121"/>
          <w:sz w:val="18"/>
          <w:szCs w:val="18"/>
        </w:rPr>
        <w:t xml:space="preserve">GEM Dental Experts </w:t>
      </w:r>
      <w:proofErr w:type="spellStart"/>
      <w:r w:rsidRPr="009E6524">
        <w:rPr>
          <w:b w:val="0"/>
          <w:color w:val="212121"/>
          <w:sz w:val="18"/>
          <w:szCs w:val="18"/>
        </w:rPr>
        <w:t>Inc</w:t>
      </w:r>
      <w:proofErr w:type="spellEnd"/>
    </w:p>
    <w:p w:rsidR="004270ED" w:rsidRPr="009E6524" w:rsidRDefault="004270ED">
      <w:pPr>
        <w:pStyle w:val="BodyText"/>
        <w:spacing w:before="9"/>
        <w:ind w:left="0"/>
        <w:rPr>
          <w:b/>
          <w:sz w:val="18"/>
          <w:szCs w:val="18"/>
        </w:rPr>
      </w:pPr>
    </w:p>
    <w:p w:rsidR="004270ED" w:rsidRPr="009E6524" w:rsidRDefault="004270ED">
      <w:pPr>
        <w:pStyle w:val="BodyText"/>
        <w:spacing w:before="6"/>
        <w:ind w:left="0"/>
        <w:rPr>
          <w:sz w:val="18"/>
          <w:szCs w:val="18"/>
        </w:rPr>
      </w:pPr>
    </w:p>
    <w:p w:rsidR="004270ED" w:rsidRPr="009E6524" w:rsidRDefault="009C17D6" w:rsidP="009E6524">
      <w:pPr>
        <w:pStyle w:val="Heading1"/>
        <w:rPr>
          <w:sz w:val="18"/>
          <w:szCs w:val="18"/>
        </w:rPr>
      </w:pPr>
      <w:r w:rsidRPr="009E6524">
        <w:rPr>
          <w:sz w:val="18"/>
          <w:szCs w:val="18"/>
          <w:shd w:val="clear" w:color="auto" w:fill="DBDBDB"/>
        </w:rPr>
        <w:t>Course Description:</w:t>
      </w:r>
    </w:p>
    <w:p w:rsidR="004270ED" w:rsidRPr="009E6524" w:rsidRDefault="009C17D6" w:rsidP="009E6524">
      <w:pPr>
        <w:pStyle w:val="BodyText"/>
        <w:spacing w:before="24" w:line="261" w:lineRule="auto"/>
        <w:ind w:left="100" w:right="109"/>
        <w:rPr>
          <w:sz w:val="18"/>
          <w:szCs w:val="18"/>
        </w:rPr>
      </w:pPr>
      <w:r w:rsidRPr="009E6524">
        <w:rPr>
          <w:sz w:val="18"/>
          <w:szCs w:val="18"/>
          <w:shd w:val="clear" w:color="auto" w:fill="DBDBDB"/>
        </w:rPr>
        <w:t>It is estimated that 80% of the population has some level of periodontal disease and in knowing</w:t>
      </w:r>
      <w:r w:rsidRPr="009E6524">
        <w:rPr>
          <w:sz w:val="18"/>
          <w:szCs w:val="18"/>
        </w:rPr>
        <w:t xml:space="preserve"> </w:t>
      </w:r>
      <w:r w:rsidRPr="009E6524">
        <w:rPr>
          <w:sz w:val="18"/>
          <w:szCs w:val="18"/>
          <w:shd w:val="clear" w:color="auto" w:fill="DBDBDB"/>
        </w:rPr>
        <w:t>that 90% of systemic disease have some oral manifestation it has become apparent that change is</w:t>
      </w:r>
      <w:r w:rsidRPr="009E6524">
        <w:rPr>
          <w:sz w:val="18"/>
          <w:szCs w:val="18"/>
        </w:rPr>
        <w:t xml:space="preserve"> </w:t>
      </w:r>
      <w:r w:rsidRPr="009E6524">
        <w:rPr>
          <w:sz w:val="18"/>
          <w:szCs w:val="18"/>
          <w:shd w:val="clear" w:color="auto" w:fill="DBDBDB"/>
        </w:rPr>
        <w:t>needed in the treatment of not just oral but overall health. This workshop explores the changes</w:t>
      </w:r>
      <w:r w:rsidRPr="009E6524">
        <w:rPr>
          <w:sz w:val="18"/>
          <w:szCs w:val="18"/>
        </w:rPr>
        <w:t xml:space="preserve"> </w:t>
      </w:r>
      <w:r w:rsidRPr="009E6524">
        <w:rPr>
          <w:sz w:val="18"/>
          <w:szCs w:val="18"/>
          <w:shd w:val="clear" w:color="auto" w:fill="DBDBDB"/>
        </w:rPr>
        <w:t>needed to move away from a solely biofilm-based model to a more holistic inflammation-based</w:t>
      </w:r>
      <w:r w:rsidRPr="009E6524">
        <w:rPr>
          <w:sz w:val="18"/>
          <w:szCs w:val="18"/>
        </w:rPr>
        <w:t xml:space="preserve"> </w:t>
      </w:r>
      <w:r w:rsidRPr="009E6524">
        <w:rPr>
          <w:sz w:val="18"/>
          <w:szCs w:val="18"/>
          <w:shd w:val="clear" w:color="auto" w:fill="DBDBDB"/>
        </w:rPr>
        <w:t>model in periodontal therapy. The workshop will bridge the gap between the old &amp; future critical</w:t>
      </w:r>
      <w:r w:rsidRPr="009E6524">
        <w:rPr>
          <w:sz w:val="18"/>
          <w:szCs w:val="18"/>
        </w:rPr>
        <w:t xml:space="preserve"> </w:t>
      </w:r>
      <w:r w:rsidRPr="009E6524">
        <w:rPr>
          <w:sz w:val="18"/>
          <w:szCs w:val="18"/>
          <w:shd w:val="clear" w:color="auto" w:fill="DBDBDB"/>
        </w:rPr>
        <w:t>thinking needed to integrate best practices in patient care.</w:t>
      </w:r>
    </w:p>
    <w:p w:rsidR="004270ED" w:rsidRPr="009E6524" w:rsidRDefault="004270ED">
      <w:pPr>
        <w:pStyle w:val="BodyText"/>
        <w:spacing w:before="8"/>
        <w:ind w:left="0"/>
        <w:rPr>
          <w:sz w:val="18"/>
          <w:szCs w:val="18"/>
        </w:rPr>
      </w:pPr>
    </w:p>
    <w:p w:rsidR="004270ED" w:rsidRPr="009E6524" w:rsidRDefault="009C17D6">
      <w:pPr>
        <w:pStyle w:val="Heading1"/>
        <w:spacing w:line="275" w:lineRule="exact"/>
        <w:rPr>
          <w:sz w:val="18"/>
          <w:szCs w:val="18"/>
        </w:rPr>
      </w:pPr>
      <w:r w:rsidRPr="009E6524">
        <w:rPr>
          <w:color w:val="212121"/>
          <w:sz w:val="18"/>
          <w:szCs w:val="18"/>
        </w:rPr>
        <w:t>Educational Objectives: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42" w:lineRule="auto"/>
        <w:ind w:right="1371" w:hanging="361"/>
        <w:rPr>
          <w:rFonts w:ascii="Symbol" w:hAnsi="Symbol"/>
          <w:sz w:val="18"/>
          <w:szCs w:val="18"/>
        </w:rPr>
      </w:pPr>
      <w:r w:rsidRPr="009E6524">
        <w:rPr>
          <w:sz w:val="18"/>
          <w:szCs w:val="18"/>
        </w:rPr>
        <w:t>Distinguish the main changes between the old &amp; new 2017 AAP Periodontal Classification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90" w:lineRule="exact"/>
        <w:ind w:hanging="361"/>
        <w:rPr>
          <w:rFonts w:ascii="Symbol" w:hAnsi="Symbol"/>
          <w:sz w:val="18"/>
          <w:szCs w:val="18"/>
        </w:rPr>
      </w:pPr>
      <w:r w:rsidRPr="009E6524">
        <w:rPr>
          <w:sz w:val="18"/>
          <w:szCs w:val="18"/>
        </w:rPr>
        <w:t>Describe the main categories of the 2017 AAP Periodontal</w:t>
      </w:r>
      <w:r w:rsidRPr="009E6524">
        <w:rPr>
          <w:spacing w:val="-10"/>
          <w:sz w:val="18"/>
          <w:szCs w:val="18"/>
        </w:rPr>
        <w:t xml:space="preserve"> </w:t>
      </w:r>
      <w:r w:rsidRPr="009E6524">
        <w:rPr>
          <w:sz w:val="18"/>
          <w:szCs w:val="18"/>
        </w:rPr>
        <w:t>Classification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5" w:line="259" w:lineRule="auto"/>
        <w:ind w:right="393"/>
        <w:rPr>
          <w:rFonts w:ascii="Symbol" w:hAnsi="Symbol"/>
          <w:color w:val="212121"/>
          <w:sz w:val="18"/>
          <w:szCs w:val="18"/>
        </w:rPr>
      </w:pPr>
      <w:r w:rsidRPr="009E6524">
        <w:rPr>
          <w:sz w:val="18"/>
          <w:szCs w:val="18"/>
        </w:rPr>
        <w:t>Recognize the fundamental processes needed to apply the new classification in clinical practice &amp; improve patient</w:t>
      </w:r>
      <w:r w:rsidRPr="009E6524">
        <w:rPr>
          <w:spacing w:val="-1"/>
          <w:sz w:val="18"/>
          <w:szCs w:val="18"/>
        </w:rPr>
        <w:t xml:space="preserve"> </w:t>
      </w:r>
      <w:r w:rsidRPr="009E6524">
        <w:rPr>
          <w:sz w:val="18"/>
          <w:szCs w:val="18"/>
        </w:rPr>
        <w:t>outcomes.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70" w:lineRule="exact"/>
        <w:rPr>
          <w:rFonts w:ascii="Symbol" w:hAnsi="Symbol"/>
          <w:sz w:val="18"/>
          <w:szCs w:val="18"/>
        </w:rPr>
      </w:pPr>
      <w:r w:rsidRPr="009E6524">
        <w:rPr>
          <w:sz w:val="18"/>
          <w:szCs w:val="18"/>
        </w:rPr>
        <w:t>Identify Periodontitis using the staging &amp; grading system to create a</w:t>
      </w:r>
      <w:r w:rsidRPr="009E6524">
        <w:rPr>
          <w:spacing w:val="-10"/>
          <w:sz w:val="18"/>
          <w:szCs w:val="18"/>
        </w:rPr>
        <w:t xml:space="preserve"> </w:t>
      </w:r>
      <w:r w:rsidRPr="009E6524">
        <w:rPr>
          <w:sz w:val="18"/>
          <w:szCs w:val="18"/>
        </w:rPr>
        <w:t>periodontal</w:t>
      </w:r>
    </w:p>
    <w:p w:rsidR="004270ED" w:rsidRPr="009E6524" w:rsidRDefault="009C17D6">
      <w:pPr>
        <w:pStyle w:val="BodyText"/>
        <w:spacing w:line="275" w:lineRule="exact"/>
        <w:rPr>
          <w:sz w:val="18"/>
          <w:szCs w:val="18"/>
        </w:rPr>
      </w:pPr>
      <w:proofErr w:type="gramStart"/>
      <w:r w:rsidRPr="009E6524">
        <w:rPr>
          <w:sz w:val="18"/>
          <w:szCs w:val="18"/>
        </w:rPr>
        <w:t>diagnostic</w:t>
      </w:r>
      <w:proofErr w:type="gramEnd"/>
      <w:r w:rsidRPr="009E6524">
        <w:rPr>
          <w:sz w:val="18"/>
          <w:szCs w:val="18"/>
        </w:rPr>
        <w:t xml:space="preserve"> statement.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93" w:lineRule="exact"/>
        <w:rPr>
          <w:rFonts w:ascii="Symbol" w:hAnsi="Symbol"/>
          <w:sz w:val="18"/>
          <w:szCs w:val="18"/>
        </w:rPr>
      </w:pPr>
      <w:r w:rsidRPr="009E6524">
        <w:rPr>
          <w:sz w:val="18"/>
          <w:szCs w:val="18"/>
        </w:rPr>
        <w:t>Recognize the impact of predisposing &amp; modifiable factors on the</w:t>
      </w:r>
      <w:r w:rsidRPr="009E6524">
        <w:rPr>
          <w:spacing w:val="-7"/>
          <w:sz w:val="18"/>
          <w:szCs w:val="18"/>
        </w:rPr>
        <w:t xml:space="preserve"> </w:t>
      </w:r>
      <w:proofErr w:type="spellStart"/>
      <w:r w:rsidRPr="009E6524">
        <w:rPr>
          <w:sz w:val="18"/>
          <w:szCs w:val="18"/>
        </w:rPr>
        <w:t>periodontium</w:t>
      </w:r>
      <w:proofErr w:type="spellEnd"/>
      <w:r w:rsidRPr="009E6524">
        <w:rPr>
          <w:sz w:val="18"/>
          <w:szCs w:val="18"/>
        </w:rPr>
        <w:t>.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6"/>
        <w:rPr>
          <w:rFonts w:ascii="Symbol" w:hAnsi="Symbol"/>
          <w:color w:val="212121"/>
          <w:sz w:val="18"/>
          <w:szCs w:val="18"/>
        </w:rPr>
      </w:pPr>
      <w:r w:rsidRPr="009E6524">
        <w:rPr>
          <w:sz w:val="18"/>
          <w:szCs w:val="18"/>
        </w:rPr>
        <w:t>Explain current AAP recommendations for determining patient periodontal</w:t>
      </w:r>
      <w:r w:rsidRPr="009E6524">
        <w:rPr>
          <w:spacing w:val="-12"/>
          <w:sz w:val="18"/>
          <w:szCs w:val="18"/>
        </w:rPr>
        <w:t xml:space="preserve"> </w:t>
      </w:r>
      <w:r w:rsidRPr="009E6524">
        <w:rPr>
          <w:sz w:val="18"/>
          <w:szCs w:val="18"/>
        </w:rPr>
        <w:t>prognosis</w:t>
      </w:r>
    </w:p>
    <w:p w:rsidR="004270ED" w:rsidRPr="009E6524" w:rsidRDefault="009C17D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6"/>
        <w:rPr>
          <w:rFonts w:ascii="Symbol" w:hAnsi="Symbol"/>
          <w:color w:val="212121"/>
          <w:sz w:val="18"/>
          <w:szCs w:val="18"/>
        </w:rPr>
      </w:pPr>
      <w:r w:rsidRPr="009E6524">
        <w:rPr>
          <w:sz w:val="18"/>
          <w:szCs w:val="18"/>
        </w:rPr>
        <w:t>Review Case Studies to aid in diagnosis</w:t>
      </w:r>
      <w:r w:rsidRPr="009E6524">
        <w:rPr>
          <w:spacing w:val="-10"/>
          <w:sz w:val="18"/>
          <w:szCs w:val="18"/>
        </w:rPr>
        <w:t xml:space="preserve"> </w:t>
      </w:r>
      <w:r w:rsidRPr="009E6524">
        <w:rPr>
          <w:sz w:val="18"/>
          <w:szCs w:val="18"/>
        </w:rPr>
        <w:t>formulation</w:t>
      </w:r>
    </w:p>
    <w:p w:rsidR="004270ED" w:rsidRPr="009E6524" w:rsidRDefault="004270ED">
      <w:pPr>
        <w:pStyle w:val="BodyText"/>
        <w:spacing w:before="1"/>
        <w:ind w:left="0"/>
        <w:rPr>
          <w:sz w:val="18"/>
          <w:szCs w:val="18"/>
        </w:rPr>
      </w:pPr>
    </w:p>
    <w:p w:rsidR="009C17D6" w:rsidRPr="009E6524" w:rsidRDefault="009C17D6">
      <w:pPr>
        <w:pStyle w:val="Heading1"/>
        <w:rPr>
          <w:color w:val="212121"/>
          <w:sz w:val="18"/>
          <w:szCs w:val="18"/>
        </w:rPr>
      </w:pPr>
    </w:p>
    <w:p w:rsidR="009C17D6" w:rsidRPr="009E6524" w:rsidRDefault="009C17D6">
      <w:pPr>
        <w:pStyle w:val="Heading1"/>
        <w:rPr>
          <w:color w:val="212121"/>
          <w:sz w:val="18"/>
          <w:szCs w:val="18"/>
        </w:rPr>
      </w:pPr>
    </w:p>
    <w:p w:rsidR="009C17D6" w:rsidRPr="009E6524" w:rsidRDefault="009C17D6">
      <w:pPr>
        <w:pStyle w:val="Heading1"/>
        <w:rPr>
          <w:color w:val="212121"/>
          <w:sz w:val="18"/>
          <w:szCs w:val="18"/>
        </w:rPr>
      </w:pPr>
    </w:p>
    <w:p w:rsidR="009C17D6" w:rsidRPr="009E6524" w:rsidRDefault="009C17D6" w:rsidP="009C17D6">
      <w:pPr>
        <w:pStyle w:val="Heading1"/>
        <w:ind w:left="0"/>
        <w:rPr>
          <w:color w:val="212121"/>
          <w:sz w:val="18"/>
          <w:szCs w:val="18"/>
        </w:rPr>
      </w:pPr>
      <w:r w:rsidRPr="009E6524">
        <w:rPr>
          <w:color w:val="212121"/>
          <w:sz w:val="18"/>
          <w:szCs w:val="18"/>
        </w:rPr>
        <w:t>Biography:</w:t>
      </w:r>
    </w:p>
    <w:p w:rsidR="009C17D6" w:rsidRPr="009E6524" w:rsidRDefault="009C17D6" w:rsidP="009C17D6">
      <w:pPr>
        <w:jc w:val="both"/>
        <w:rPr>
          <w:sz w:val="18"/>
          <w:szCs w:val="18"/>
        </w:rPr>
      </w:pPr>
      <w:r w:rsidRPr="009E6524">
        <w:rPr>
          <w:sz w:val="18"/>
          <w:szCs w:val="18"/>
        </w:rPr>
        <w:t xml:space="preserve">Gabriele </w:t>
      </w:r>
      <w:proofErr w:type="spellStart"/>
      <w:r w:rsidRPr="009E6524">
        <w:rPr>
          <w:sz w:val="18"/>
          <w:szCs w:val="18"/>
        </w:rPr>
        <w:t>Maycher</w:t>
      </w:r>
      <w:proofErr w:type="spellEnd"/>
      <w:r w:rsidRPr="009E6524">
        <w:rPr>
          <w:sz w:val="18"/>
          <w:szCs w:val="18"/>
        </w:rPr>
        <w:t xml:space="preserve"> BSc, PID, Dip DH, RDH </w:t>
      </w:r>
      <w:r w:rsidRPr="009E6524">
        <w:rPr>
          <w:color w:val="212121"/>
          <w:sz w:val="18"/>
          <w:szCs w:val="18"/>
        </w:rPr>
        <w:t>CEO of GEM Dental Experts Inc., a passionate educator with more than 30+ years of clinical experience &amp; diverse business background has revolutionized the way clinicians optimize patient outcomes through contributing positions such as Dental Hygiene Program Director, Quality Assurance Program assessor and consultant for forward-thinking dental practices.</w:t>
      </w:r>
    </w:p>
    <w:p w:rsidR="009C17D6" w:rsidRPr="009E6524" w:rsidRDefault="009C17D6" w:rsidP="009C17D6">
      <w:pPr>
        <w:spacing w:before="36" w:line="271" w:lineRule="auto"/>
        <w:ind w:right="209"/>
        <w:jc w:val="both"/>
        <w:rPr>
          <w:sz w:val="18"/>
          <w:szCs w:val="18"/>
        </w:rPr>
      </w:pPr>
    </w:p>
    <w:p w:rsidR="004270ED" w:rsidRPr="009E6524" w:rsidRDefault="00834793" w:rsidP="00834793">
      <w:pPr>
        <w:pStyle w:val="BodyText"/>
        <w:spacing w:before="24" w:line="261" w:lineRule="auto"/>
        <w:ind w:left="100" w:right="6639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EmailId</w:t>
      </w:r>
      <w:proofErr w:type="gramStart"/>
      <w:r>
        <w:rPr>
          <w:sz w:val="18"/>
          <w:szCs w:val="18"/>
        </w:rPr>
        <w:t>:</w:t>
      </w:r>
      <w:proofErr w:type="gramEnd"/>
      <w:hyperlink r:id="rId7">
        <w:r w:rsidR="009C17D6" w:rsidRPr="009E6524">
          <w:rPr>
            <w:color w:val="0562C1"/>
            <w:sz w:val="18"/>
            <w:szCs w:val="18"/>
            <w:u w:val="single" w:color="0562C1"/>
          </w:rPr>
          <w:t>gem@gemdentalexperts.com</w:t>
        </w:r>
      </w:hyperlink>
    </w:p>
    <w:p w:rsidR="004270ED" w:rsidRPr="009E6524" w:rsidRDefault="00F87B27" w:rsidP="00834793">
      <w:pPr>
        <w:pStyle w:val="BodyText"/>
        <w:spacing w:line="261" w:lineRule="auto"/>
        <w:ind w:left="100" w:right="3273"/>
        <w:rPr>
          <w:sz w:val="18"/>
          <w:szCs w:val="18"/>
        </w:rPr>
      </w:pPr>
      <w:r>
        <w:rPr>
          <w:sz w:val="18"/>
          <w:szCs w:val="18"/>
        </w:rPr>
        <w:br/>
      </w:r>
    </w:p>
    <w:p w:rsidR="004270ED" w:rsidRPr="009E6524" w:rsidRDefault="004270ED" w:rsidP="00834793">
      <w:pPr>
        <w:pStyle w:val="BodyText"/>
        <w:ind w:left="0"/>
        <w:rPr>
          <w:sz w:val="18"/>
          <w:szCs w:val="18"/>
        </w:rPr>
      </w:pPr>
    </w:p>
    <w:p w:rsidR="004270ED" w:rsidRPr="009E6524" w:rsidRDefault="004270ED" w:rsidP="00834793">
      <w:pPr>
        <w:pStyle w:val="BodyText"/>
        <w:spacing w:before="4"/>
        <w:ind w:left="0"/>
        <w:rPr>
          <w:sz w:val="18"/>
          <w:szCs w:val="18"/>
        </w:rPr>
      </w:pPr>
    </w:p>
    <w:p w:rsidR="004270ED" w:rsidRPr="009E6524" w:rsidRDefault="004270ED">
      <w:pPr>
        <w:jc w:val="center"/>
        <w:rPr>
          <w:sz w:val="18"/>
          <w:szCs w:val="18"/>
        </w:rPr>
        <w:sectPr w:rsidR="004270ED" w:rsidRPr="009E6524">
          <w:type w:val="continuous"/>
          <w:pgSz w:w="12240" w:h="15840"/>
          <w:pgMar w:top="1380" w:right="1340" w:bottom="280" w:left="134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4270ED" w:rsidRPr="009E6524" w:rsidRDefault="004270ED">
      <w:pPr>
        <w:pStyle w:val="BodyText"/>
        <w:spacing w:before="4"/>
        <w:ind w:left="0"/>
        <w:rPr>
          <w:i/>
          <w:sz w:val="18"/>
          <w:szCs w:val="18"/>
        </w:rPr>
      </w:pPr>
    </w:p>
    <w:sectPr w:rsidR="004270ED" w:rsidRPr="009E6524">
      <w:pgSz w:w="12240" w:h="15840"/>
      <w:pgMar w:top="1500" w:right="1340" w:bottom="280" w:left="134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568B4"/>
    <w:multiLevelType w:val="hybridMultilevel"/>
    <w:tmpl w:val="2178801C"/>
    <w:lvl w:ilvl="0" w:tplc="524C9DAC">
      <w:numFmt w:val="bullet"/>
      <w:lvlText w:val=""/>
      <w:lvlJc w:val="left"/>
      <w:pPr>
        <w:ind w:left="820" w:hanging="360"/>
      </w:pPr>
      <w:rPr>
        <w:rFonts w:hint="default"/>
        <w:w w:val="100"/>
        <w:lang w:val="en-US" w:eastAsia="en-US" w:bidi="ar-SA"/>
      </w:rPr>
    </w:lvl>
    <w:lvl w:ilvl="1" w:tplc="582CEA32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1A4E79F6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67848DC8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C4023426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0E5889AE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4D066366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9614F9C0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E2F8F166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270ED"/>
    <w:rsid w:val="004270ED"/>
    <w:rsid w:val="00834793"/>
    <w:rsid w:val="009C17D6"/>
    <w:rsid w:val="009E6524"/>
    <w:rsid w:val="00D5612F"/>
    <w:rsid w:val="00F8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em@gemdentalexper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M</dc:creator>
  <cp:lastModifiedBy>biophysics</cp:lastModifiedBy>
  <cp:revision>5</cp:revision>
  <dcterms:created xsi:type="dcterms:W3CDTF">2019-12-13T09:55:00Z</dcterms:created>
  <dcterms:modified xsi:type="dcterms:W3CDTF">2019-12-13T11:12:00Z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2019-12-13T00:00:00Z</vt:filetime>
  </property>
</Properties>
</file>