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4C49" w:rsidRPr="00977D99" w:rsidRDefault="00384C49" w:rsidP="000659C9">
      <w:pPr>
        <w:pStyle w:val="Default"/>
        <w:jc w:val="center"/>
        <w:rPr>
          <w:rFonts w:cstheme="minorBidi"/>
          <w:b/>
          <w:bCs/>
          <w:rtl/>
        </w:rPr>
      </w:pPr>
    </w:p>
    <w:p w:rsidR="00384C49" w:rsidRDefault="00384C49" w:rsidP="00087B54">
      <w:pPr>
        <w:pStyle w:val="Default"/>
        <w:rPr>
          <w:b/>
          <w:bCs/>
        </w:rPr>
      </w:pPr>
    </w:p>
    <w:p w:rsidR="00002AFB" w:rsidRDefault="00002AFB" w:rsidP="00087B54">
      <w:pPr>
        <w:pStyle w:val="Default"/>
        <w:rPr>
          <w:b/>
          <w:bCs/>
        </w:rPr>
      </w:pPr>
    </w:p>
    <w:p w:rsidR="007D3242" w:rsidRDefault="00275137" w:rsidP="007D3242">
      <w:pPr>
        <w:pStyle w:val="Heading1"/>
        <w:bidi w:val="0"/>
        <w:rPr>
          <w:b/>
          <w:bCs/>
        </w:rPr>
      </w:pPr>
      <w:r w:rsidRPr="00C90574"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</w:rPr>
        <w:drawing>
          <wp:inline distT="0" distB="0" distL="0" distR="0" wp14:anchorId="7999B6D5" wp14:editId="19081426">
            <wp:extent cx="1724025" cy="1800225"/>
            <wp:effectExtent l="0" t="0" r="9525" b="9525"/>
            <wp:docPr id="1" name="Picture 1" descr="C:\Users\DG-LAND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G-LAND\Desktop\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03A56">
        <w:rPr>
          <w:b/>
          <w:bCs/>
        </w:rPr>
        <w:t xml:space="preserve">                                   </w:t>
      </w:r>
    </w:p>
    <w:p w:rsidR="00275137" w:rsidRPr="00185BA6" w:rsidRDefault="0040249C" w:rsidP="00185BA6">
      <w:pPr>
        <w:pStyle w:val="Default"/>
        <w:rPr>
          <w:b/>
          <w:bCs/>
        </w:rPr>
      </w:pPr>
      <w:r w:rsidRPr="0040249C">
        <w:rPr>
          <w:rFonts w:ascii="Times New Roman" w:eastAsia="Times New Roman" w:hAnsi="Times New Roman" w:cs="Times New Roman"/>
          <w:b/>
          <w:bCs/>
          <w:color w:val="auto"/>
          <w:kern w:val="36"/>
          <w:sz w:val="48"/>
          <w:szCs w:val="48"/>
        </w:rPr>
        <w:t xml:space="preserve">11th World Congress </w:t>
      </w:r>
      <w:proofErr w:type="spellStart"/>
      <w:r w:rsidRPr="0040249C">
        <w:rPr>
          <w:rFonts w:ascii="Times New Roman" w:eastAsia="Times New Roman" w:hAnsi="Times New Roman" w:cs="Times New Roman"/>
          <w:b/>
          <w:bCs/>
          <w:color w:val="auto"/>
          <w:kern w:val="36"/>
          <w:sz w:val="48"/>
          <w:szCs w:val="48"/>
        </w:rPr>
        <w:t>onPharmaceutical</w:t>
      </w:r>
      <w:proofErr w:type="spellEnd"/>
      <w:r w:rsidRPr="0040249C">
        <w:rPr>
          <w:rFonts w:ascii="Times New Roman" w:eastAsia="Times New Roman" w:hAnsi="Times New Roman" w:cs="Times New Roman"/>
          <w:b/>
          <w:bCs/>
          <w:color w:val="auto"/>
          <w:kern w:val="36"/>
          <w:sz w:val="48"/>
          <w:szCs w:val="48"/>
        </w:rPr>
        <w:t xml:space="preserve"> Sciences</w:t>
      </w:r>
      <w:bookmarkStart w:id="0" w:name="_GoBack"/>
      <w:bookmarkEnd w:id="0"/>
      <w:r w:rsidR="00185BA6">
        <w:rPr>
          <w:b/>
          <w:bCs/>
        </w:rPr>
        <w:t xml:space="preserve">                      </w:t>
      </w:r>
    </w:p>
    <w:p w:rsidR="00275137" w:rsidRDefault="00275137" w:rsidP="000659C9">
      <w:pPr>
        <w:pStyle w:val="Default"/>
        <w:jc w:val="center"/>
        <w:rPr>
          <w:b/>
          <w:bCs/>
        </w:rPr>
      </w:pPr>
    </w:p>
    <w:p w:rsidR="00275137" w:rsidRDefault="00275137" w:rsidP="000659C9">
      <w:pPr>
        <w:pStyle w:val="Default"/>
        <w:jc w:val="center"/>
        <w:rPr>
          <w:b/>
          <w:bCs/>
        </w:rPr>
      </w:pPr>
    </w:p>
    <w:p w:rsidR="000659C9" w:rsidRDefault="000659C9" w:rsidP="000659C9">
      <w:pPr>
        <w:pStyle w:val="Default"/>
        <w:jc w:val="center"/>
        <w:rPr>
          <w:b/>
          <w:bCs/>
        </w:rPr>
      </w:pPr>
      <w:r>
        <w:rPr>
          <w:b/>
          <w:bCs/>
        </w:rPr>
        <w:t xml:space="preserve">An </w:t>
      </w:r>
      <w:r>
        <w:rPr>
          <w:b/>
          <w:bCs/>
          <w:i/>
          <w:iCs/>
        </w:rPr>
        <w:t>in-vitro</w:t>
      </w:r>
      <w:r>
        <w:rPr>
          <w:b/>
          <w:bCs/>
        </w:rPr>
        <w:t xml:space="preserve"> study of the antimicrobial efficacy of personal productive herbal- </w:t>
      </w:r>
      <w:proofErr w:type="spellStart"/>
      <w:r>
        <w:rPr>
          <w:b/>
          <w:bCs/>
        </w:rPr>
        <w:t>maked</w:t>
      </w:r>
      <w:proofErr w:type="spellEnd"/>
      <w:r>
        <w:rPr>
          <w:b/>
          <w:bCs/>
        </w:rPr>
        <w:t xml:space="preserve"> toothpaste on oral pathogens</w:t>
      </w:r>
    </w:p>
    <w:p w:rsidR="000659C9" w:rsidRDefault="000659C9" w:rsidP="000659C9">
      <w:pPr>
        <w:pStyle w:val="Default"/>
        <w:jc w:val="right"/>
        <w:rPr>
          <w:rFonts w:asciiTheme="majorBidi" w:hAnsiTheme="majorBidi" w:cstheme="majorBidi"/>
          <w:b/>
          <w:bCs/>
        </w:rPr>
      </w:pPr>
    </w:p>
    <w:p w:rsidR="000659C9" w:rsidRPr="00651F11" w:rsidRDefault="000659C9" w:rsidP="000659C9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Theme="majorBidi" w:hAnsiTheme="majorBidi" w:cstheme="majorBidi"/>
          <w:color w:val="000000"/>
          <w:sz w:val="24"/>
          <w:szCs w:val="24"/>
        </w:rPr>
      </w:pPr>
      <w:proofErr w:type="spellStart"/>
      <w:r w:rsidRPr="00651F11">
        <w:rPr>
          <w:rFonts w:asciiTheme="majorBidi" w:hAnsiTheme="majorBidi" w:cstheme="majorBidi"/>
          <w:color w:val="000000"/>
          <w:sz w:val="24"/>
          <w:szCs w:val="24"/>
          <w:u w:val="single"/>
        </w:rPr>
        <w:t>Batool</w:t>
      </w:r>
      <w:proofErr w:type="spellEnd"/>
      <w:r w:rsidRPr="00651F11">
        <w:rPr>
          <w:rFonts w:asciiTheme="majorBidi" w:hAnsiTheme="majorBidi" w:cstheme="majorBidi"/>
          <w:color w:val="000000"/>
          <w:sz w:val="24"/>
          <w:szCs w:val="24"/>
          <w:u w:val="single"/>
        </w:rPr>
        <w:t xml:space="preserve"> </w:t>
      </w:r>
      <w:proofErr w:type="spellStart"/>
      <w:r w:rsidRPr="00651F11">
        <w:rPr>
          <w:rFonts w:asciiTheme="majorBidi" w:hAnsiTheme="majorBidi" w:cstheme="majorBidi"/>
          <w:color w:val="000000"/>
          <w:sz w:val="24"/>
          <w:szCs w:val="24"/>
          <w:u w:val="single"/>
        </w:rPr>
        <w:t>Sadeghi-Nejad</w:t>
      </w:r>
      <w:proofErr w:type="spellEnd"/>
      <w:r w:rsidRPr="00651F11">
        <w:rPr>
          <w:rFonts w:asciiTheme="majorBidi" w:hAnsiTheme="majorBidi" w:cstheme="majorBidi"/>
          <w:color w:val="000000"/>
          <w:sz w:val="24"/>
          <w:szCs w:val="24"/>
          <w:vertAlign w:val="superscript"/>
        </w:rPr>
        <w:t>*1</w:t>
      </w:r>
      <w:r w:rsidRPr="00651F11">
        <w:rPr>
          <w:rFonts w:asciiTheme="majorBidi" w:hAnsiTheme="majorBidi" w:cstheme="majorBidi"/>
          <w:color w:val="000000"/>
          <w:sz w:val="24"/>
          <w:szCs w:val="24"/>
        </w:rPr>
        <w:t xml:space="preserve">, </w:t>
      </w:r>
      <w:proofErr w:type="spellStart"/>
      <w:r w:rsidRPr="00651F11">
        <w:rPr>
          <w:rFonts w:asciiTheme="majorBidi" w:hAnsiTheme="majorBidi" w:cstheme="majorBidi"/>
          <w:color w:val="000000"/>
          <w:sz w:val="24"/>
          <w:szCs w:val="24"/>
        </w:rPr>
        <w:t>Eskandar</w:t>
      </w:r>
      <w:proofErr w:type="spellEnd"/>
      <w:r w:rsidRPr="00651F11">
        <w:rPr>
          <w:rFonts w:asciiTheme="majorBidi" w:hAnsiTheme="majorBidi" w:cstheme="majorBidi"/>
          <w:color w:val="000000"/>
          <w:sz w:val="24"/>
          <w:szCs w:val="24"/>
        </w:rPr>
        <w:t xml:space="preserve"> Moghimipour</w:t>
      </w:r>
      <w:r w:rsidRPr="00651F11">
        <w:rPr>
          <w:rFonts w:asciiTheme="majorBidi" w:hAnsiTheme="majorBidi" w:cstheme="majorBidi"/>
          <w:color w:val="000000"/>
          <w:sz w:val="24"/>
          <w:szCs w:val="24"/>
          <w:vertAlign w:val="superscript"/>
        </w:rPr>
        <w:t>2</w:t>
      </w:r>
      <w:r w:rsidRPr="00651F11">
        <w:rPr>
          <w:rFonts w:asciiTheme="majorBidi" w:hAnsiTheme="majorBidi" w:cstheme="majorBidi"/>
          <w:color w:val="000000"/>
          <w:sz w:val="24"/>
          <w:szCs w:val="24"/>
        </w:rPr>
        <w:t xml:space="preserve">, </w:t>
      </w:r>
      <w:proofErr w:type="spellStart"/>
      <w:r w:rsidRPr="00651F11">
        <w:rPr>
          <w:rFonts w:asciiTheme="majorBidi" w:hAnsiTheme="majorBidi" w:cstheme="majorBidi"/>
          <w:color w:val="000000"/>
          <w:sz w:val="24"/>
          <w:szCs w:val="24"/>
        </w:rPr>
        <w:t>Sedigheh</w:t>
      </w:r>
      <w:proofErr w:type="spellEnd"/>
      <w:r w:rsidRPr="00651F11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651F11">
        <w:rPr>
          <w:rFonts w:asciiTheme="majorBidi" w:hAnsiTheme="majorBidi" w:cstheme="majorBidi"/>
          <w:color w:val="000000"/>
          <w:sz w:val="24"/>
          <w:szCs w:val="24"/>
        </w:rPr>
        <w:t>Yusef</w:t>
      </w:r>
      <w:proofErr w:type="spellEnd"/>
      <w:r w:rsidRPr="00651F11">
        <w:rPr>
          <w:rFonts w:asciiTheme="majorBidi" w:hAnsiTheme="majorBidi" w:cstheme="majorBidi"/>
          <w:color w:val="000000"/>
          <w:sz w:val="24"/>
          <w:szCs w:val="24"/>
        </w:rPr>
        <w:t xml:space="preserve"> Naanaie</w:t>
      </w:r>
      <w:r w:rsidRPr="00651F11">
        <w:rPr>
          <w:rFonts w:asciiTheme="majorBidi" w:hAnsiTheme="majorBidi" w:cstheme="majorBidi"/>
          <w:color w:val="000000"/>
          <w:sz w:val="24"/>
          <w:szCs w:val="24"/>
          <w:vertAlign w:val="superscript"/>
        </w:rPr>
        <w:t>3</w:t>
      </w:r>
      <w:r w:rsidRPr="00651F11">
        <w:rPr>
          <w:rFonts w:asciiTheme="majorBidi" w:hAnsiTheme="majorBidi" w:cstheme="majorBidi"/>
          <w:color w:val="000000"/>
          <w:sz w:val="24"/>
          <w:szCs w:val="24"/>
        </w:rPr>
        <w:t xml:space="preserve">, </w:t>
      </w:r>
    </w:p>
    <w:p w:rsidR="000659C9" w:rsidRPr="00651F11" w:rsidRDefault="000659C9" w:rsidP="000659C9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Theme="majorBidi" w:hAnsiTheme="majorBidi" w:cstheme="majorBidi"/>
          <w:color w:val="000000"/>
          <w:sz w:val="24"/>
          <w:szCs w:val="24"/>
        </w:rPr>
      </w:pPr>
      <w:proofErr w:type="spellStart"/>
      <w:r w:rsidRPr="000E3AF8">
        <w:rPr>
          <w:rFonts w:asciiTheme="majorBidi" w:hAnsiTheme="majorBidi" w:cstheme="majorBidi"/>
          <w:color w:val="000000"/>
          <w:sz w:val="24"/>
          <w:szCs w:val="24"/>
        </w:rPr>
        <w:t>Shahrzad</w:t>
      </w:r>
      <w:proofErr w:type="spellEnd"/>
      <w:r w:rsidRPr="000E3AF8">
        <w:rPr>
          <w:rFonts w:asciiTheme="majorBidi" w:hAnsiTheme="majorBidi" w:cstheme="majorBidi"/>
          <w:color w:val="000000"/>
          <w:sz w:val="24"/>
          <w:szCs w:val="24"/>
        </w:rPr>
        <w:t xml:space="preserve"> Nezarat</w:t>
      </w:r>
      <w:r w:rsidRPr="000E3AF8">
        <w:rPr>
          <w:rFonts w:asciiTheme="majorBidi" w:hAnsiTheme="majorBidi" w:cstheme="majorBidi"/>
          <w:color w:val="000000"/>
          <w:sz w:val="24"/>
          <w:szCs w:val="24"/>
          <w:vertAlign w:val="superscript"/>
        </w:rPr>
        <w:t>4</w:t>
      </w:r>
      <w:r w:rsidRPr="00651F11">
        <w:rPr>
          <w:rFonts w:asciiTheme="majorBidi" w:hAnsiTheme="majorBidi" w:cstheme="majorBidi"/>
          <w:color w:val="000000"/>
          <w:sz w:val="24"/>
          <w:szCs w:val="24"/>
        </w:rPr>
        <w:t>, Ali Kordzangeneh</w:t>
      </w:r>
      <w:r w:rsidRPr="00651F11">
        <w:rPr>
          <w:rFonts w:asciiTheme="majorBidi" w:hAnsiTheme="majorBidi" w:cstheme="majorBidi"/>
          <w:color w:val="000000"/>
          <w:sz w:val="24"/>
          <w:szCs w:val="24"/>
          <w:vertAlign w:val="superscript"/>
        </w:rPr>
        <w:t>5</w:t>
      </w:r>
    </w:p>
    <w:p w:rsidR="000659C9" w:rsidRPr="00651F11" w:rsidRDefault="000659C9" w:rsidP="000659C9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Theme="majorBidi" w:hAnsiTheme="majorBidi" w:cstheme="majorBidi"/>
          <w:color w:val="000000"/>
          <w:sz w:val="24"/>
          <w:szCs w:val="24"/>
        </w:rPr>
      </w:pPr>
    </w:p>
    <w:p w:rsidR="000659C9" w:rsidRPr="00651F11" w:rsidRDefault="000659C9" w:rsidP="000659C9">
      <w:pPr>
        <w:autoSpaceDE w:val="0"/>
        <w:autoSpaceDN w:val="0"/>
        <w:adjustRightInd w:val="0"/>
        <w:spacing w:line="360" w:lineRule="auto"/>
        <w:jc w:val="right"/>
        <w:rPr>
          <w:rFonts w:asciiTheme="majorBidi" w:hAnsiTheme="majorBidi" w:cstheme="majorBidi"/>
          <w:color w:val="000000"/>
          <w:sz w:val="24"/>
          <w:szCs w:val="24"/>
          <w:rtl/>
        </w:rPr>
      </w:pPr>
      <w:r w:rsidRPr="00651F11">
        <w:rPr>
          <w:rFonts w:asciiTheme="majorBidi" w:hAnsiTheme="majorBidi" w:cstheme="majorBidi"/>
          <w:b/>
          <w:bCs/>
          <w:color w:val="000000"/>
          <w:sz w:val="24"/>
          <w:szCs w:val="24"/>
          <w:vertAlign w:val="superscript"/>
        </w:rPr>
        <w:t>*</w:t>
      </w:r>
      <w:r w:rsidRPr="00651F11">
        <w:rPr>
          <w:rFonts w:asciiTheme="majorBidi" w:hAnsiTheme="majorBidi" w:cstheme="majorBidi"/>
          <w:color w:val="000000"/>
          <w:sz w:val="24"/>
          <w:szCs w:val="24"/>
          <w:vertAlign w:val="superscript"/>
        </w:rPr>
        <w:t>1</w:t>
      </w:r>
      <w:r w:rsidRPr="00651F11">
        <w:rPr>
          <w:rFonts w:asciiTheme="majorBidi" w:hAnsiTheme="majorBidi" w:cstheme="majorBidi"/>
          <w:color w:val="000000"/>
          <w:sz w:val="24"/>
          <w:szCs w:val="24"/>
        </w:rPr>
        <w:t>Abadan</w:t>
      </w:r>
      <w:r w:rsidRPr="00651F11">
        <w:rPr>
          <w:rFonts w:asciiTheme="majorBidi" w:hAnsiTheme="majorBidi" w:cstheme="majorBidi"/>
          <w:color w:val="000000"/>
          <w:sz w:val="24"/>
          <w:szCs w:val="24"/>
          <w:vertAlign w:val="superscript"/>
        </w:rPr>
        <w:t xml:space="preserve"> </w:t>
      </w:r>
      <w:r w:rsidRPr="00651F11">
        <w:rPr>
          <w:rFonts w:asciiTheme="majorBidi" w:hAnsiTheme="majorBidi" w:cstheme="majorBidi"/>
          <w:color w:val="000000"/>
          <w:sz w:val="24"/>
          <w:szCs w:val="24"/>
        </w:rPr>
        <w:t>School of Medical Sciences, Abadan, Iran</w:t>
      </w:r>
      <w:r w:rsidRPr="00651F11">
        <w:rPr>
          <w:rFonts w:asciiTheme="majorBidi" w:hAnsiTheme="majorBidi" w:cstheme="majorBidi"/>
          <w:color w:val="1F4E79" w:themeColor="accent1" w:themeShade="80"/>
          <w:sz w:val="24"/>
          <w:szCs w:val="24"/>
        </w:rPr>
        <w:t>; batsad4@yahoo.com</w:t>
      </w:r>
    </w:p>
    <w:p w:rsidR="000659C9" w:rsidRPr="00651F11" w:rsidRDefault="000659C9" w:rsidP="000659C9">
      <w:pPr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i/>
          <w:iCs/>
          <w:sz w:val="24"/>
          <w:szCs w:val="24"/>
        </w:rPr>
      </w:pPr>
      <w:r w:rsidRPr="00651F11">
        <w:rPr>
          <w:rFonts w:asciiTheme="majorBidi" w:hAnsiTheme="majorBidi" w:cstheme="majorBidi"/>
          <w:color w:val="000000"/>
          <w:sz w:val="24"/>
          <w:szCs w:val="24"/>
          <w:vertAlign w:val="superscript"/>
        </w:rPr>
        <w:t>2</w:t>
      </w:r>
      <w:r w:rsidRPr="00651F11">
        <w:rPr>
          <w:rFonts w:asciiTheme="majorBidi" w:hAnsiTheme="majorBidi" w:cstheme="majorBidi"/>
          <w:color w:val="000000"/>
          <w:sz w:val="24"/>
          <w:szCs w:val="24"/>
        </w:rPr>
        <w:t xml:space="preserve">School of Pharmacy, </w:t>
      </w:r>
      <w:r w:rsidRPr="00651F11">
        <w:rPr>
          <w:rFonts w:asciiTheme="majorBidi" w:hAnsiTheme="majorBidi" w:cstheme="majorBidi"/>
          <w:sz w:val="24"/>
          <w:szCs w:val="24"/>
        </w:rPr>
        <w:t xml:space="preserve">Ahvaz </w:t>
      </w:r>
      <w:proofErr w:type="spellStart"/>
      <w:r w:rsidRPr="00651F11">
        <w:rPr>
          <w:rFonts w:asciiTheme="majorBidi" w:hAnsiTheme="majorBidi" w:cstheme="majorBidi"/>
          <w:sz w:val="24"/>
          <w:szCs w:val="24"/>
        </w:rPr>
        <w:t>Jundishapur</w:t>
      </w:r>
      <w:proofErr w:type="spellEnd"/>
      <w:r w:rsidRPr="00651F11">
        <w:rPr>
          <w:rFonts w:asciiTheme="majorBidi" w:hAnsiTheme="majorBidi" w:cstheme="majorBidi"/>
          <w:sz w:val="24"/>
          <w:szCs w:val="24"/>
        </w:rPr>
        <w:t xml:space="preserve"> University of Medical Sciences</w:t>
      </w:r>
      <w:r w:rsidRPr="00651F11">
        <w:rPr>
          <w:rFonts w:asciiTheme="majorBidi" w:hAnsiTheme="majorBidi" w:cstheme="majorBidi"/>
          <w:color w:val="000000"/>
          <w:sz w:val="24"/>
          <w:szCs w:val="24"/>
        </w:rPr>
        <w:t>;</w:t>
      </w:r>
    </w:p>
    <w:p w:rsidR="000659C9" w:rsidRPr="00651F11" w:rsidRDefault="000659C9" w:rsidP="000659C9">
      <w:pPr>
        <w:autoSpaceDE w:val="0"/>
        <w:autoSpaceDN w:val="0"/>
        <w:adjustRightInd w:val="0"/>
        <w:spacing w:line="360" w:lineRule="auto"/>
        <w:jc w:val="right"/>
        <w:rPr>
          <w:rFonts w:asciiTheme="majorBidi" w:hAnsiTheme="majorBidi" w:cstheme="majorBidi"/>
          <w:color w:val="000000"/>
          <w:sz w:val="24"/>
          <w:szCs w:val="24"/>
          <w:rtl/>
        </w:rPr>
      </w:pPr>
      <w:r w:rsidRPr="00651F11">
        <w:rPr>
          <w:rFonts w:asciiTheme="majorBidi" w:hAnsiTheme="majorBidi" w:cstheme="majorBidi"/>
          <w:color w:val="000000"/>
          <w:sz w:val="24"/>
          <w:szCs w:val="24"/>
          <w:vertAlign w:val="superscript"/>
        </w:rPr>
        <w:t>3</w:t>
      </w:r>
      <w:r w:rsidRPr="00651F11">
        <w:rPr>
          <w:rFonts w:asciiTheme="majorBidi" w:hAnsiTheme="majorBidi" w:cstheme="majorBidi"/>
          <w:color w:val="000000"/>
          <w:sz w:val="24"/>
          <w:szCs w:val="24"/>
        </w:rPr>
        <w:t>The Agricultural and Natural of Resources center, Ahvaz, Iran;</w:t>
      </w:r>
    </w:p>
    <w:p w:rsidR="000659C9" w:rsidRPr="003D3232" w:rsidRDefault="000659C9" w:rsidP="000659C9">
      <w:pPr>
        <w:autoSpaceDE w:val="0"/>
        <w:autoSpaceDN w:val="0"/>
        <w:adjustRightInd w:val="0"/>
        <w:spacing w:line="360" w:lineRule="auto"/>
        <w:jc w:val="right"/>
        <w:rPr>
          <w:rFonts w:asciiTheme="majorBidi" w:hAnsiTheme="majorBidi" w:cstheme="majorBidi"/>
          <w:color w:val="000000"/>
          <w:sz w:val="28"/>
          <w:szCs w:val="28"/>
          <w:rtl/>
        </w:rPr>
      </w:pPr>
      <w:r w:rsidRPr="003D3232">
        <w:rPr>
          <w:rFonts w:asciiTheme="majorBidi" w:hAnsiTheme="majorBidi" w:cstheme="majorBidi"/>
          <w:color w:val="000000"/>
          <w:sz w:val="24"/>
          <w:szCs w:val="24"/>
          <w:vertAlign w:val="superscript"/>
        </w:rPr>
        <w:t>4</w:t>
      </w:r>
      <w:r w:rsidRPr="003D3232">
        <w:rPr>
          <w:rFonts w:asciiTheme="majorBidi" w:hAnsiTheme="majorBidi" w:cstheme="majorBidi"/>
          <w:color w:val="000000"/>
          <w:sz w:val="24"/>
          <w:szCs w:val="24"/>
        </w:rPr>
        <w:t xml:space="preserve"> Student Research Committee, Abadan School of Medical Sciences, Abadan, Iran.</w:t>
      </w:r>
    </w:p>
    <w:p w:rsidR="000659C9" w:rsidRDefault="000659C9" w:rsidP="000659C9">
      <w:pPr>
        <w:pStyle w:val="Default"/>
        <w:rPr>
          <w:b/>
          <w:bCs/>
        </w:rPr>
      </w:pPr>
      <w:r w:rsidRPr="00651F11">
        <w:rPr>
          <w:rFonts w:asciiTheme="majorBidi" w:hAnsiTheme="majorBidi" w:cstheme="majorBidi"/>
          <w:vertAlign w:val="superscript"/>
        </w:rPr>
        <w:t>5</w:t>
      </w:r>
      <w:r w:rsidRPr="00651F11">
        <w:rPr>
          <w:rFonts w:asciiTheme="majorBidi" w:hAnsiTheme="majorBidi" w:cstheme="majorBidi"/>
        </w:rPr>
        <w:t xml:space="preserve">School of Pharmacy, Ahvaz </w:t>
      </w:r>
      <w:proofErr w:type="spellStart"/>
      <w:r w:rsidRPr="00651F11">
        <w:rPr>
          <w:rFonts w:asciiTheme="majorBidi" w:hAnsiTheme="majorBidi" w:cstheme="majorBidi"/>
        </w:rPr>
        <w:t>Jundishapur</w:t>
      </w:r>
      <w:proofErr w:type="spellEnd"/>
      <w:r w:rsidRPr="00651F11">
        <w:rPr>
          <w:rFonts w:asciiTheme="majorBidi" w:hAnsiTheme="majorBidi" w:cstheme="majorBidi"/>
        </w:rPr>
        <w:t xml:space="preserve"> University of Medical Sciences, Ahvaz, Iran</w:t>
      </w:r>
      <w:r>
        <w:rPr>
          <w:b/>
          <w:bCs/>
        </w:rPr>
        <w:t xml:space="preserve"> Abstract</w:t>
      </w:r>
    </w:p>
    <w:p w:rsidR="000659C9" w:rsidRDefault="000659C9" w:rsidP="005E6363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Background &amp; Aim:</w:t>
      </w:r>
      <w:r>
        <w:rPr>
          <w:rFonts w:asciiTheme="majorBidi" w:hAnsiTheme="majorBidi" w:cstheme="majorBidi"/>
          <w:sz w:val="24"/>
          <w:szCs w:val="24"/>
        </w:rPr>
        <w:t xml:space="preserve"> Dental plaque is an important risk factor for the development of dental and periodontal disease. In most cases tooth brushing only removes a limited amount of dental plaque and other chemical agents are required to reduce the microbial load. 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The </w:t>
      </w:r>
      <w:r>
        <w:rPr>
          <w:rFonts w:asciiTheme="majorBidi" w:hAnsiTheme="majorBidi" w:cstheme="majorBidi"/>
          <w:sz w:val="24"/>
          <w:szCs w:val="24"/>
        </w:rPr>
        <w:t xml:space="preserve">purpose 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of this </w:t>
      </w:r>
      <w:r>
        <w:rPr>
          <w:rFonts w:asciiTheme="majorBidi" w:hAnsiTheme="majorBidi" w:cstheme="majorBidi"/>
          <w:sz w:val="24"/>
          <w:szCs w:val="24"/>
        </w:rPr>
        <w:t>survey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was to determine 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in vitro </w:t>
      </w:r>
      <w:r>
        <w:rPr>
          <w:rFonts w:asciiTheme="majorBidi" w:hAnsiTheme="majorBidi" w:cstheme="majorBidi"/>
          <w:sz w:val="24"/>
          <w:szCs w:val="24"/>
        </w:rPr>
        <w:t xml:space="preserve">antimicrobial effects of herbal-made toothpaste containing the extracts of 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Artemisia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</w:rPr>
        <w:t>dracunculus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</w:rPr>
        <w:t>Satureja</w:t>
      </w:r>
      <w:proofErr w:type="spellEnd"/>
      <w:r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</w:rPr>
        <w:t>khuzestanica</w:t>
      </w:r>
      <w:proofErr w:type="spellEnd"/>
      <w:r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and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</w:rPr>
        <w:t>Myrtus</w:t>
      </w:r>
      <w:proofErr w:type="spellEnd"/>
      <w:r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</w:rPr>
        <w:t>communis</w:t>
      </w:r>
      <w:proofErr w:type="spellEnd"/>
      <w:r>
        <w:rPr>
          <w:rFonts w:asciiTheme="majorBidi" w:hAnsiTheme="majorBidi" w:cstheme="majorBidi"/>
          <w:i/>
          <w:iCs/>
          <w:color w:val="000000"/>
          <w:sz w:val="24"/>
          <w:szCs w:val="24"/>
          <w:rtl/>
        </w:rPr>
        <w:t xml:space="preserve"> 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against oral pathogens related to caries and oral fungal infections. </w:t>
      </w:r>
      <w:r>
        <w:rPr>
          <w:rFonts w:ascii="Times New Roman" w:hAnsi="Times New Roman" w:cs="Times New Roman"/>
          <w:b/>
          <w:bCs/>
          <w:sz w:val="24"/>
          <w:szCs w:val="24"/>
        </w:rPr>
        <w:t>Materials and methods</w:t>
      </w:r>
      <w:r>
        <w:rPr>
          <w:rFonts w:ascii="TimesNewRoman" w:hAnsi="TimesNewRoman" w:cs="TimesNewRoman"/>
          <w:sz w:val="24"/>
          <w:szCs w:val="24"/>
        </w:rPr>
        <w:t>: Antimicrobial effectiveness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an herbal-made toothpaste was </w:t>
      </w:r>
      <w:r>
        <w:rPr>
          <w:rFonts w:ascii="TimesNewRoman" w:hAnsi="TimesNewRoman" w:cs="TimesNewRoman"/>
          <w:sz w:val="24"/>
          <w:szCs w:val="24"/>
        </w:rPr>
        <w:t>evaluat</w:t>
      </w:r>
      <w:r>
        <w:rPr>
          <w:rFonts w:asciiTheme="majorBidi" w:hAnsiTheme="majorBidi" w:cstheme="majorBidi"/>
          <w:sz w:val="24"/>
          <w:szCs w:val="24"/>
        </w:rPr>
        <w:t xml:space="preserve">ed </w:t>
      </w:r>
      <w:r>
        <w:rPr>
          <w:rFonts w:ascii="TimesNewRoman" w:hAnsi="TimesNewRoman" w:cs="TimesNewRoman"/>
          <w:sz w:val="24"/>
          <w:szCs w:val="24"/>
        </w:rPr>
        <w:t>against five microorganisms:</w:t>
      </w:r>
      <w:r>
        <w:rPr>
          <w:rFonts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Streptococcus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</w:rPr>
        <w:t>mutans</w:t>
      </w:r>
      <w:proofErr w:type="spellEnd"/>
      <w:r>
        <w:rPr>
          <w:rFonts w:asciiTheme="majorBidi" w:hAnsiTheme="majorBidi" w:cstheme="majorBidi"/>
          <w:i/>
          <w:iCs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</w:rPr>
        <w:t>Lactobaccilus</w:t>
      </w:r>
      <w:proofErr w:type="spellEnd"/>
      <w:r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</w:rPr>
        <w:t>caseie</w:t>
      </w:r>
      <w:proofErr w:type="spellEnd"/>
      <w:r>
        <w:rPr>
          <w:rFonts w:asciiTheme="majorBidi" w:hAnsiTheme="majorBidi" w:cstheme="majorBidi"/>
          <w:i/>
          <w:iCs/>
          <w:sz w:val="24"/>
          <w:szCs w:val="24"/>
        </w:rPr>
        <w:t xml:space="preserve">, Streptococcus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</w:rPr>
        <w:t>sanguis</w:t>
      </w:r>
      <w:proofErr w:type="spellEnd"/>
      <w:r>
        <w:rPr>
          <w:rFonts w:asciiTheme="majorBidi" w:hAnsiTheme="majorBidi" w:cstheme="majorBidi"/>
          <w:i/>
          <w:iCs/>
          <w:sz w:val="24"/>
          <w:szCs w:val="24"/>
        </w:rPr>
        <w:t xml:space="preserve">, Streptococcus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</w:rPr>
        <w:t>salivarius</w:t>
      </w:r>
      <w:proofErr w:type="spellEnd"/>
      <w:r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and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</w:rPr>
        <w:t>Cadida</w:t>
      </w:r>
      <w:proofErr w:type="spellEnd"/>
      <w:r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</w:rPr>
        <w:t>albicans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by </w:t>
      </w:r>
      <w:r>
        <w:rPr>
          <w:rFonts w:ascii="TimesNewRoman" w:hAnsi="TimesNewRoman" w:cs="TimesNewRoman"/>
          <w:sz w:val="24"/>
          <w:szCs w:val="24"/>
        </w:rPr>
        <w:t>agar well diffusion method.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="TimesNewRoman" w:hAnsi="TimesNewRoman" w:cs="TimesNewRoman"/>
          <w:sz w:val="24"/>
          <w:szCs w:val="24"/>
        </w:rPr>
        <w:t xml:space="preserve">Agar well diffusion method. </w:t>
      </w:r>
      <w:r>
        <w:rPr>
          <w:rFonts w:asciiTheme="majorBidi" w:hAnsiTheme="majorBidi" w:cstheme="majorBidi"/>
          <w:sz w:val="24"/>
          <w:szCs w:val="24"/>
        </w:rPr>
        <w:t xml:space="preserve">The herbal- </w:t>
      </w:r>
      <w:proofErr w:type="spellStart"/>
      <w:r>
        <w:rPr>
          <w:rFonts w:asciiTheme="majorBidi" w:hAnsiTheme="majorBidi" w:cstheme="majorBidi"/>
          <w:sz w:val="24"/>
          <w:szCs w:val="24"/>
        </w:rPr>
        <w:lastRenderedPageBreak/>
        <w:t>maked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toothpaste was tested</w:t>
      </w:r>
      <w:r>
        <w:rPr>
          <w:rFonts w:ascii="TimesNewRoman" w:hAnsi="TimesNewRoman" w:cs="TimesNewRoman"/>
          <w:sz w:val="24"/>
          <w:szCs w:val="24"/>
        </w:rPr>
        <w:t xml:space="preserve"> at four different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="TimesNewRoman" w:hAnsi="TimesNewRoman" w:cs="TimesNewRoman"/>
          <w:sz w:val="24"/>
          <w:szCs w:val="24"/>
        </w:rPr>
        <w:t>concentrations: 1:4(25%), 1:1(50%), 3:4(75%) and full strength (100%) with sterile distilled water as the diluent.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>Results</w:t>
      </w:r>
      <w:r>
        <w:rPr>
          <w:rFonts w:asciiTheme="majorBidi" w:hAnsiTheme="majorBidi" w:cstheme="majorBidi"/>
          <w:sz w:val="24"/>
          <w:szCs w:val="24"/>
        </w:rPr>
        <w:t xml:space="preserve">: After 24 hours of incubation, </w:t>
      </w:r>
      <w:r>
        <w:rPr>
          <w:rFonts w:ascii="TimesNewRoman" w:hAnsi="TimesNewRoman" w:cs="TimesNewRoman"/>
          <w:sz w:val="24"/>
          <w:szCs w:val="24"/>
        </w:rPr>
        <w:t>the maximum mean diameter of inhibition zone against</w:t>
      </w:r>
      <w:r>
        <w:rPr>
          <w:rFonts w:asciiTheme="majorBidi" w:hAnsiTheme="majorBidi" w:cstheme="majorBidi"/>
          <w:sz w:val="24"/>
          <w:szCs w:val="24"/>
        </w:rPr>
        <w:t xml:space="preserve"> tested oral pathogens by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</w:rPr>
        <w:t>Lactobaccilus</w:t>
      </w:r>
      <w:proofErr w:type="spellEnd"/>
      <w:r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</w:rPr>
        <w:t>caseie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(</w:t>
      </w:r>
      <w:r>
        <w:rPr>
          <w:rFonts w:ascii="TimesNewRoman" w:hAnsi="TimesNewRoman" w:cs="TimesNewRoman"/>
          <w:sz w:val="24"/>
          <w:szCs w:val="24"/>
        </w:rPr>
        <w:t>17 to 30mm</w:t>
      </w:r>
      <w:r>
        <w:rPr>
          <w:rFonts w:asciiTheme="majorBidi" w:hAnsiTheme="majorBidi" w:cstheme="majorBidi"/>
          <w:sz w:val="24"/>
          <w:szCs w:val="24"/>
        </w:rPr>
        <w:t xml:space="preserve">),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C.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albicans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(15-27mm) and the </w:t>
      </w:r>
      <w:r>
        <w:rPr>
          <w:rFonts w:ascii="TimesNewRoman" w:hAnsi="TimesNewRoman" w:cs="TimesNewRoman"/>
          <w:sz w:val="24"/>
          <w:szCs w:val="24"/>
        </w:rPr>
        <w:t xml:space="preserve">minimum mean diameter of inhibition zone against 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Streptococcus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</w:rPr>
        <w:t>mutans</w:t>
      </w:r>
      <w:proofErr w:type="spellEnd"/>
      <w:r>
        <w:rPr>
          <w:rFonts w:ascii="TimesNewRoman" w:hAnsi="TimesNewRoman" w:cs="TimesNewRoman"/>
          <w:sz w:val="24"/>
          <w:szCs w:val="24"/>
        </w:rPr>
        <w:t xml:space="preserve"> (17-20mm). 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Conclusions: </w:t>
      </w:r>
      <w:r>
        <w:rPr>
          <w:rFonts w:asciiTheme="majorBidi" w:hAnsiTheme="majorBidi" w:cstheme="majorBidi"/>
          <w:sz w:val="24"/>
          <w:szCs w:val="24"/>
        </w:rPr>
        <w:t xml:space="preserve">The results indicate tested herbal toothpaste was a significant product to inhibit the growth of plaque bacteria and yeast. </w:t>
      </w:r>
    </w:p>
    <w:p w:rsidR="00EA55A0" w:rsidRDefault="000659C9" w:rsidP="00A35D63">
      <w:pPr>
        <w:pStyle w:val="Default"/>
        <w:spacing w:line="360" w:lineRule="auto"/>
        <w:jc w:val="both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</w:rPr>
        <w:t>Keywords: Plaque, Herbal toothpaste, antimicrobial activity, bacteria</w:t>
      </w:r>
      <w:r>
        <w:rPr>
          <w:rFonts w:asciiTheme="majorBidi" w:hAnsiTheme="majorBidi" w:cstheme="majorBidi"/>
          <w:b/>
          <w:bCs/>
        </w:rPr>
        <w:t xml:space="preserve">, </w:t>
      </w:r>
      <w:r>
        <w:rPr>
          <w:rFonts w:asciiTheme="majorBidi" w:hAnsiTheme="majorBidi" w:cstheme="majorBidi"/>
        </w:rPr>
        <w:t>yeast</w:t>
      </w:r>
    </w:p>
    <w:p w:rsidR="00A35D63" w:rsidRDefault="00A35D63" w:rsidP="00A35D63">
      <w:pPr>
        <w:pStyle w:val="Default"/>
        <w:spacing w:line="360" w:lineRule="auto"/>
        <w:jc w:val="both"/>
        <w:rPr>
          <w:rFonts w:asciiTheme="majorBidi" w:hAnsiTheme="majorBidi" w:cstheme="majorBidi"/>
          <w:b/>
          <w:bCs/>
        </w:rPr>
      </w:pPr>
    </w:p>
    <w:p w:rsidR="00A35D63" w:rsidRDefault="00A35D63" w:rsidP="00A35D63">
      <w:pPr>
        <w:pStyle w:val="Default"/>
        <w:spacing w:line="360" w:lineRule="auto"/>
        <w:jc w:val="both"/>
        <w:rPr>
          <w:rFonts w:asciiTheme="majorBidi" w:hAnsiTheme="majorBidi" w:cstheme="majorBidi"/>
          <w:b/>
          <w:bCs/>
        </w:rPr>
      </w:pPr>
    </w:p>
    <w:p w:rsidR="00A35D63" w:rsidRDefault="00A35D63" w:rsidP="00A35D63">
      <w:pPr>
        <w:pStyle w:val="Default"/>
        <w:spacing w:line="360" w:lineRule="auto"/>
        <w:jc w:val="both"/>
        <w:rPr>
          <w:rFonts w:asciiTheme="majorBidi" w:hAnsiTheme="majorBidi" w:cstheme="majorBidi"/>
          <w:b/>
          <w:bCs/>
        </w:rPr>
      </w:pPr>
    </w:p>
    <w:p w:rsidR="00A35D63" w:rsidRDefault="00A35D63" w:rsidP="00A35D63">
      <w:pPr>
        <w:pStyle w:val="Default"/>
        <w:spacing w:line="360" w:lineRule="auto"/>
        <w:jc w:val="both"/>
        <w:rPr>
          <w:rFonts w:asciiTheme="majorBidi" w:hAnsiTheme="majorBidi" w:cstheme="majorBidi"/>
          <w:b/>
          <w:bCs/>
        </w:rPr>
      </w:pPr>
    </w:p>
    <w:p w:rsidR="00A35D63" w:rsidRDefault="00A35D63" w:rsidP="00A35D63">
      <w:pPr>
        <w:pStyle w:val="Default"/>
        <w:spacing w:line="360" w:lineRule="auto"/>
        <w:jc w:val="both"/>
        <w:rPr>
          <w:rFonts w:asciiTheme="majorBidi" w:hAnsiTheme="majorBidi" w:cstheme="majorBidi"/>
          <w:b/>
          <w:bCs/>
        </w:rPr>
      </w:pPr>
    </w:p>
    <w:p w:rsidR="00A35D63" w:rsidRDefault="00A35D63" w:rsidP="00A35D63">
      <w:pPr>
        <w:jc w:val="right"/>
        <w:rPr>
          <w:rFonts w:asciiTheme="majorBidi" w:hAnsiTheme="majorBidi" w:cstheme="majorBidi"/>
          <w:b/>
          <w:sz w:val="24"/>
          <w:szCs w:val="24"/>
        </w:rPr>
      </w:pPr>
      <w:r w:rsidRPr="00C90574">
        <w:rPr>
          <w:rFonts w:asciiTheme="majorBidi" w:hAnsiTheme="majorBidi" w:cstheme="majorBidi"/>
          <w:b/>
          <w:sz w:val="24"/>
          <w:szCs w:val="24"/>
        </w:rPr>
        <w:t>Biography</w:t>
      </w:r>
    </w:p>
    <w:p w:rsidR="00A35D63" w:rsidRPr="004838E1" w:rsidRDefault="00A35D63" w:rsidP="00A35D63">
      <w:pPr>
        <w:pStyle w:val="NormalWeb"/>
        <w:numPr>
          <w:ilvl w:val="0"/>
          <w:numId w:val="1"/>
        </w:numPr>
        <w:rPr>
          <w:color w:val="333333"/>
        </w:rPr>
      </w:pPr>
      <w:proofErr w:type="spellStart"/>
      <w:r>
        <w:rPr>
          <w:rFonts w:asciiTheme="majorBidi" w:hAnsiTheme="majorBidi" w:cstheme="majorBidi"/>
        </w:rPr>
        <w:t>Batool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Sadeghi-Nejad</w:t>
      </w:r>
      <w:proofErr w:type="spellEnd"/>
      <w:r w:rsidRPr="00C90574">
        <w:rPr>
          <w:rFonts w:asciiTheme="majorBidi" w:hAnsiTheme="majorBidi" w:cstheme="majorBidi"/>
        </w:rPr>
        <w:t xml:space="preserve"> </w:t>
      </w:r>
      <w:r w:rsidRPr="004838E1">
        <w:rPr>
          <w:color w:val="333333"/>
        </w:rPr>
        <w:t>Graduated of bachelor degree (B. Sc.) in the field of public health from Isfahan University of Medical Sciences on Feb. 15 1988.</w:t>
      </w:r>
    </w:p>
    <w:p w:rsidR="00A35D63" w:rsidRPr="004838E1" w:rsidRDefault="00A35D63" w:rsidP="00A35D63">
      <w:pPr>
        <w:pStyle w:val="NormalWeb"/>
        <w:numPr>
          <w:ilvl w:val="0"/>
          <w:numId w:val="1"/>
        </w:numPr>
        <w:rPr>
          <w:color w:val="333333"/>
        </w:rPr>
      </w:pPr>
      <w:r w:rsidRPr="004838E1">
        <w:t xml:space="preserve">Holder of master degree (M. Sc.) in the field of Medical Parasitology from Isfahan </w:t>
      </w:r>
      <w:r w:rsidRPr="004838E1">
        <w:rPr>
          <w:color w:val="333333"/>
        </w:rPr>
        <w:t>University of Medical Sciences on April 30 1997.</w:t>
      </w:r>
    </w:p>
    <w:p w:rsidR="00A35D63" w:rsidRPr="004F5EB6" w:rsidRDefault="00A35D63" w:rsidP="00A35D63">
      <w:pPr>
        <w:pStyle w:val="NormalWeb"/>
        <w:numPr>
          <w:ilvl w:val="0"/>
          <w:numId w:val="1"/>
        </w:numPr>
        <w:rPr>
          <w:color w:val="333333"/>
        </w:rPr>
      </w:pPr>
      <w:r w:rsidRPr="004838E1">
        <w:t>Holder Ph.D. degree in Medical Mycology from Botany department of Pune University, Ind</w:t>
      </w:r>
      <w:r>
        <w:t>ia on Feb. 2008</w:t>
      </w:r>
      <w:proofErr w:type="gramStart"/>
      <w:r>
        <w:t>..</w:t>
      </w:r>
      <w:proofErr w:type="gramEnd"/>
      <w:r>
        <w:t xml:space="preserve">  She is </w:t>
      </w:r>
      <w:r w:rsidRPr="004F5EB6">
        <w:t xml:space="preserve">members of Scientist Academic Institution, Abadan School of Medical Sciences, Abadan, Iran (Assistant professor, </w:t>
      </w:r>
      <w:proofErr w:type="spellStart"/>
      <w:r w:rsidRPr="004F5EB6">
        <w:t>Ph.D</w:t>
      </w:r>
      <w:proofErr w:type="spellEnd"/>
      <w:r w:rsidRPr="004F5EB6">
        <w:t xml:space="preserve"> Medical Mycology). </w:t>
      </w:r>
      <w:r>
        <w:rPr>
          <w:rFonts w:asciiTheme="majorBidi" w:hAnsiTheme="majorBidi" w:cstheme="majorBidi"/>
        </w:rPr>
        <w:t>Sh</w:t>
      </w:r>
      <w:r w:rsidRPr="00C90574">
        <w:rPr>
          <w:rFonts w:asciiTheme="majorBidi" w:hAnsiTheme="majorBidi" w:cstheme="majorBidi"/>
        </w:rPr>
        <w:t>e has published more than 2</w:t>
      </w:r>
      <w:r>
        <w:rPr>
          <w:rFonts w:asciiTheme="majorBidi" w:hAnsiTheme="majorBidi" w:cstheme="majorBidi"/>
        </w:rPr>
        <w:t>4</w:t>
      </w:r>
      <w:r w:rsidRPr="00C90574">
        <w:rPr>
          <w:rFonts w:asciiTheme="majorBidi" w:hAnsiTheme="majorBidi" w:cstheme="majorBidi"/>
        </w:rPr>
        <w:t xml:space="preserve"> papers in reputed journals and has been serving as an </w:t>
      </w:r>
      <w:proofErr w:type="gramStart"/>
      <w:r>
        <w:rPr>
          <w:rFonts w:asciiTheme="majorBidi" w:hAnsiTheme="majorBidi" w:cstheme="majorBidi"/>
        </w:rPr>
        <w:t xml:space="preserve">reviewer </w:t>
      </w:r>
      <w:r w:rsidRPr="00C90574">
        <w:rPr>
          <w:rFonts w:asciiTheme="majorBidi" w:hAnsiTheme="majorBidi" w:cstheme="majorBidi"/>
        </w:rPr>
        <w:t xml:space="preserve"> board</w:t>
      </w:r>
      <w:proofErr w:type="gramEnd"/>
      <w:r w:rsidRPr="00C90574">
        <w:rPr>
          <w:rFonts w:asciiTheme="majorBidi" w:hAnsiTheme="majorBidi" w:cstheme="majorBidi"/>
        </w:rPr>
        <w:t xml:space="preserve"> member of repute</w:t>
      </w:r>
      <w:r>
        <w:rPr>
          <w:rFonts w:asciiTheme="majorBidi" w:hAnsiTheme="majorBidi" w:cstheme="majorBidi"/>
        </w:rPr>
        <w:t>.</w:t>
      </w:r>
      <w:r w:rsidRPr="00C90574">
        <w:rPr>
          <w:rFonts w:asciiTheme="majorBidi" w:hAnsiTheme="majorBidi" w:cstheme="majorBidi"/>
        </w:rPr>
        <w:tab/>
      </w:r>
      <w:r w:rsidRPr="00C90574">
        <w:rPr>
          <w:rFonts w:asciiTheme="majorBidi" w:hAnsiTheme="majorBidi" w:cstheme="majorBidi"/>
        </w:rPr>
        <w:br/>
      </w:r>
    </w:p>
    <w:p w:rsidR="00A35D63" w:rsidRPr="00200F99" w:rsidRDefault="00A35D63" w:rsidP="00A35D63">
      <w:pPr>
        <w:bidi w:val="0"/>
        <w:jc w:val="both"/>
        <w:rPr>
          <w:rFonts w:ascii="Times New Roman" w:hAnsi="Times New Roman" w:cs="Times New Roman"/>
          <w:sz w:val="24"/>
          <w:szCs w:val="24"/>
        </w:rPr>
      </w:pPr>
      <w:r w:rsidRPr="00200F99">
        <w:rPr>
          <w:rFonts w:ascii="Times New Roman" w:eastAsia="Times New Roman" w:hAnsi="Times New Roman" w:cs="Times New Roman"/>
          <w:b/>
          <w:bCs/>
          <w:sz w:val="24"/>
          <w:szCs w:val="24"/>
        </w:rPr>
        <w:t>Employment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00F99">
        <w:rPr>
          <w:rFonts w:ascii="Times New Roman" w:eastAsia="Times New Roman" w:hAnsi="Times New Roman" w:cs="Times New Roman"/>
          <w:sz w:val="24"/>
          <w:szCs w:val="24"/>
        </w:rPr>
        <w:t xml:space="preserve"> Members of Scientist Academic Institution</w:t>
      </w:r>
      <w:r w:rsidRPr="00200F99">
        <w:rPr>
          <w:rFonts w:ascii="Times New Roman" w:hAnsi="Times New Roman" w:cs="Times New Roman"/>
          <w:sz w:val="24"/>
          <w:szCs w:val="24"/>
        </w:rPr>
        <w:t xml:space="preserve">, Abadan School of Medical Sciences, Abadan, Iran. </w:t>
      </w:r>
    </w:p>
    <w:p w:rsidR="00A35D63" w:rsidRPr="00200F99" w:rsidRDefault="00A35D63" w:rsidP="00A35D63">
      <w:pPr>
        <w:rPr>
          <w:rFonts w:asciiTheme="majorBidi" w:eastAsia="MS PGothic" w:hAnsiTheme="majorBidi" w:cstheme="majorBidi"/>
          <w:b/>
          <w:sz w:val="24"/>
          <w:szCs w:val="24"/>
          <w:rtl/>
        </w:rPr>
      </w:pPr>
    </w:p>
    <w:p w:rsidR="00A35D63" w:rsidRPr="00C45661" w:rsidRDefault="00A35D63" w:rsidP="00A35D63">
      <w:pPr>
        <w:autoSpaceDE w:val="0"/>
        <w:autoSpaceDN w:val="0"/>
        <w:adjustRightInd w:val="0"/>
        <w:jc w:val="right"/>
        <w:rPr>
          <w:rFonts w:asciiTheme="majorBidi" w:hAnsiTheme="majorBidi" w:cstheme="majorBidi"/>
          <w:sz w:val="24"/>
          <w:szCs w:val="24"/>
          <w:lang w:val="en-NZ"/>
        </w:rPr>
      </w:pPr>
      <w:r w:rsidRPr="00C45661">
        <w:rPr>
          <w:rFonts w:asciiTheme="majorBidi" w:hAnsiTheme="majorBidi" w:cstheme="majorBidi"/>
          <w:b/>
          <w:sz w:val="24"/>
          <w:szCs w:val="24"/>
          <w:lang w:val="en-NZ"/>
        </w:rPr>
        <w:t xml:space="preserve">Presenting author details </w:t>
      </w:r>
      <w:r w:rsidRPr="00C45661">
        <w:rPr>
          <w:rFonts w:asciiTheme="majorBidi" w:hAnsiTheme="majorBidi" w:cstheme="majorBidi"/>
          <w:b/>
          <w:sz w:val="24"/>
          <w:szCs w:val="24"/>
          <w:lang w:val="en-NZ"/>
        </w:rPr>
        <w:br/>
      </w:r>
      <w:proofErr w:type="spellStart"/>
      <w:r w:rsidRPr="00C45661">
        <w:rPr>
          <w:rFonts w:asciiTheme="majorBidi" w:hAnsiTheme="majorBidi" w:cstheme="majorBidi"/>
          <w:sz w:val="24"/>
          <w:szCs w:val="24"/>
        </w:rPr>
        <w:t>Batool</w:t>
      </w:r>
      <w:proofErr w:type="spellEnd"/>
      <w:r w:rsidRPr="00C4566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45661">
        <w:rPr>
          <w:rFonts w:asciiTheme="majorBidi" w:hAnsiTheme="majorBidi" w:cstheme="majorBidi"/>
          <w:sz w:val="24"/>
          <w:szCs w:val="24"/>
        </w:rPr>
        <w:t>Sadeghi-Nejad</w:t>
      </w:r>
      <w:proofErr w:type="spellEnd"/>
      <w:r w:rsidRPr="00C45661">
        <w:rPr>
          <w:rFonts w:asciiTheme="majorBidi" w:hAnsiTheme="majorBidi" w:cstheme="majorBidi"/>
          <w:sz w:val="24"/>
          <w:szCs w:val="24"/>
          <w:lang w:val="en-NZ"/>
        </w:rPr>
        <w:t xml:space="preserve"> </w:t>
      </w:r>
    </w:p>
    <w:p w:rsidR="00A35D63" w:rsidRPr="00C45661" w:rsidRDefault="00A35D63" w:rsidP="00A35D63">
      <w:pPr>
        <w:autoSpaceDE w:val="0"/>
        <w:autoSpaceDN w:val="0"/>
        <w:adjustRightInd w:val="0"/>
        <w:jc w:val="right"/>
        <w:rPr>
          <w:rFonts w:asciiTheme="majorBidi" w:hAnsiTheme="majorBidi" w:cstheme="majorBidi"/>
          <w:sz w:val="24"/>
          <w:szCs w:val="24"/>
          <w:rtl/>
          <w:lang w:val="en-NZ"/>
        </w:rPr>
      </w:pPr>
      <w:r w:rsidRPr="00C45661">
        <w:rPr>
          <w:rFonts w:asciiTheme="majorBidi" w:hAnsiTheme="majorBidi" w:cstheme="majorBidi"/>
          <w:sz w:val="24"/>
          <w:szCs w:val="24"/>
        </w:rPr>
        <w:t xml:space="preserve">Assistant professor, </w:t>
      </w:r>
      <w:proofErr w:type="spellStart"/>
      <w:r w:rsidRPr="00C45661">
        <w:rPr>
          <w:rFonts w:asciiTheme="majorBidi" w:hAnsiTheme="majorBidi" w:cstheme="majorBidi"/>
          <w:sz w:val="24"/>
          <w:szCs w:val="24"/>
        </w:rPr>
        <w:t>Ph.D</w:t>
      </w:r>
      <w:proofErr w:type="spellEnd"/>
      <w:r w:rsidRPr="00C45661">
        <w:rPr>
          <w:rFonts w:asciiTheme="majorBidi" w:hAnsiTheme="majorBidi" w:cstheme="majorBidi"/>
          <w:sz w:val="24"/>
          <w:szCs w:val="24"/>
        </w:rPr>
        <w:t xml:space="preserve"> Medical Mycology</w:t>
      </w:r>
    </w:p>
    <w:p w:rsidR="00A35D63" w:rsidRPr="00C45661" w:rsidRDefault="00A35D63" w:rsidP="00A35D63">
      <w:pPr>
        <w:autoSpaceDE w:val="0"/>
        <w:autoSpaceDN w:val="0"/>
        <w:adjustRightInd w:val="0"/>
        <w:jc w:val="right"/>
        <w:rPr>
          <w:rFonts w:asciiTheme="majorBidi" w:hAnsiTheme="majorBidi" w:cstheme="majorBidi"/>
          <w:sz w:val="24"/>
          <w:szCs w:val="24"/>
          <w:rtl/>
        </w:rPr>
      </w:pPr>
      <w:r w:rsidRPr="00C45661">
        <w:rPr>
          <w:rFonts w:asciiTheme="majorBidi" w:hAnsiTheme="majorBidi" w:cstheme="majorBidi"/>
          <w:sz w:val="24"/>
          <w:szCs w:val="24"/>
          <w:lang w:val="en-NZ"/>
        </w:rPr>
        <w:t xml:space="preserve"> Contact number</w:t>
      </w:r>
      <w:r w:rsidRPr="00C45661">
        <w:rPr>
          <w:rFonts w:asciiTheme="majorBidi" w:hAnsiTheme="majorBidi" w:cstheme="majorBidi"/>
          <w:sz w:val="24"/>
          <w:szCs w:val="24"/>
        </w:rPr>
        <w:t>:</w:t>
      </w:r>
      <w:r w:rsidRPr="00C45661">
        <w:rPr>
          <w:rFonts w:asciiTheme="majorBidi" w:hAnsiTheme="majorBidi" w:cstheme="majorBidi"/>
          <w:sz w:val="24"/>
          <w:szCs w:val="24"/>
          <w:lang w:val="en-NZ"/>
        </w:rPr>
        <w:t xml:space="preserve"> +989163206866 </w:t>
      </w:r>
      <w:r w:rsidRPr="00C45661">
        <w:rPr>
          <w:rFonts w:asciiTheme="majorBidi" w:hAnsiTheme="majorBidi" w:cstheme="majorBidi"/>
          <w:sz w:val="24"/>
          <w:szCs w:val="24"/>
        </w:rPr>
        <w:t xml:space="preserve"> </w:t>
      </w:r>
    </w:p>
    <w:p w:rsidR="00A35D63" w:rsidRPr="00C45661" w:rsidRDefault="00A35D63" w:rsidP="001B2B1B">
      <w:pPr>
        <w:autoSpaceDE w:val="0"/>
        <w:autoSpaceDN w:val="0"/>
        <w:adjustRightInd w:val="0"/>
        <w:jc w:val="right"/>
        <w:rPr>
          <w:rFonts w:asciiTheme="majorBidi" w:hAnsiTheme="majorBidi" w:cstheme="majorBidi"/>
          <w:sz w:val="24"/>
          <w:szCs w:val="24"/>
          <w:lang w:val="en-NZ"/>
        </w:rPr>
      </w:pPr>
      <w:r w:rsidRPr="00C45661">
        <w:rPr>
          <w:rFonts w:asciiTheme="majorBidi" w:hAnsiTheme="majorBidi" w:cstheme="majorBidi"/>
          <w:sz w:val="24"/>
          <w:szCs w:val="24"/>
          <w:lang w:val="en-NZ"/>
        </w:rPr>
        <w:t>Category: (</w:t>
      </w:r>
      <w:r w:rsidR="001B2B1B">
        <w:rPr>
          <w:rFonts w:asciiTheme="majorBidi" w:hAnsiTheme="majorBidi" w:cstheme="majorBidi"/>
          <w:sz w:val="24"/>
          <w:szCs w:val="24"/>
          <w:lang w:val="en-NZ"/>
        </w:rPr>
        <w:t xml:space="preserve">Oral </w:t>
      </w:r>
      <w:r w:rsidRPr="00C45661">
        <w:rPr>
          <w:rFonts w:asciiTheme="majorBidi" w:hAnsiTheme="majorBidi" w:cstheme="majorBidi"/>
          <w:sz w:val="24"/>
          <w:szCs w:val="24"/>
          <w:lang w:val="en-NZ"/>
        </w:rPr>
        <w:t>presentation)</w:t>
      </w:r>
    </w:p>
    <w:p w:rsidR="00A35D63" w:rsidRDefault="00A35D63" w:rsidP="00A35D63">
      <w:pPr>
        <w:pStyle w:val="Default"/>
        <w:spacing w:line="360" w:lineRule="auto"/>
        <w:jc w:val="both"/>
        <w:rPr>
          <w:rFonts w:asciiTheme="majorBidi" w:hAnsiTheme="majorBidi" w:cstheme="majorBidi"/>
          <w:b/>
          <w:bCs/>
        </w:rPr>
      </w:pPr>
    </w:p>
    <w:sectPr w:rsidR="00A35D63" w:rsidSect="003225D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7147AF"/>
    <w:multiLevelType w:val="hybridMultilevel"/>
    <w:tmpl w:val="AEB03D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C9"/>
    <w:rsid w:val="00002AFB"/>
    <w:rsid w:val="000659C9"/>
    <w:rsid w:val="00087B54"/>
    <w:rsid w:val="0011296E"/>
    <w:rsid w:val="001643D2"/>
    <w:rsid w:val="00185BA6"/>
    <w:rsid w:val="001B2B1B"/>
    <w:rsid w:val="002344F3"/>
    <w:rsid w:val="00275137"/>
    <w:rsid w:val="003225DB"/>
    <w:rsid w:val="00384C49"/>
    <w:rsid w:val="003947BE"/>
    <w:rsid w:val="0040249C"/>
    <w:rsid w:val="005E6363"/>
    <w:rsid w:val="0070605C"/>
    <w:rsid w:val="007D3242"/>
    <w:rsid w:val="007F484D"/>
    <w:rsid w:val="008944E2"/>
    <w:rsid w:val="00937CD0"/>
    <w:rsid w:val="0095511F"/>
    <w:rsid w:val="00977D99"/>
    <w:rsid w:val="00A35D63"/>
    <w:rsid w:val="00C03A56"/>
    <w:rsid w:val="00EA55A0"/>
    <w:rsid w:val="00F00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EEBB5CAA-BE71-47F6-A4C5-F5A0D5F48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59C9"/>
    <w:pPr>
      <w:bidi/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7D324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659C9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1296E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35D63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D324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13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23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75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99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594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7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95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7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805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4008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8812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97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98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211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858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855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724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8212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DG-LAND</dc:creator>
  <cp:keywords/>
  <dc:description/>
  <cp:lastModifiedBy>DG-LAND</cp:lastModifiedBy>
  <cp:revision>5</cp:revision>
  <dcterms:created xsi:type="dcterms:W3CDTF">2018-04-07T13:58:00Z</dcterms:created>
  <dcterms:modified xsi:type="dcterms:W3CDTF">2018-04-08T17:50:00Z</dcterms:modified>
</cp:coreProperties>
</file>