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9B9" w:rsidRPr="00DC49B9" w:rsidRDefault="00DC49B9" w:rsidP="00DC49B9">
      <w:pPr>
        <w:rPr>
          <w:b/>
          <w:bCs/>
        </w:rPr>
      </w:pPr>
      <w:r w:rsidRPr="00DC49B9">
        <w:rPr>
          <w:b/>
          <w:bCs/>
        </w:rPr>
        <w:t xml:space="preserve">One-Year Clinical Success of Embrace Hydrophilic and </w:t>
      </w:r>
      <w:proofErr w:type="spellStart"/>
      <w:r w:rsidRPr="00DC49B9">
        <w:rPr>
          <w:b/>
          <w:bCs/>
        </w:rPr>
        <w:t>Helioseal</w:t>
      </w:r>
      <w:proofErr w:type="spellEnd"/>
      <w:r w:rsidRPr="00DC49B9">
        <w:rPr>
          <w:b/>
          <w:bCs/>
        </w:rPr>
        <w:t xml:space="preserve">-F Hydrophobic Sealants in Permanent First Molars: A Clinical Trial </w:t>
      </w:r>
    </w:p>
    <w:p w:rsidR="00DC49B9" w:rsidRPr="00DC49B9" w:rsidRDefault="00DC49B9" w:rsidP="00DC49B9">
      <w:pPr>
        <w:rPr>
          <w:b/>
          <w:bCs/>
        </w:rPr>
      </w:pPr>
      <w:r w:rsidRPr="00DC49B9">
        <w:rPr>
          <w:b/>
          <w:bCs/>
        </w:rPr>
        <w:t xml:space="preserve"> </w:t>
      </w:r>
    </w:p>
    <w:p w:rsidR="00DC49B9" w:rsidRDefault="00DC49B9" w:rsidP="00DC49B9">
      <w:r>
        <w:t xml:space="preserve">Nahid </w:t>
      </w:r>
      <w:proofErr w:type="spellStart"/>
      <w:r>
        <w:t>Askarizadeh</w:t>
      </w:r>
      <w:proofErr w:type="spellEnd"/>
      <w:r>
        <w:t xml:space="preserve"> 1, </w:t>
      </w:r>
      <w:proofErr w:type="spellStart"/>
      <w:r>
        <w:t>Haleh</w:t>
      </w:r>
      <w:proofErr w:type="spellEnd"/>
      <w:r>
        <w:t xml:space="preserve"> </w:t>
      </w:r>
      <w:proofErr w:type="spellStart"/>
      <w:r>
        <w:t>Heshmat</w:t>
      </w:r>
      <w:proofErr w:type="spellEnd"/>
      <w:r>
        <w:t xml:space="preserve"> 2, </w:t>
      </w:r>
      <w:proofErr w:type="spellStart"/>
      <w:r>
        <w:t>Nazanin</w:t>
      </w:r>
      <w:proofErr w:type="spellEnd"/>
      <w:r>
        <w:t xml:space="preserve"> </w:t>
      </w:r>
      <w:proofErr w:type="spellStart"/>
      <w:r>
        <w:t>Zangeneh</w:t>
      </w:r>
      <w:proofErr w:type="spellEnd"/>
      <w:r>
        <w:t xml:space="preserve"> 3</w:t>
      </w:r>
    </w:p>
    <w:p w:rsidR="00DC49B9" w:rsidRDefault="00DC49B9" w:rsidP="00DC49B9">
      <w:r>
        <w:t xml:space="preserve"> </w:t>
      </w:r>
    </w:p>
    <w:p w:rsidR="00DC49B9" w:rsidRDefault="00DC49B9" w:rsidP="00DC49B9">
      <w:r>
        <w:t>1 Associate Professor, Dep</w:t>
      </w:r>
      <w:r>
        <w:t xml:space="preserve">artment of Pediatric dentistry, Dental </w:t>
      </w:r>
      <w:proofErr w:type="gramStart"/>
      <w:r>
        <w:t>college</w:t>
      </w:r>
      <w:proofErr w:type="gramEnd"/>
      <w:r>
        <w:t>, Islamic Azad University</w:t>
      </w:r>
      <w:r>
        <w:t xml:space="preserve"> of medical sciences</w:t>
      </w:r>
      <w:r>
        <w:t>, Tehran, Iran</w:t>
      </w:r>
    </w:p>
    <w:p w:rsidR="00DC49B9" w:rsidRDefault="00DC49B9" w:rsidP="00DC49B9">
      <w:r>
        <w:t xml:space="preserve"> 2 Ass</w:t>
      </w:r>
      <w:r>
        <w:t xml:space="preserve">ociate </w:t>
      </w:r>
      <w:r>
        <w:t xml:space="preserve"> Professor, Department of Restorative Dentistry</w:t>
      </w:r>
      <w:r>
        <w:t>,</w:t>
      </w:r>
      <w:r w:rsidRPr="00DC49B9">
        <w:t xml:space="preserve"> </w:t>
      </w:r>
      <w:r>
        <w:t>Dental college, Islamic Azad University of medical sciences, Tehran, Iran</w:t>
      </w:r>
    </w:p>
    <w:p w:rsidR="00DC49B9" w:rsidRDefault="00DC49B9" w:rsidP="00DC49B9">
      <w:r>
        <w:t xml:space="preserve">3 Pediatric </w:t>
      </w:r>
      <w:r>
        <w:t>dentist,</w:t>
      </w:r>
      <w:r>
        <w:t xml:space="preserve"> Tehran, Iran </w:t>
      </w:r>
    </w:p>
    <w:p w:rsidR="00DC49B9" w:rsidRDefault="00DC49B9" w:rsidP="00DC49B9">
      <w:r>
        <w:t xml:space="preserve"> </w:t>
      </w:r>
    </w:p>
    <w:p w:rsidR="00DC49B9" w:rsidRDefault="00DC49B9" w:rsidP="00DC49B9">
      <w:r>
        <w:t xml:space="preserve"> </w:t>
      </w:r>
      <w:r w:rsidRPr="00DC49B9">
        <w:rPr>
          <w:b/>
          <w:bCs/>
        </w:rPr>
        <w:t>Abstract Objectives</w:t>
      </w:r>
      <w:r>
        <w:t>: This study sought to compare the one-year clinical success of a hydrophilic and a hydrophobic fissure sealant in permanent first molars.</w:t>
      </w:r>
    </w:p>
    <w:p w:rsidR="00DC49B9" w:rsidRDefault="00DC49B9" w:rsidP="00DC49B9">
      <w:r>
        <w:t xml:space="preserve"> </w:t>
      </w:r>
      <w:r w:rsidRPr="00DC49B9">
        <w:rPr>
          <w:b/>
          <w:bCs/>
        </w:rPr>
        <w:t>Materials and Methods</w:t>
      </w:r>
      <w:r>
        <w:t xml:space="preserve">: This split-mouth clinical trial was conducted on 23 six to nine year olds who had four fully erupted sound first molars. </w:t>
      </w:r>
      <w:proofErr w:type="spellStart"/>
      <w:r>
        <w:t>Helioseal</w:t>
      </w:r>
      <w:proofErr w:type="spellEnd"/>
      <w:r>
        <w:t xml:space="preserve">-F and Embrace sealants were randomly applied on the first molars, and follow-ups were scheduled at three, six and 12 months to examine the teeth according to USPHS criteria (retention, marginal adaptation, color match, surface smoothness and caries recurrence). The Wilcoxon signed rank test, the Friedman test and the Mann Whitney test were applied for statistical analyses (P&lt;0.05). </w:t>
      </w:r>
    </w:p>
    <w:p w:rsidR="00DC49B9" w:rsidRDefault="00DC49B9" w:rsidP="00DC49B9">
      <w:r w:rsidRPr="00DC49B9">
        <w:rPr>
          <w:b/>
          <w:bCs/>
        </w:rPr>
        <w:t>Results</w:t>
      </w:r>
      <w:r>
        <w:t xml:space="preserve">: No significant differences were noted between Embrace and </w:t>
      </w:r>
      <w:proofErr w:type="spellStart"/>
      <w:r>
        <w:t>Helioseal</w:t>
      </w:r>
      <w:proofErr w:type="spellEnd"/>
      <w:r>
        <w:t xml:space="preserve">-F in retention, smoothness of surface, marginal adaptation, color match or caries at three, six or 12 months (all P&gt;0.05). In addition, the retention of sealants between the maxilla and mandible was not significantly different (P&gt;0.05). Friedman test revealed no significant difference in any of the five parameters at different time points in any sealant group (P&gt;0.05).  </w:t>
      </w:r>
    </w:p>
    <w:p w:rsidR="00DC49B9" w:rsidRDefault="00DC49B9" w:rsidP="00DC49B9">
      <w:r w:rsidRPr="00DC49B9">
        <w:rPr>
          <w:b/>
          <w:bCs/>
        </w:rPr>
        <w:t>Conclusions</w:t>
      </w:r>
      <w:r>
        <w:t xml:space="preserve">: Embrace hydrophilic and </w:t>
      </w:r>
      <w:proofErr w:type="spellStart"/>
      <w:r>
        <w:t>Helioseal</w:t>
      </w:r>
      <w:proofErr w:type="spellEnd"/>
      <w:r>
        <w:t>-F hydrophobic sealants have the same one-year clinical success rate.</w:t>
      </w:r>
    </w:p>
    <w:p w:rsidR="00B95589" w:rsidRDefault="00DC49B9" w:rsidP="00DC49B9">
      <w:r>
        <w:t xml:space="preserve"> </w:t>
      </w:r>
      <w:r w:rsidRPr="00DC49B9">
        <w:rPr>
          <w:b/>
          <w:bCs/>
        </w:rPr>
        <w:t>Key words</w:t>
      </w:r>
      <w:r>
        <w:t>: Pit and Fissure Seala</w:t>
      </w:r>
      <w:r>
        <w:t xml:space="preserve">nts; Embrace </w:t>
      </w:r>
      <w:proofErr w:type="spellStart"/>
      <w:r>
        <w:t>WetBond</w:t>
      </w:r>
      <w:proofErr w:type="spellEnd"/>
      <w:r>
        <w:t xml:space="preserve">; </w:t>
      </w:r>
      <w:proofErr w:type="spellStart"/>
      <w:proofErr w:type="gramStart"/>
      <w:r>
        <w:t>Helioseal</w:t>
      </w:r>
      <w:proofErr w:type="spellEnd"/>
      <w:r>
        <w:t xml:space="preserve"> ;</w:t>
      </w:r>
      <w:bookmarkStart w:id="0" w:name="_GoBack"/>
      <w:bookmarkEnd w:id="0"/>
      <w:r>
        <w:t>permanent</w:t>
      </w:r>
      <w:proofErr w:type="gramEnd"/>
      <w:r>
        <w:t xml:space="preserve"> molars</w:t>
      </w:r>
    </w:p>
    <w:sectPr w:rsidR="00B95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9B9"/>
    <w:rsid w:val="00B95589"/>
    <w:rsid w:val="00DC49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0D12"/>
  <w15:chartTrackingRefBased/>
  <w15:docId w15:val="{A639B640-8501-4072-969F-E0CC2CE6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275</Words>
  <Characters>1572</Characters>
  <Application>Microsoft Office Word</Application>
  <DocSecurity>0</DocSecurity>
  <Lines>13</Lines>
  <Paragraphs>3</Paragraphs>
  <ScaleCrop>false</ScaleCrop>
  <Company>Microsoft</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nahidaskarizadeh@yahoo.com</dc:creator>
  <cp:keywords/>
  <dc:description/>
  <cp:lastModifiedBy>nahidaskarizadeh@yahoo.com</cp:lastModifiedBy>
  <cp:revision>1</cp:revision>
  <dcterms:created xsi:type="dcterms:W3CDTF">2018-03-21T14:11:00Z</dcterms:created>
  <dcterms:modified xsi:type="dcterms:W3CDTF">2018-03-21T14:19:00Z</dcterms:modified>
</cp:coreProperties>
</file>