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7E8" w:rsidRPr="008F275F" w:rsidRDefault="008F275F">
      <w:pPr>
        <w:rPr>
          <w:lang w:val="en-US"/>
        </w:rPr>
      </w:pPr>
      <w:r w:rsidRPr="008F275F">
        <w:rPr>
          <w:lang w:val="en-US"/>
        </w:rPr>
        <w:t>DR ALFRED SEBAN</w:t>
      </w:r>
    </w:p>
    <w:p w:rsidR="008F275F" w:rsidRDefault="008F275F">
      <w:pPr>
        <w:rPr>
          <w:lang w:val="en-US"/>
        </w:rPr>
      </w:pPr>
      <w:r>
        <w:rPr>
          <w:lang w:val="en-US"/>
        </w:rPr>
        <w:t>Oral Surgeon</w:t>
      </w:r>
    </w:p>
    <w:p w:rsidR="008F275F" w:rsidRDefault="008F275F">
      <w:pPr>
        <w:rPr>
          <w:lang w:val="en-US"/>
        </w:rPr>
      </w:pPr>
      <w:proofErr w:type="spellStart"/>
      <w:r>
        <w:rPr>
          <w:lang w:val="en-US"/>
        </w:rPr>
        <w:t>Dr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Es</w:t>
      </w:r>
      <w:proofErr w:type="spellEnd"/>
      <w:r>
        <w:rPr>
          <w:lang w:val="en-US"/>
        </w:rPr>
        <w:t xml:space="preserve"> -Sciences</w:t>
      </w:r>
    </w:p>
    <w:p w:rsidR="008F275F" w:rsidRDefault="008F275F">
      <w:pPr>
        <w:rPr>
          <w:lang w:val="en-US"/>
        </w:rPr>
      </w:pPr>
      <w:r>
        <w:rPr>
          <w:lang w:val="en-US"/>
        </w:rPr>
        <w:t>Former Assistant Professor Peen-University</w:t>
      </w:r>
    </w:p>
    <w:p w:rsidR="008F275F" w:rsidRDefault="008F275F">
      <w:pPr>
        <w:rPr>
          <w:lang w:val="en-US"/>
        </w:rPr>
      </w:pPr>
      <w:r>
        <w:rPr>
          <w:lang w:val="en-US"/>
        </w:rPr>
        <w:t>Program Director,</w:t>
      </w:r>
      <w:r w:rsidR="00382F46">
        <w:rPr>
          <w:lang w:val="en-US"/>
        </w:rPr>
        <w:t xml:space="preserve"> </w:t>
      </w:r>
      <w:r>
        <w:rPr>
          <w:lang w:val="en-US"/>
        </w:rPr>
        <w:t>Division of Oral and Maxillofacial Surgery</w:t>
      </w:r>
    </w:p>
    <w:p w:rsidR="008F275F" w:rsidRDefault="008F275F">
      <w:pPr>
        <w:rPr>
          <w:lang w:val="en-US"/>
        </w:rPr>
      </w:pPr>
      <w:r>
        <w:rPr>
          <w:lang w:val="en-US"/>
        </w:rPr>
        <w:t>Paris</w:t>
      </w:r>
      <w:r w:rsidR="00382F46">
        <w:rPr>
          <w:lang w:val="en-US"/>
        </w:rPr>
        <w:t>-Diderot University of Medicine</w:t>
      </w:r>
    </w:p>
    <w:p w:rsidR="008F275F" w:rsidRDefault="008F275F">
      <w:pPr>
        <w:rPr>
          <w:lang w:val="en-US"/>
        </w:rPr>
      </w:pPr>
    </w:p>
    <w:p w:rsidR="008F275F" w:rsidRPr="008F275F" w:rsidRDefault="00382F46">
      <w:pPr>
        <w:rPr>
          <w:lang w:val="en-US"/>
        </w:rPr>
      </w:pPr>
      <w:r>
        <w:rPr>
          <w:lang w:val="en-US"/>
        </w:rPr>
        <w:t xml:space="preserve">                                  </w:t>
      </w:r>
      <w:r w:rsidR="00E43329">
        <w:rPr>
          <w:lang w:val="en-US"/>
        </w:rPr>
        <w:t xml:space="preserve"> BONE GRAFTS FOR</w:t>
      </w:r>
      <w:r>
        <w:rPr>
          <w:lang w:val="en-US"/>
        </w:rPr>
        <w:t xml:space="preserve"> DENTAL IMPLANTS: new paradigms</w:t>
      </w:r>
    </w:p>
    <w:p w:rsidR="008F275F" w:rsidRDefault="008F275F">
      <w:pPr>
        <w:rPr>
          <w:lang w:val="en-US"/>
        </w:rPr>
      </w:pPr>
      <w:r w:rsidRPr="008F275F">
        <w:rPr>
          <w:lang w:val="en-US"/>
        </w:rPr>
        <w:t xml:space="preserve"> </w:t>
      </w:r>
      <w:r w:rsidR="00382F46">
        <w:rPr>
          <w:lang w:val="en-US"/>
        </w:rPr>
        <w:t>ABSTRACT</w:t>
      </w:r>
    </w:p>
    <w:p w:rsidR="00382F46" w:rsidRDefault="00382F46">
      <w:pPr>
        <w:rPr>
          <w:lang w:val="en-US"/>
        </w:rPr>
      </w:pPr>
      <w:r>
        <w:rPr>
          <w:lang w:val="en-US"/>
        </w:rPr>
        <w:t>A variety of bone grafting materials is available to facilitate the augmentation of defective alveolar ridges.</w:t>
      </w:r>
      <w:r w:rsidR="00E43329">
        <w:rPr>
          <w:lang w:val="en-US"/>
        </w:rPr>
        <w:t xml:space="preserve"> </w:t>
      </w:r>
      <w:r w:rsidR="00074342">
        <w:rPr>
          <w:lang w:val="en-US"/>
        </w:rPr>
        <w:t>This presentation evaluates current techniques regarding bone grafting materials and highlight on autologous, alloplastic, and allogeneic bone augmentation including various new sur</w:t>
      </w:r>
      <w:r w:rsidR="00E43329">
        <w:rPr>
          <w:lang w:val="en-US"/>
        </w:rPr>
        <w:t>gical techniques as the use of p</w:t>
      </w:r>
      <w:r w:rsidR="00074342">
        <w:rPr>
          <w:lang w:val="en-US"/>
        </w:rPr>
        <w:t>iezo</w:t>
      </w:r>
      <w:r w:rsidR="00E43329">
        <w:rPr>
          <w:lang w:val="en-US"/>
        </w:rPr>
        <w:t>-</w:t>
      </w:r>
      <w:r w:rsidR="00074342">
        <w:rPr>
          <w:lang w:val="en-US"/>
        </w:rPr>
        <w:t>surgery. There is still a need for continued education of the general doctors regarding all those procedures.</w:t>
      </w:r>
    </w:p>
    <w:p w:rsidR="00074342" w:rsidRDefault="00074342">
      <w:pPr>
        <w:rPr>
          <w:lang w:val="en-US"/>
        </w:rPr>
      </w:pPr>
      <w:r>
        <w:rPr>
          <w:lang w:val="en-US"/>
        </w:rPr>
        <w:t xml:space="preserve">Vertical alveolar bone deficiencies are challenging cases for dental implantology; the segmental osteotomy technique could be </w:t>
      </w:r>
      <w:r w:rsidR="00552EF9">
        <w:rPr>
          <w:lang w:val="en-US"/>
        </w:rPr>
        <w:t xml:space="preserve">considered as an alternative method for vertical augmentation of mandibular alveolar bone in cases where difficulty is encountered regarding arch length </w:t>
      </w:r>
      <w:proofErr w:type="gramStart"/>
      <w:r w:rsidR="00552EF9">
        <w:rPr>
          <w:lang w:val="en-US"/>
        </w:rPr>
        <w:t>discrepancy .</w:t>
      </w:r>
      <w:proofErr w:type="gramEnd"/>
    </w:p>
    <w:p w:rsidR="00552EF9" w:rsidRDefault="00552EF9">
      <w:pPr>
        <w:rPr>
          <w:lang w:val="en-US"/>
        </w:rPr>
      </w:pPr>
      <w:r>
        <w:rPr>
          <w:lang w:val="en-US"/>
        </w:rPr>
        <w:t>The use of segmental osteotomy can quickly and effectively correct lower anterior disharmony and facilitate surgical correction of alveolar bone asymmetry.</w:t>
      </w:r>
    </w:p>
    <w:p w:rsidR="00552EF9" w:rsidRPr="008F275F" w:rsidRDefault="00552EF9">
      <w:pPr>
        <w:rPr>
          <w:lang w:val="en-US"/>
        </w:rPr>
      </w:pPr>
      <w:r>
        <w:rPr>
          <w:lang w:val="en-US"/>
        </w:rPr>
        <w:t xml:space="preserve">The choice of augmentation materials should assure the long-term stability of the bone volume </w:t>
      </w:r>
      <w:r w:rsidR="00E43329">
        <w:rPr>
          <w:lang w:val="en-US"/>
        </w:rPr>
        <w:t>created. In</w:t>
      </w:r>
      <w:r>
        <w:rPr>
          <w:lang w:val="en-US"/>
        </w:rPr>
        <w:t xml:space="preserve"> addition to those materials recombinant bone morphogenetic protein-2 signifi</w:t>
      </w:r>
      <w:r w:rsidR="00E43329">
        <w:rPr>
          <w:lang w:val="en-US"/>
        </w:rPr>
        <w:t xml:space="preserve">cantly improve enhanced bone regeneration. Concentrated platelets capable of releasing endogenous growth factors have showed a rapid healing of the soft tissue as well as it’s a potentially useful substance in the fight against periodontal pathogens; this might represent a valuable property in adjunct to the enhancement of tissue regeneration.         </w:t>
      </w:r>
      <w:bookmarkStart w:id="0" w:name="_GoBack"/>
      <w:bookmarkEnd w:id="0"/>
    </w:p>
    <w:sectPr w:rsidR="00552EF9" w:rsidRPr="008F27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75F"/>
    <w:rsid w:val="00074342"/>
    <w:rsid w:val="00382F46"/>
    <w:rsid w:val="00552EF9"/>
    <w:rsid w:val="008F275F"/>
    <w:rsid w:val="009347E8"/>
    <w:rsid w:val="00E4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262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FREDDY</dc:creator>
  <cp:lastModifiedBy>FREDDY</cp:lastModifiedBy>
  <cp:revision>1</cp:revision>
  <dcterms:created xsi:type="dcterms:W3CDTF">2017-11-13T17:31:00Z</dcterms:created>
  <dcterms:modified xsi:type="dcterms:W3CDTF">2017-11-13T18:21:00Z</dcterms:modified>
</cp:coreProperties>
</file>