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E9D8B5" w14:textId="77777777" w:rsidR="00130792" w:rsidRDefault="00B13B34" w:rsidP="0088266D">
      <w:pPr>
        <w:rPr>
          <w:sz w:val="28"/>
          <w:szCs w:val="28"/>
        </w:rPr>
      </w:pPr>
      <w:r w:rsidRPr="0088266D">
        <w:rPr>
          <w:sz w:val="28"/>
          <w:szCs w:val="28"/>
        </w:rPr>
        <w:t>Title: Effect of low intensity pulsed ultrasound on the tooth slice organ culture of Ame1x knock out mice.</w:t>
      </w:r>
    </w:p>
    <w:p w14:paraId="7BE10B8E" w14:textId="77777777" w:rsidR="002341AC" w:rsidRDefault="002341AC" w:rsidP="0088266D">
      <w:pPr>
        <w:rPr>
          <w:sz w:val="28"/>
          <w:szCs w:val="28"/>
        </w:rPr>
      </w:pPr>
    </w:p>
    <w:p w14:paraId="2F0877BA" w14:textId="692B9CDD" w:rsidR="00D84995" w:rsidRPr="00684E18" w:rsidRDefault="00D84995" w:rsidP="0088266D">
      <w:pPr>
        <w:rPr>
          <w:sz w:val="32"/>
          <w:szCs w:val="32"/>
        </w:rPr>
      </w:pPr>
      <w:r w:rsidRPr="00684E18">
        <w:rPr>
          <w:sz w:val="32"/>
          <w:szCs w:val="32"/>
        </w:rPr>
        <w:t xml:space="preserve">Krittika Bali, </w:t>
      </w:r>
      <w:r w:rsidR="00543349" w:rsidRPr="00684E18">
        <w:rPr>
          <w:sz w:val="32"/>
          <w:szCs w:val="32"/>
        </w:rPr>
        <w:t xml:space="preserve">Harmanpreet Kaur, Mac Dederich and </w:t>
      </w:r>
      <w:r w:rsidRPr="00684E18">
        <w:rPr>
          <w:sz w:val="32"/>
          <w:szCs w:val="32"/>
        </w:rPr>
        <w:t>Tarek El-Bialy</w:t>
      </w:r>
    </w:p>
    <w:p w14:paraId="459C0672" w14:textId="1D2E9558" w:rsidR="00684E18" w:rsidRPr="0088266D" w:rsidRDefault="00870C11" w:rsidP="0088266D">
      <w:pPr>
        <w:rPr>
          <w:sz w:val="28"/>
          <w:szCs w:val="28"/>
        </w:rPr>
      </w:pPr>
      <w:r>
        <w:rPr>
          <w:sz w:val="28"/>
          <w:szCs w:val="28"/>
        </w:rPr>
        <w:t>Department of Dentistry, Univer</w:t>
      </w:r>
      <w:r w:rsidR="00684E18">
        <w:rPr>
          <w:sz w:val="28"/>
          <w:szCs w:val="28"/>
        </w:rPr>
        <w:t>s</w:t>
      </w:r>
      <w:r>
        <w:rPr>
          <w:sz w:val="28"/>
          <w:szCs w:val="28"/>
        </w:rPr>
        <w:t>i</w:t>
      </w:r>
      <w:r w:rsidR="00684E18">
        <w:rPr>
          <w:sz w:val="28"/>
          <w:szCs w:val="28"/>
        </w:rPr>
        <w:t>ty of Alberta, Edmonton, AB</w:t>
      </w:r>
    </w:p>
    <w:p w14:paraId="2441B564" w14:textId="77777777" w:rsidR="0088266D" w:rsidRPr="0088266D" w:rsidRDefault="0088266D" w:rsidP="0088266D">
      <w:pPr>
        <w:rPr>
          <w:sz w:val="28"/>
          <w:szCs w:val="28"/>
        </w:rPr>
      </w:pPr>
    </w:p>
    <w:p w14:paraId="082B77E4" w14:textId="1F240D70" w:rsidR="004C3BA2" w:rsidRPr="0088266D" w:rsidRDefault="008D4B3D" w:rsidP="0088266D">
      <w:pPr>
        <w:rPr>
          <w:sz w:val="28"/>
          <w:szCs w:val="28"/>
        </w:rPr>
      </w:pPr>
      <w:r w:rsidRPr="0088266D">
        <w:rPr>
          <w:sz w:val="28"/>
          <w:szCs w:val="28"/>
        </w:rPr>
        <w:t xml:space="preserve">Orthodontically induced </w:t>
      </w:r>
      <w:r w:rsidR="00155E17" w:rsidRPr="0088266D">
        <w:rPr>
          <w:sz w:val="28"/>
          <w:szCs w:val="28"/>
        </w:rPr>
        <w:t xml:space="preserve">root resorption </w:t>
      </w:r>
      <w:r w:rsidR="00BB2002" w:rsidRPr="0088266D">
        <w:rPr>
          <w:sz w:val="28"/>
          <w:szCs w:val="28"/>
        </w:rPr>
        <w:t xml:space="preserve">(OIRR) </w:t>
      </w:r>
      <w:r w:rsidR="00155E17" w:rsidRPr="0088266D">
        <w:rPr>
          <w:sz w:val="28"/>
          <w:szCs w:val="28"/>
        </w:rPr>
        <w:t xml:space="preserve">is </w:t>
      </w:r>
      <w:r w:rsidR="007D5AFA" w:rsidRPr="0088266D">
        <w:rPr>
          <w:sz w:val="28"/>
          <w:szCs w:val="28"/>
        </w:rPr>
        <w:t xml:space="preserve">one of the adverse outcomes of </w:t>
      </w:r>
      <w:r w:rsidR="00AF1DF6" w:rsidRPr="0088266D">
        <w:rPr>
          <w:sz w:val="28"/>
          <w:szCs w:val="28"/>
        </w:rPr>
        <w:t xml:space="preserve">orthodontic treatment </w:t>
      </w:r>
      <w:r w:rsidR="00BB2002" w:rsidRPr="0088266D">
        <w:rPr>
          <w:sz w:val="28"/>
          <w:szCs w:val="28"/>
        </w:rPr>
        <w:t xml:space="preserve">and </w:t>
      </w:r>
      <w:r w:rsidR="007D5AFA" w:rsidRPr="0088266D">
        <w:rPr>
          <w:sz w:val="28"/>
          <w:szCs w:val="28"/>
        </w:rPr>
        <w:t>dental replantation/transplantation</w:t>
      </w:r>
      <w:r w:rsidR="0088266D" w:rsidRPr="0088266D">
        <w:rPr>
          <w:sz w:val="28"/>
          <w:szCs w:val="28"/>
        </w:rPr>
        <w:t xml:space="preserve"> which may lead </w:t>
      </w:r>
      <w:r w:rsidR="00BB2002" w:rsidRPr="0088266D">
        <w:rPr>
          <w:sz w:val="28"/>
          <w:szCs w:val="28"/>
        </w:rPr>
        <w:t>to permanent loss of the root structure</w:t>
      </w:r>
      <w:r w:rsidR="007D5AFA" w:rsidRPr="0088266D">
        <w:rPr>
          <w:sz w:val="28"/>
          <w:szCs w:val="28"/>
        </w:rPr>
        <w:t>.</w:t>
      </w:r>
      <w:r w:rsidR="00AF1DF6" w:rsidRPr="0088266D">
        <w:rPr>
          <w:sz w:val="28"/>
          <w:szCs w:val="28"/>
        </w:rPr>
        <w:t xml:space="preserve"> </w:t>
      </w:r>
      <w:r w:rsidR="00BB2002" w:rsidRPr="0088266D">
        <w:rPr>
          <w:sz w:val="28"/>
          <w:szCs w:val="28"/>
        </w:rPr>
        <w:t xml:space="preserve">Several treatment attempts have been done in the past with little clinical success.  </w:t>
      </w:r>
      <w:r w:rsidR="008671B5" w:rsidRPr="0088266D">
        <w:rPr>
          <w:sz w:val="28"/>
          <w:szCs w:val="28"/>
        </w:rPr>
        <w:t>Low intensity pulsed ultrasound (</w:t>
      </w:r>
      <w:r w:rsidR="00E71E7A" w:rsidRPr="0088266D">
        <w:rPr>
          <w:sz w:val="28"/>
          <w:szCs w:val="28"/>
        </w:rPr>
        <w:t>LIPUS</w:t>
      </w:r>
      <w:r w:rsidR="008671B5" w:rsidRPr="0088266D">
        <w:rPr>
          <w:sz w:val="28"/>
          <w:szCs w:val="28"/>
        </w:rPr>
        <w:t>)</w:t>
      </w:r>
      <w:r w:rsidR="00E71E7A" w:rsidRPr="0088266D">
        <w:rPr>
          <w:sz w:val="28"/>
          <w:szCs w:val="28"/>
        </w:rPr>
        <w:t xml:space="preserve"> is a form of mechanical energy that is transmitted through and into living tissue as acoustic pressure waves where this energy is absorbed at a rate proportional to the density of the tissues in which it passes through. The micromechanical strains produced by these pressure waves in biological tissues were assumed to initiate biochemical events that affect hard and soft tissue. </w:t>
      </w:r>
      <w:r w:rsidR="008671B5" w:rsidRPr="0088266D">
        <w:rPr>
          <w:sz w:val="28"/>
          <w:szCs w:val="28"/>
        </w:rPr>
        <w:t>Previous studies have shown stimulatory effect of LIPUS on different cell types like fibrob</w:t>
      </w:r>
      <w:r w:rsidR="007B286B" w:rsidRPr="0088266D">
        <w:rPr>
          <w:sz w:val="28"/>
          <w:szCs w:val="28"/>
        </w:rPr>
        <w:t>lasts, osteoblasts,</w:t>
      </w:r>
      <w:r w:rsidR="008671B5" w:rsidRPr="0088266D">
        <w:rPr>
          <w:sz w:val="28"/>
          <w:szCs w:val="28"/>
        </w:rPr>
        <w:t xml:space="preserve"> odontobla</w:t>
      </w:r>
      <w:r w:rsidR="007B286B" w:rsidRPr="0088266D">
        <w:rPr>
          <w:sz w:val="28"/>
          <w:szCs w:val="28"/>
        </w:rPr>
        <w:t>s</w:t>
      </w:r>
      <w:r w:rsidR="008671B5" w:rsidRPr="0088266D">
        <w:rPr>
          <w:sz w:val="28"/>
          <w:szCs w:val="28"/>
        </w:rPr>
        <w:t>t</w:t>
      </w:r>
      <w:r w:rsidR="000C5E96" w:rsidRPr="0088266D">
        <w:rPr>
          <w:sz w:val="28"/>
          <w:szCs w:val="28"/>
        </w:rPr>
        <w:t>s</w:t>
      </w:r>
      <w:r w:rsidR="008671B5" w:rsidRPr="0088266D">
        <w:rPr>
          <w:sz w:val="28"/>
          <w:szCs w:val="28"/>
        </w:rPr>
        <w:t xml:space="preserve"> and chondrocytes. In this study our aim was to investigate the effect of </w:t>
      </w:r>
      <w:r w:rsidR="000237C2" w:rsidRPr="0088266D">
        <w:rPr>
          <w:sz w:val="28"/>
          <w:szCs w:val="28"/>
        </w:rPr>
        <w:t>LIPUS</w:t>
      </w:r>
      <w:r w:rsidR="008671B5" w:rsidRPr="0088266D">
        <w:rPr>
          <w:sz w:val="28"/>
          <w:szCs w:val="28"/>
        </w:rPr>
        <w:t xml:space="preserve"> on the tissue organ culture extracted from C57BL/6 Ame1x knock-out mice to </w:t>
      </w:r>
      <w:r w:rsidR="000237C2" w:rsidRPr="0088266D">
        <w:rPr>
          <w:sz w:val="28"/>
          <w:szCs w:val="28"/>
        </w:rPr>
        <w:t>prevent root resorption</w:t>
      </w:r>
      <w:r w:rsidR="008671B5" w:rsidRPr="0088266D">
        <w:rPr>
          <w:sz w:val="28"/>
          <w:szCs w:val="28"/>
        </w:rPr>
        <w:t>.</w:t>
      </w:r>
      <w:r w:rsidR="00AA4C13" w:rsidRPr="0088266D">
        <w:rPr>
          <w:sz w:val="28"/>
          <w:szCs w:val="28"/>
        </w:rPr>
        <w:t xml:space="preserve"> </w:t>
      </w:r>
      <w:r w:rsidR="00412D78" w:rsidRPr="0088266D">
        <w:rPr>
          <w:sz w:val="28"/>
          <w:szCs w:val="28"/>
        </w:rPr>
        <w:t xml:space="preserve">Mandibles </w:t>
      </w:r>
      <w:r w:rsidR="004C3BA2" w:rsidRPr="0088266D">
        <w:rPr>
          <w:sz w:val="28"/>
          <w:szCs w:val="28"/>
        </w:rPr>
        <w:t>were dissected from</w:t>
      </w:r>
      <w:r w:rsidR="008671B5" w:rsidRPr="0088266D">
        <w:rPr>
          <w:sz w:val="28"/>
          <w:szCs w:val="28"/>
        </w:rPr>
        <w:t xml:space="preserve"> </w:t>
      </w:r>
      <w:r w:rsidR="004C3BA2" w:rsidRPr="0088266D">
        <w:rPr>
          <w:sz w:val="28"/>
          <w:szCs w:val="28"/>
        </w:rPr>
        <w:t xml:space="preserve">male and female </w:t>
      </w:r>
      <w:r w:rsidR="008671B5" w:rsidRPr="0088266D">
        <w:rPr>
          <w:sz w:val="28"/>
          <w:szCs w:val="28"/>
        </w:rPr>
        <w:t xml:space="preserve">mice and </w:t>
      </w:r>
      <w:r w:rsidR="004C3BA2" w:rsidRPr="0088266D">
        <w:rPr>
          <w:sz w:val="28"/>
          <w:szCs w:val="28"/>
        </w:rPr>
        <w:t xml:space="preserve">sliced </w:t>
      </w:r>
      <w:r w:rsidR="00130792" w:rsidRPr="0088266D">
        <w:rPr>
          <w:sz w:val="28"/>
          <w:szCs w:val="28"/>
        </w:rPr>
        <w:t xml:space="preserve">into 2.0 </w:t>
      </w:r>
      <w:r w:rsidR="004C3BA2" w:rsidRPr="0088266D">
        <w:rPr>
          <w:sz w:val="28"/>
          <w:szCs w:val="28"/>
        </w:rPr>
        <w:t xml:space="preserve">mm </w:t>
      </w:r>
      <w:r w:rsidR="008671B5" w:rsidRPr="0088266D">
        <w:rPr>
          <w:sz w:val="28"/>
          <w:szCs w:val="28"/>
        </w:rPr>
        <w:t xml:space="preserve">thickness </w:t>
      </w:r>
      <w:r w:rsidR="006F2721" w:rsidRPr="0088266D">
        <w:rPr>
          <w:sz w:val="28"/>
          <w:szCs w:val="28"/>
        </w:rPr>
        <w:t>slices</w:t>
      </w:r>
      <w:r w:rsidR="008671B5" w:rsidRPr="0088266D">
        <w:rPr>
          <w:sz w:val="28"/>
          <w:szCs w:val="28"/>
        </w:rPr>
        <w:t>.</w:t>
      </w:r>
      <w:r w:rsidR="00AA4C13" w:rsidRPr="0088266D">
        <w:rPr>
          <w:sz w:val="28"/>
          <w:szCs w:val="28"/>
        </w:rPr>
        <w:t xml:space="preserve"> </w:t>
      </w:r>
      <w:r w:rsidR="008671B5" w:rsidRPr="0088266D">
        <w:rPr>
          <w:sz w:val="28"/>
          <w:szCs w:val="28"/>
        </w:rPr>
        <w:t xml:space="preserve">The slices were </w:t>
      </w:r>
      <w:r w:rsidR="004C3BA2" w:rsidRPr="0088266D">
        <w:rPr>
          <w:sz w:val="28"/>
          <w:szCs w:val="28"/>
        </w:rPr>
        <w:t>cultured</w:t>
      </w:r>
      <w:r w:rsidR="008671B5" w:rsidRPr="0088266D">
        <w:rPr>
          <w:sz w:val="28"/>
          <w:szCs w:val="28"/>
        </w:rPr>
        <w:t xml:space="preserve"> in medium containing DMEM, 10% fetal bovine serum and 1% </w:t>
      </w:r>
      <w:r w:rsidR="00BE100D" w:rsidRPr="0088266D">
        <w:rPr>
          <w:sz w:val="28"/>
          <w:szCs w:val="28"/>
        </w:rPr>
        <w:t>penicillin</w:t>
      </w:r>
      <w:r w:rsidR="008671B5" w:rsidRPr="0088266D">
        <w:rPr>
          <w:sz w:val="28"/>
          <w:szCs w:val="28"/>
        </w:rPr>
        <w:t>-streptomycin</w:t>
      </w:r>
      <w:r w:rsidR="004C3BA2" w:rsidRPr="0088266D">
        <w:rPr>
          <w:sz w:val="28"/>
          <w:szCs w:val="28"/>
        </w:rPr>
        <w:t xml:space="preserve"> at 37</w:t>
      </w:r>
      <w:r w:rsidR="004C3BA2" w:rsidRPr="0088266D">
        <w:rPr>
          <w:sz w:val="28"/>
          <w:szCs w:val="28"/>
        </w:rPr>
        <w:sym w:font="Symbol" w:char="F0B0"/>
      </w:r>
      <w:r w:rsidR="004C3BA2" w:rsidRPr="0088266D">
        <w:rPr>
          <w:sz w:val="28"/>
          <w:szCs w:val="28"/>
        </w:rPr>
        <w:t>C and 5% CO</w:t>
      </w:r>
      <w:r w:rsidR="004C3BA2" w:rsidRPr="0088266D">
        <w:rPr>
          <w:position w:val="-3"/>
          <w:sz w:val="28"/>
          <w:szCs w:val="28"/>
        </w:rPr>
        <w:t>2</w:t>
      </w:r>
      <w:r w:rsidR="00BE100D" w:rsidRPr="0088266D">
        <w:rPr>
          <w:sz w:val="28"/>
          <w:szCs w:val="28"/>
        </w:rPr>
        <w:t xml:space="preserve"> in humidified incubator</w:t>
      </w:r>
      <w:r w:rsidR="0088266D" w:rsidRPr="0088266D">
        <w:rPr>
          <w:sz w:val="28"/>
          <w:szCs w:val="28"/>
        </w:rPr>
        <w:t xml:space="preserve">. </w:t>
      </w:r>
      <w:r w:rsidR="004C3BA2" w:rsidRPr="0088266D">
        <w:rPr>
          <w:sz w:val="28"/>
          <w:szCs w:val="28"/>
        </w:rPr>
        <w:t>Slices were randomly divided into eight groups</w:t>
      </w:r>
      <w:r w:rsidR="0088266D" w:rsidRPr="0088266D">
        <w:rPr>
          <w:sz w:val="28"/>
          <w:szCs w:val="28"/>
        </w:rPr>
        <w:t xml:space="preserve"> (n=6</w:t>
      </w:r>
      <w:r w:rsidR="00DD7C06" w:rsidRPr="0088266D">
        <w:rPr>
          <w:sz w:val="28"/>
          <w:szCs w:val="28"/>
        </w:rPr>
        <w:t>)</w:t>
      </w:r>
      <w:r w:rsidR="00412D78" w:rsidRPr="0088266D">
        <w:rPr>
          <w:sz w:val="28"/>
          <w:szCs w:val="28"/>
        </w:rPr>
        <w:t xml:space="preserve">. </w:t>
      </w:r>
      <w:r w:rsidR="00EE5D60" w:rsidRPr="0088266D">
        <w:rPr>
          <w:sz w:val="28"/>
          <w:szCs w:val="28"/>
        </w:rPr>
        <w:t xml:space="preserve">The groups were as follows: </w:t>
      </w:r>
      <w:r w:rsidR="00DD7C06" w:rsidRPr="0088266D">
        <w:rPr>
          <w:sz w:val="28"/>
          <w:szCs w:val="28"/>
        </w:rPr>
        <w:t>control (wild type with no treatment)</w:t>
      </w:r>
      <w:r w:rsidR="004C3BA2" w:rsidRPr="0088266D">
        <w:rPr>
          <w:sz w:val="28"/>
          <w:szCs w:val="28"/>
        </w:rPr>
        <w:t xml:space="preserve">, </w:t>
      </w:r>
      <w:r w:rsidR="00DD7C06" w:rsidRPr="0088266D">
        <w:rPr>
          <w:sz w:val="28"/>
          <w:szCs w:val="28"/>
        </w:rPr>
        <w:t xml:space="preserve">Ame1x ko mice (positive control), </w:t>
      </w:r>
      <w:r w:rsidR="00EE5D60" w:rsidRPr="0088266D">
        <w:rPr>
          <w:sz w:val="28"/>
          <w:szCs w:val="28"/>
        </w:rPr>
        <w:t>LIPUS</w:t>
      </w:r>
      <w:r w:rsidR="00BE100D" w:rsidRPr="0088266D">
        <w:rPr>
          <w:sz w:val="28"/>
          <w:szCs w:val="28"/>
        </w:rPr>
        <w:t>,</w:t>
      </w:r>
      <w:r w:rsidR="00AA4C13" w:rsidRPr="0088266D">
        <w:rPr>
          <w:sz w:val="28"/>
          <w:szCs w:val="28"/>
        </w:rPr>
        <w:t xml:space="preserve"> Ame1x</w:t>
      </w:r>
      <w:r w:rsidR="00EE5D60" w:rsidRPr="0088266D">
        <w:rPr>
          <w:sz w:val="28"/>
          <w:szCs w:val="28"/>
        </w:rPr>
        <w:t>+</w:t>
      </w:r>
      <w:r w:rsidR="00BE100D" w:rsidRPr="0088266D">
        <w:rPr>
          <w:sz w:val="28"/>
          <w:szCs w:val="28"/>
        </w:rPr>
        <w:t xml:space="preserve"> tooth movement (</w:t>
      </w:r>
      <w:r w:rsidR="00EE5D60" w:rsidRPr="0088266D">
        <w:rPr>
          <w:sz w:val="28"/>
          <w:szCs w:val="28"/>
        </w:rPr>
        <w:t>TM</w:t>
      </w:r>
      <w:r w:rsidR="00BE100D" w:rsidRPr="0088266D">
        <w:rPr>
          <w:sz w:val="28"/>
          <w:szCs w:val="28"/>
        </w:rPr>
        <w:t>)</w:t>
      </w:r>
      <w:r w:rsidR="00EE5D60" w:rsidRPr="0088266D">
        <w:rPr>
          <w:sz w:val="28"/>
          <w:szCs w:val="28"/>
        </w:rPr>
        <w:t>,</w:t>
      </w:r>
      <w:r w:rsidR="00BE100D" w:rsidRPr="0088266D">
        <w:rPr>
          <w:sz w:val="28"/>
          <w:szCs w:val="28"/>
        </w:rPr>
        <w:t xml:space="preserve"> </w:t>
      </w:r>
      <w:r w:rsidR="004C3BA2" w:rsidRPr="0088266D">
        <w:rPr>
          <w:sz w:val="28"/>
          <w:szCs w:val="28"/>
        </w:rPr>
        <w:t xml:space="preserve">LIPUS+TM, </w:t>
      </w:r>
      <w:r w:rsidR="00AA4C13" w:rsidRPr="0088266D">
        <w:rPr>
          <w:sz w:val="28"/>
          <w:szCs w:val="28"/>
        </w:rPr>
        <w:t>Ame1x</w:t>
      </w:r>
      <w:r w:rsidR="00EE5D60" w:rsidRPr="0088266D">
        <w:rPr>
          <w:sz w:val="28"/>
          <w:szCs w:val="28"/>
        </w:rPr>
        <w:t>+E</w:t>
      </w:r>
      <w:r w:rsidR="0088266D" w:rsidRPr="0088266D">
        <w:rPr>
          <w:sz w:val="28"/>
          <w:szCs w:val="28"/>
        </w:rPr>
        <w:t xml:space="preserve">mdogain </w:t>
      </w:r>
      <w:r w:rsidR="00BE100D" w:rsidRPr="0088266D">
        <w:rPr>
          <w:sz w:val="28"/>
          <w:szCs w:val="28"/>
        </w:rPr>
        <w:t>(EMD)</w:t>
      </w:r>
      <w:r w:rsidR="00EE5D60" w:rsidRPr="0088266D">
        <w:rPr>
          <w:sz w:val="28"/>
          <w:szCs w:val="28"/>
        </w:rPr>
        <w:t>,</w:t>
      </w:r>
      <w:r w:rsidR="0088266D" w:rsidRPr="0088266D">
        <w:rPr>
          <w:sz w:val="28"/>
          <w:szCs w:val="28"/>
        </w:rPr>
        <w:t xml:space="preserve"> EMD+LIPUS and </w:t>
      </w:r>
      <w:r w:rsidR="004C3BA2" w:rsidRPr="0088266D">
        <w:rPr>
          <w:sz w:val="28"/>
          <w:szCs w:val="28"/>
        </w:rPr>
        <w:t>EMD+LIPU</w:t>
      </w:r>
      <w:r w:rsidR="00E71E7A" w:rsidRPr="0088266D">
        <w:rPr>
          <w:sz w:val="28"/>
          <w:szCs w:val="28"/>
        </w:rPr>
        <w:t>S</w:t>
      </w:r>
      <w:r w:rsidR="004C3BA2" w:rsidRPr="0088266D">
        <w:rPr>
          <w:sz w:val="28"/>
          <w:szCs w:val="28"/>
        </w:rPr>
        <w:t xml:space="preserve">+TM. </w:t>
      </w:r>
      <w:r w:rsidR="00BE100D" w:rsidRPr="0088266D">
        <w:rPr>
          <w:sz w:val="28"/>
          <w:szCs w:val="28"/>
        </w:rPr>
        <w:t>In tooth movement groups, 50 gm force was applied on tooth slice by custom-made springs prior to LIPUS application.</w:t>
      </w:r>
      <w:r w:rsidR="00BF6E34" w:rsidRPr="0088266D">
        <w:rPr>
          <w:sz w:val="28"/>
          <w:szCs w:val="28"/>
        </w:rPr>
        <w:t xml:space="preserve"> EMD solution was prepared with a 1.0 </w:t>
      </w:r>
      <w:r w:rsidR="00BF6E34" w:rsidRPr="0088266D">
        <w:rPr>
          <w:sz w:val="28"/>
          <w:szCs w:val="28"/>
        </w:rPr>
        <w:sym w:font="Symbol" w:char="F06D"/>
      </w:r>
      <w:r w:rsidR="00BF6E34" w:rsidRPr="0088266D">
        <w:rPr>
          <w:sz w:val="28"/>
          <w:szCs w:val="28"/>
        </w:rPr>
        <w:t xml:space="preserve">L concentration and was added to the culture media. </w:t>
      </w:r>
      <w:r w:rsidR="004C3BA2" w:rsidRPr="0088266D">
        <w:rPr>
          <w:sz w:val="28"/>
          <w:szCs w:val="28"/>
        </w:rPr>
        <w:t xml:space="preserve">LIPUS was applied for 10 mins </w:t>
      </w:r>
      <w:r w:rsidR="00BE100D" w:rsidRPr="0088266D">
        <w:rPr>
          <w:sz w:val="28"/>
          <w:szCs w:val="28"/>
        </w:rPr>
        <w:t>per day</w:t>
      </w:r>
      <w:r w:rsidR="004C3BA2" w:rsidRPr="0088266D">
        <w:rPr>
          <w:sz w:val="28"/>
          <w:szCs w:val="28"/>
        </w:rPr>
        <w:t xml:space="preserve"> for 5 </w:t>
      </w:r>
      <w:r w:rsidR="00BE100D" w:rsidRPr="0088266D">
        <w:rPr>
          <w:sz w:val="28"/>
          <w:szCs w:val="28"/>
        </w:rPr>
        <w:t xml:space="preserve">consecutive </w:t>
      </w:r>
      <w:r w:rsidR="004C3BA2" w:rsidRPr="0088266D">
        <w:rPr>
          <w:sz w:val="28"/>
          <w:szCs w:val="28"/>
        </w:rPr>
        <w:t>days before histological an</w:t>
      </w:r>
      <w:r w:rsidR="00AA4C13" w:rsidRPr="0088266D">
        <w:rPr>
          <w:sz w:val="28"/>
          <w:szCs w:val="28"/>
        </w:rPr>
        <w:t>d histomorphometric</w:t>
      </w:r>
      <w:r w:rsidR="00BF6E34" w:rsidRPr="0088266D">
        <w:rPr>
          <w:sz w:val="28"/>
          <w:szCs w:val="28"/>
        </w:rPr>
        <w:t xml:space="preserve"> analysis. </w:t>
      </w:r>
      <w:r w:rsidR="00EE5D60" w:rsidRPr="0088266D">
        <w:rPr>
          <w:sz w:val="28"/>
          <w:szCs w:val="28"/>
        </w:rPr>
        <w:t>A</w:t>
      </w:r>
      <w:r w:rsidR="00BF6E34" w:rsidRPr="0088266D">
        <w:rPr>
          <w:sz w:val="28"/>
          <w:szCs w:val="28"/>
        </w:rPr>
        <w:t>fter treatment, we looked for histological sections of the tooth slice for the area of root resorption</w:t>
      </w:r>
      <w:r w:rsidR="00BE100D" w:rsidRPr="0088266D">
        <w:rPr>
          <w:sz w:val="28"/>
          <w:szCs w:val="28"/>
        </w:rPr>
        <w:t>.</w:t>
      </w:r>
      <w:r w:rsidR="002341AC" w:rsidRPr="002341AC">
        <w:rPr>
          <w:rFonts w:ascii="Helvetica" w:hAnsi="Helvetica" w:cs="Helvetica"/>
          <w:color w:val="18376A"/>
          <w:sz w:val="30"/>
          <w:szCs w:val="30"/>
        </w:rPr>
        <w:t xml:space="preserve"> </w:t>
      </w:r>
      <w:r w:rsidR="002341AC" w:rsidRPr="002341AC">
        <w:rPr>
          <w:sz w:val="28"/>
          <w:szCs w:val="28"/>
        </w:rPr>
        <w:t>Based on our in vivo experiment we expect that LIPUS treated groups to show an increase in the thickness of cementum and dentine and decrease in the area of resorption lacunae</w:t>
      </w:r>
      <w:r w:rsidR="00BE100D" w:rsidRPr="002341AC">
        <w:rPr>
          <w:sz w:val="28"/>
          <w:szCs w:val="28"/>
        </w:rPr>
        <w:t xml:space="preserve">. </w:t>
      </w:r>
      <w:r w:rsidR="0088266D" w:rsidRPr="0088266D">
        <w:rPr>
          <w:sz w:val="28"/>
          <w:szCs w:val="28"/>
        </w:rPr>
        <w:t>T</w:t>
      </w:r>
      <w:r w:rsidR="00EE5D60" w:rsidRPr="0088266D">
        <w:rPr>
          <w:sz w:val="28"/>
          <w:szCs w:val="28"/>
        </w:rPr>
        <w:t xml:space="preserve">hese data </w:t>
      </w:r>
      <w:r w:rsidR="00870C11">
        <w:rPr>
          <w:sz w:val="28"/>
          <w:szCs w:val="28"/>
        </w:rPr>
        <w:t xml:space="preserve">may </w:t>
      </w:r>
      <w:bookmarkStart w:id="0" w:name="_GoBack"/>
      <w:bookmarkEnd w:id="0"/>
      <w:r w:rsidR="00EE5D60" w:rsidRPr="0088266D">
        <w:rPr>
          <w:sz w:val="28"/>
          <w:szCs w:val="28"/>
        </w:rPr>
        <w:t xml:space="preserve">support that </w:t>
      </w:r>
      <w:r w:rsidR="004C3BA2" w:rsidRPr="0088266D">
        <w:rPr>
          <w:sz w:val="28"/>
          <w:szCs w:val="28"/>
        </w:rPr>
        <w:t>LIPUS may influence re</w:t>
      </w:r>
      <w:r w:rsidR="00A63A56" w:rsidRPr="0088266D">
        <w:rPr>
          <w:sz w:val="28"/>
          <w:szCs w:val="28"/>
        </w:rPr>
        <w:t>-</w:t>
      </w:r>
      <w:r w:rsidR="004C3BA2" w:rsidRPr="0088266D">
        <w:rPr>
          <w:sz w:val="28"/>
          <w:szCs w:val="28"/>
        </w:rPr>
        <w:t xml:space="preserve">modelling of the dentine–pulp complex and associated tissues during orthodontic force application ex vivo. </w:t>
      </w:r>
    </w:p>
    <w:p w14:paraId="06A31B08" w14:textId="77777777" w:rsidR="0001666C" w:rsidRPr="00412D78" w:rsidRDefault="006352E7">
      <w:pPr>
        <w:rPr>
          <w:rFonts w:ascii="Times" w:hAnsi="Times"/>
        </w:rPr>
      </w:pPr>
    </w:p>
    <w:sectPr w:rsidR="0001666C" w:rsidRPr="00412D78" w:rsidSect="00BB61DB">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DCEBF9" w14:textId="77777777" w:rsidR="006352E7" w:rsidRDefault="006352E7" w:rsidP="0088266D">
      <w:r>
        <w:separator/>
      </w:r>
    </w:p>
  </w:endnote>
  <w:endnote w:type="continuationSeparator" w:id="0">
    <w:p w14:paraId="3307BD2F" w14:textId="77777777" w:rsidR="006352E7" w:rsidRDefault="006352E7" w:rsidP="00882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Symbol">
    <w:panose1 w:val="00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9CC788" w14:textId="77777777" w:rsidR="006352E7" w:rsidRDefault="006352E7" w:rsidP="0088266D">
      <w:r>
        <w:separator/>
      </w:r>
    </w:p>
  </w:footnote>
  <w:footnote w:type="continuationSeparator" w:id="0">
    <w:p w14:paraId="7CC60963" w14:textId="77777777" w:rsidR="006352E7" w:rsidRDefault="006352E7" w:rsidP="008826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BA2"/>
    <w:rsid w:val="000237C2"/>
    <w:rsid w:val="000C5E96"/>
    <w:rsid w:val="00130792"/>
    <w:rsid w:val="00155E17"/>
    <w:rsid w:val="002341AC"/>
    <w:rsid w:val="00277117"/>
    <w:rsid w:val="002B0A5D"/>
    <w:rsid w:val="003212F1"/>
    <w:rsid w:val="00412D78"/>
    <w:rsid w:val="004663DC"/>
    <w:rsid w:val="004C3BA2"/>
    <w:rsid w:val="00543349"/>
    <w:rsid w:val="00617E69"/>
    <w:rsid w:val="006352E7"/>
    <w:rsid w:val="00684E18"/>
    <w:rsid w:val="006A031B"/>
    <w:rsid w:val="006C4125"/>
    <w:rsid w:val="006F2721"/>
    <w:rsid w:val="007B286B"/>
    <w:rsid w:val="007C266D"/>
    <w:rsid w:val="007D5AFA"/>
    <w:rsid w:val="008671B5"/>
    <w:rsid w:val="00870C11"/>
    <w:rsid w:val="0088266D"/>
    <w:rsid w:val="008A59F1"/>
    <w:rsid w:val="008B2F04"/>
    <w:rsid w:val="008D4B3D"/>
    <w:rsid w:val="00915960"/>
    <w:rsid w:val="009D7F62"/>
    <w:rsid w:val="009E5150"/>
    <w:rsid w:val="009F7587"/>
    <w:rsid w:val="00A63A56"/>
    <w:rsid w:val="00AA4C13"/>
    <w:rsid w:val="00AF1DF6"/>
    <w:rsid w:val="00B13B34"/>
    <w:rsid w:val="00BA4354"/>
    <w:rsid w:val="00BB2002"/>
    <w:rsid w:val="00BE100D"/>
    <w:rsid w:val="00BF6E34"/>
    <w:rsid w:val="00D84995"/>
    <w:rsid w:val="00DD7C06"/>
    <w:rsid w:val="00E71E7A"/>
    <w:rsid w:val="00E752D9"/>
    <w:rsid w:val="00EE5D60"/>
    <w:rsid w:val="00EF38B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7849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52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71E7A"/>
    <w:pPr>
      <w:spacing w:before="100" w:beforeAutospacing="1" w:after="100" w:afterAutospacing="1"/>
    </w:pPr>
    <w:rPr>
      <w:rFonts w:ascii="Times New Roman" w:hAnsi="Times New Roman" w:cs="Times New Roman"/>
    </w:rPr>
  </w:style>
  <w:style w:type="paragraph" w:styleId="BalloonText">
    <w:name w:val="Balloon Text"/>
    <w:basedOn w:val="Normal"/>
    <w:link w:val="BalloonTextChar"/>
    <w:uiPriority w:val="99"/>
    <w:semiHidden/>
    <w:unhideWhenUsed/>
    <w:rsid w:val="000237C2"/>
    <w:rPr>
      <w:rFonts w:ascii="Tahoma" w:hAnsi="Tahoma" w:cs="Tahoma"/>
      <w:sz w:val="16"/>
      <w:szCs w:val="16"/>
    </w:rPr>
  </w:style>
  <w:style w:type="character" w:customStyle="1" w:styleId="BalloonTextChar">
    <w:name w:val="Balloon Text Char"/>
    <w:basedOn w:val="DefaultParagraphFont"/>
    <w:link w:val="BalloonText"/>
    <w:uiPriority w:val="99"/>
    <w:semiHidden/>
    <w:rsid w:val="000237C2"/>
    <w:rPr>
      <w:rFonts w:ascii="Tahoma" w:hAnsi="Tahoma" w:cs="Tahoma"/>
      <w:sz w:val="16"/>
      <w:szCs w:val="16"/>
    </w:rPr>
  </w:style>
  <w:style w:type="paragraph" w:styleId="Header">
    <w:name w:val="header"/>
    <w:basedOn w:val="Normal"/>
    <w:link w:val="HeaderChar"/>
    <w:uiPriority w:val="99"/>
    <w:unhideWhenUsed/>
    <w:rsid w:val="0088266D"/>
    <w:pPr>
      <w:tabs>
        <w:tab w:val="center" w:pos="4680"/>
        <w:tab w:val="right" w:pos="9360"/>
      </w:tabs>
    </w:pPr>
  </w:style>
  <w:style w:type="character" w:customStyle="1" w:styleId="HeaderChar">
    <w:name w:val="Header Char"/>
    <w:basedOn w:val="DefaultParagraphFont"/>
    <w:link w:val="Header"/>
    <w:uiPriority w:val="99"/>
    <w:rsid w:val="0088266D"/>
  </w:style>
  <w:style w:type="paragraph" w:styleId="Footer">
    <w:name w:val="footer"/>
    <w:basedOn w:val="Normal"/>
    <w:link w:val="FooterChar"/>
    <w:uiPriority w:val="99"/>
    <w:unhideWhenUsed/>
    <w:rsid w:val="0088266D"/>
    <w:pPr>
      <w:tabs>
        <w:tab w:val="center" w:pos="4680"/>
        <w:tab w:val="right" w:pos="9360"/>
      </w:tabs>
    </w:pPr>
  </w:style>
  <w:style w:type="character" w:customStyle="1" w:styleId="FooterChar">
    <w:name w:val="Footer Char"/>
    <w:basedOn w:val="DefaultParagraphFont"/>
    <w:link w:val="Footer"/>
    <w:uiPriority w:val="99"/>
    <w:rsid w:val="008826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275314">
      <w:bodyDiv w:val="1"/>
      <w:marLeft w:val="0"/>
      <w:marRight w:val="0"/>
      <w:marTop w:val="0"/>
      <w:marBottom w:val="0"/>
      <w:divBdr>
        <w:top w:val="none" w:sz="0" w:space="0" w:color="auto"/>
        <w:left w:val="none" w:sz="0" w:space="0" w:color="auto"/>
        <w:bottom w:val="none" w:sz="0" w:space="0" w:color="auto"/>
        <w:right w:val="none" w:sz="0" w:space="0" w:color="auto"/>
      </w:divBdr>
      <w:divsChild>
        <w:div w:id="1042905114">
          <w:marLeft w:val="0"/>
          <w:marRight w:val="0"/>
          <w:marTop w:val="0"/>
          <w:marBottom w:val="0"/>
          <w:divBdr>
            <w:top w:val="none" w:sz="0" w:space="0" w:color="auto"/>
            <w:left w:val="none" w:sz="0" w:space="0" w:color="auto"/>
            <w:bottom w:val="none" w:sz="0" w:space="0" w:color="auto"/>
            <w:right w:val="none" w:sz="0" w:space="0" w:color="auto"/>
          </w:divBdr>
          <w:divsChild>
            <w:div w:id="1331981915">
              <w:marLeft w:val="0"/>
              <w:marRight w:val="0"/>
              <w:marTop w:val="0"/>
              <w:marBottom w:val="0"/>
              <w:divBdr>
                <w:top w:val="none" w:sz="0" w:space="0" w:color="auto"/>
                <w:left w:val="none" w:sz="0" w:space="0" w:color="auto"/>
                <w:bottom w:val="none" w:sz="0" w:space="0" w:color="auto"/>
                <w:right w:val="none" w:sz="0" w:space="0" w:color="auto"/>
              </w:divBdr>
              <w:divsChild>
                <w:div w:id="2068531430">
                  <w:marLeft w:val="0"/>
                  <w:marRight w:val="0"/>
                  <w:marTop w:val="0"/>
                  <w:marBottom w:val="0"/>
                  <w:divBdr>
                    <w:top w:val="none" w:sz="0" w:space="0" w:color="auto"/>
                    <w:left w:val="none" w:sz="0" w:space="0" w:color="auto"/>
                    <w:bottom w:val="none" w:sz="0" w:space="0" w:color="auto"/>
                    <w:right w:val="none" w:sz="0" w:space="0" w:color="auto"/>
                  </w:divBdr>
                </w:div>
              </w:divsChild>
            </w:div>
            <w:div w:id="620574145">
              <w:marLeft w:val="0"/>
              <w:marRight w:val="0"/>
              <w:marTop w:val="0"/>
              <w:marBottom w:val="0"/>
              <w:divBdr>
                <w:top w:val="none" w:sz="0" w:space="0" w:color="auto"/>
                <w:left w:val="none" w:sz="0" w:space="0" w:color="auto"/>
                <w:bottom w:val="none" w:sz="0" w:space="0" w:color="auto"/>
                <w:right w:val="none" w:sz="0" w:space="0" w:color="auto"/>
              </w:divBdr>
              <w:divsChild>
                <w:div w:id="117866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193556">
          <w:marLeft w:val="0"/>
          <w:marRight w:val="0"/>
          <w:marTop w:val="0"/>
          <w:marBottom w:val="0"/>
          <w:divBdr>
            <w:top w:val="none" w:sz="0" w:space="0" w:color="auto"/>
            <w:left w:val="none" w:sz="0" w:space="0" w:color="auto"/>
            <w:bottom w:val="none" w:sz="0" w:space="0" w:color="auto"/>
            <w:right w:val="none" w:sz="0" w:space="0" w:color="auto"/>
          </w:divBdr>
          <w:divsChild>
            <w:div w:id="95096979">
              <w:marLeft w:val="0"/>
              <w:marRight w:val="0"/>
              <w:marTop w:val="0"/>
              <w:marBottom w:val="0"/>
              <w:divBdr>
                <w:top w:val="none" w:sz="0" w:space="0" w:color="auto"/>
                <w:left w:val="none" w:sz="0" w:space="0" w:color="auto"/>
                <w:bottom w:val="none" w:sz="0" w:space="0" w:color="auto"/>
                <w:right w:val="none" w:sz="0" w:space="0" w:color="auto"/>
              </w:divBdr>
              <w:divsChild>
                <w:div w:id="89701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372</Words>
  <Characters>2124</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Krittika Bali</dc:creator>
  <cp:keywords/>
  <dc:description/>
  <cp:lastModifiedBy>Krittika Bali</cp:lastModifiedBy>
  <cp:revision>8</cp:revision>
  <dcterms:created xsi:type="dcterms:W3CDTF">2016-08-23T05:57:00Z</dcterms:created>
  <dcterms:modified xsi:type="dcterms:W3CDTF">2016-08-28T17:44:00Z</dcterms:modified>
</cp:coreProperties>
</file>