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386" w:rsidRPr="004F2386" w:rsidRDefault="004F2386" w:rsidP="004F2386">
      <w:pPr>
        <w:jc w:val="both"/>
        <w:rPr>
          <w:rFonts w:ascii="Times New Roman" w:hAnsi="Times New Roman" w:cs="Times New Roman"/>
        </w:rPr>
      </w:pPr>
      <w:r w:rsidRPr="004F2386">
        <w:rPr>
          <w:rFonts w:ascii="Times New Roman" w:hAnsi="Times New Roman" w:cs="Times New Roman"/>
        </w:rPr>
        <w:t xml:space="preserve">Title: Signaling involved in migration of blood vessels in early tooth development. </w:t>
      </w:r>
    </w:p>
    <w:p w:rsidR="004F2386" w:rsidRPr="004F2386" w:rsidRDefault="004F2386" w:rsidP="004F2386">
      <w:pPr>
        <w:jc w:val="both"/>
        <w:rPr>
          <w:rFonts w:ascii="Times New Roman" w:hAnsi="Times New Roman" w:cs="Times New Roman"/>
        </w:rPr>
      </w:pPr>
      <w:r w:rsidRPr="004F2386">
        <w:rPr>
          <w:rFonts w:ascii="Times New Roman" w:hAnsi="Times New Roman" w:cs="Times New Roman"/>
        </w:rPr>
        <w:t xml:space="preserve">                                                                                                                  Name: </w:t>
      </w:r>
      <w:proofErr w:type="spellStart"/>
      <w:r w:rsidRPr="004F2386">
        <w:rPr>
          <w:rFonts w:ascii="Times New Roman" w:hAnsi="Times New Roman" w:cs="Times New Roman"/>
        </w:rPr>
        <w:t>Hiba</w:t>
      </w:r>
      <w:proofErr w:type="spellEnd"/>
      <w:r w:rsidRPr="004F2386">
        <w:rPr>
          <w:rFonts w:ascii="Times New Roman" w:hAnsi="Times New Roman" w:cs="Times New Roman"/>
        </w:rPr>
        <w:t xml:space="preserve"> </w:t>
      </w:r>
      <w:proofErr w:type="spellStart"/>
      <w:r w:rsidRPr="004F2386">
        <w:rPr>
          <w:rFonts w:ascii="Times New Roman" w:hAnsi="Times New Roman" w:cs="Times New Roman"/>
        </w:rPr>
        <w:t>Asrar</w:t>
      </w:r>
      <w:proofErr w:type="spellEnd"/>
      <w:r w:rsidRPr="004F2386">
        <w:rPr>
          <w:rFonts w:ascii="Times New Roman" w:hAnsi="Times New Roman" w:cs="Times New Roman"/>
        </w:rPr>
        <w:t xml:space="preserve"> </w:t>
      </w:r>
    </w:p>
    <w:p w:rsidR="004F2386" w:rsidRPr="004F2386" w:rsidRDefault="004F2386" w:rsidP="004F2386">
      <w:pPr>
        <w:jc w:val="both"/>
        <w:rPr>
          <w:rFonts w:ascii="Times New Roman" w:hAnsi="Times New Roman" w:cs="Times New Roman"/>
        </w:rPr>
      </w:pPr>
      <w:r w:rsidRPr="004F2386">
        <w:rPr>
          <w:rFonts w:ascii="Times New Roman" w:hAnsi="Times New Roman" w:cs="Times New Roman"/>
        </w:rPr>
        <w:t xml:space="preserve">                                                                              </w:t>
      </w:r>
      <w:r>
        <w:rPr>
          <w:rFonts w:ascii="Times New Roman" w:hAnsi="Times New Roman" w:cs="Times New Roman"/>
        </w:rPr>
        <w:t xml:space="preserve">   </w:t>
      </w:r>
      <w:r w:rsidRPr="004F2386">
        <w:rPr>
          <w:rFonts w:ascii="Times New Roman" w:hAnsi="Times New Roman" w:cs="Times New Roman"/>
        </w:rPr>
        <w:t xml:space="preserve"> Kings</w:t>
      </w:r>
      <w:r>
        <w:rPr>
          <w:rFonts w:ascii="Times New Roman" w:hAnsi="Times New Roman" w:cs="Times New Roman"/>
        </w:rPr>
        <w:t xml:space="preserve"> </w:t>
      </w:r>
      <w:r w:rsidRPr="004F2386">
        <w:rPr>
          <w:rFonts w:ascii="Times New Roman" w:hAnsi="Times New Roman" w:cs="Times New Roman"/>
        </w:rPr>
        <w:t>College</w:t>
      </w:r>
      <w:r>
        <w:rPr>
          <w:rFonts w:ascii="Times New Roman" w:hAnsi="Times New Roman" w:cs="Times New Roman"/>
        </w:rPr>
        <w:t xml:space="preserve"> </w:t>
      </w:r>
      <w:r w:rsidRPr="004F2386">
        <w:rPr>
          <w:rFonts w:ascii="Times New Roman" w:hAnsi="Times New Roman" w:cs="Times New Roman"/>
        </w:rPr>
        <w:t>London</w:t>
      </w:r>
      <w:r>
        <w:rPr>
          <w:rFonts w:ascii="Times New Roman" w:hAnsi="Times New Roman" w:cs="Times New Roman"/>
        </w:rPr>
        <w:t xml:space="preserve">, </w:t>
      </w:r>
      <w:bookmarkStart w:id="0" w:name="_GoBack"/>
      <w:bookmarkEnd w:id="0"/>
      <w:r w:rsidRPr="004F2386">
        <w:rPr>
          <w:rFonts w:ascii="Times New Roman" w:hAnsi="Times New Roman" w:cs="Times New Roman"/>
        </w:rPr>
        <w:t>Craniofacial department.</w:t>
      </w:r>
    </w:p>
    <w:p w:rsidR="004F2386" w:rsidRPr="004F2386" w:rsidRDefault="004F2386" w:rsidP="004F2386">
      <w:pPr>
        <w:jc w:val="both"/>
        <w:rPr>
          <w:rFonts w:ascii="Times New Roman" w:hAnsi="Times New Roman" w:cs="Times New Roman"/>
        </w:rPr>
      </w:pPr>
      <w:r w:rsidRPr="004F2386">
        <w:rPr>
          <w:rFonts w:ascii="Times New Roman" w:hAnsi="Times New Roman" w:cs="Times New Roman"/>
        </w:rPr>
        <w:t>T</w:t>
      </w:r>
      <w:r w:rsidRPr="004F2386">
        <w:rPr>
          <w:rFonts w:ascii="Times New Roman" w:hAnsi="Times New Roman" w:cs="Times New Roman"/>
        </w:rPr>
        <w:t xml:space="preserve">he vitality of a bio engineered tooth is a major challenge in Regenerative Dentistry.  The importance of migration and development of blood vessels is essential for tooth survival and optimum function. Blood vessels are a mechanism for transferring oxygen, removing waste and providing a source of nutrients for the dental apparatus. Little research has undergone to understand the signaling involved in the migration of blood vessels in early tooth development. However, it is known that </w:t>
      </w:r>
      <w:proofErr w:type="spellStart"/>
      <w:r w:rsidRPr="004F2386">
        <w:rPr>
          <w:rFonts w:ascii="Times New Roman" w:hAnsi="Times New Roman" w:cs="Times New Roman"/>
        </w:rPr>
        <w:t>Wnt</w:t>
      </w:r>
      <w:proofErr w:type="spellEnd"/>
      <w:r w:rsidRPr="004F2386">
        <w:rPr>
          <w:rFonts w:ascii="Times New Roman" w:hAnsi="Times New Roman" w:cs="Times New Roman"/>
        </w:rPr>
        <w:t xml:space="preserve"> and TGFβ1 signaling are key pathways involved in tooth development. In this research we show that </w:t>
      </w:r>
      <w:proofErr w:type="spellStart"/>
      <w:r w:rsidRPr="004F2386">
        <w:rPr>
          <w:rFonts w:ascii="Times New Roman" w:hAnsi="Times New Roman" w:cs="Times New Roman"/>
        </w:rPr>
        <w:t>Wnt</w:t>
      </w:r>
      <w:proofErr w:type="spellEnd"/>
      <w:r w:rsidRPr="004F2386">
        <w:rPr>
          <w:rFonts w:ascii="Times New Roman" w:hAnsi="Times New Roman" w:cs="Times New Roman"/>
        </w:rPr>
        <w:t xml:space="preserve"> and </w:t>
      </w:r>
      <w:proofErr w:type="spellStart"/>
      <w:r w:rsidRPr="004F2386">
        <w:rPr>
          <w:rFonts w:ascii="Times New Roman" w:hAnsi="Times New Roman" w:cs="Times New Roman"/>
        </w:rPr>
        <w:t>Tgf</w:t>
      </w:r>
      <w:proofErr w:type="spellEnd"/>
      <w:r w:rsidRPr="004F2386">
        <w:rPr>
          <w:rFonts w:ascii="Times New Roman" w:hAnsi="Times New Roman" w:cs="Times New Roman"/>
        </w:rPr>
        <w:t xml:space="preserve">β1 control vascularization of the tooth by regulating the timing of endothelial cell migration into the dental papilla. In addition to these key signaling pathways, </w:t>
      </w:r>
      <w:proofErr w:type="spellStart"/>
      <w:r w:rsidRPr="004F2386">
        <w:rPr>
          <w:rFonts w:ascii="Times New Roman" w:hAnsi="Times New Roman" w:cs="Times New Roman"/>
        </w:rPr>
        <w:t>semaphorins</w:t>
      </w:r>
      <w:proofErr w:type="spellEnd"/>
      <w:r w:rsidRPr="004F2386">
        <w:rPr>
          <w:rFonts w:ascii="Times New Roman" w:hAnsi="Times New Roman" w:cs="Times New Roman"/>
        </w:rPr>
        <w:t xml:space="preserve"> have been reported to be involved in vascular patterning. The </w:t>
      </w:r>
      <w:proofErr w:type="spellStart"/>
      <w:r w:rsidRPr="004F2386">
        <w:rPr>
          <w:rFonts w:ascii="Times New Roman" w:hAnsi="Times New Roman" w:cs="Times New Roman"/>
        </w:rPr>
        <w:t>semaphorin</w:t>
      </w:r>
      <w:proofErr w:type="spellEnd"/>
      <w:r w:rsidRPr="004F2386">
        <w:rPr>
          <w:rFonts w:ascii="Times New Roman" w:hAnsi="Times New Roman" w:cs="Times New Roman"/>
        </w:rPr>
        <w:t xml:space="preserve"> class 3 family has been reported to be essential for regulating the vascular system, with mice with mutations in </w:t>
      </w:r>
      <w:proofErr w:type="spellStart"/>
      <w:r w:rsidRPr="004F2386">
        <w:rPr>
          <w:rFonts w:ascii="Times New Roman" w:hAnsi="Times New Roman" w:cs="Times New Roman"/>
        </w:rPr>
        <w:t>Semophorin</w:t>
      </w:r>
      <w:proofErr w:type="spellEnd"/>
      <w:r w:rsidRPr="004F2386">
        <w:rPr>
          <w:rFonts w:ascii="Times New Roman" w:hAnsi="Times New Roman" w:cs="Times New Roman"/>
        </w:rPr>
        <w:t xml:space="preserve"> 3F displaying vascular defects. Wnt4 and TGFb1 have been shown to induce semaphorin3a expression in the dental mesenchyme at early stages. Therefore, we aimed to analyze the molecular mechanisms by which </w:t>
      </w:r>
      <w:proofErr w:type="spellStart"/>
      <w:r w:rsidRPr="004F2386">
        <w:rPr>
          <w:rFonts w:ascii="Times New Roman" w:hAnsi="Times New Roman" w:cs="Times New Roman"/>
        </w:rPr>
        <w:t>Wnt</w:t>
      </w:r>
      <w:proofErr w:type="spellEnd"/>
      <w:r w:rsidRPr="004F2386">
        <w:rPr>
          <w:rFonts w:ascii="Times New Roman" w:hAnsi="Times New Roman" w:cs="Times New Roman"/>
        </w:rPr>
        <w:t xml:space="preserve"> and </w:t>
      </w:r>
      <w:proofErr w:type="spellStart"/>
      <w:r w:rsidRPr="004F2386">
        <w:rPr>
          <w:rFonts w:ascii="Times New Roman" w:hAnsi="Times New Roman" w:cs="Times New Roman"/>
        </w:rPr>
        <w:t>TGFb</w:t>
      </w:r>
      <w:proofErr w:type="spellEnd"/>
      <w:r w:rsidRPr="004F2386">
        <w:rPr>
          <w:rFonts w:ascii="Times New Roman" w:hAnsi="Times New Roman" w:cs="Times New Roman"/>
        </w:rPr>
        <w:t xml:space="preserve"> regulate dental papilla vascularization, and whether these signals act via regulation of </w:t>
      </w:r>
      <w:proofErr w:type="spellStart"/>
      <w:r w:rsidRPr="004F2386">
        <w:rPr>
          <w:rFonts w:ascii="Times New Roman" w:hAnsi="Times New Roman" w:cs="Times New Roman"/>
        </w:rPr>
        <w:t>semaphorin</w:t>
      </w:r>
      <w:proofErr w:type="spellEnd"/>
      <w:r w:rsidRPr="004F2386">
        <w:rPr>
          <w:rFonts w:ascii="Times New Roman" w:hAnsi="Times New Roman" w:cs="Times New Roman"/>
        </w:rPr>
        <w:t xml:space="preserve"> expression. Experiments performed in Mesp1cre/</w:t>
      </w:r>
      <w:proofErr w:type="spellStart"/>
      <w:r w:rsidRPr="004F2386">
        <w:rPr>
          <w:rFonts w:ascii="Times New Roman" w:hAnsi="Times New Roman" w:cs="Times New Roman"/>
        </w:rPr>
        <w:t>tdTomato</w:t>
      </w:r>
      <w:proofErr w:type="spellEnd"/>
      <w:r w:rsidRPr="004F2386">
        <w:rPr>
          <w:rFonts w:ascii="Times New Roman" w:hAnsi="Times New Roman" w:cs="Times New Roman"/>
        </w:rPr>
        <w:t xml:space="preserve"> mice, to provide live imaging of the forming vasculature, show that, </w:t>
      </w:r>
      <w:proofErr w:type="spellStart"/>
      <w:r w:rsidRPr="004F2386">
        <w:rPr>
          <w:rFonts w:ascii="Times New Roman" w:hAnsi="Times New Roman" w:cs="Times New Roman"/>
        </w:rPr>
        <w:t>Wnt</w:t>
      </w:r>
      <w:proofErr w:type="spellEnd"/>
      <w:r w:rsidRPr="004F2386">
        <w:rPr>
          <w:rFonts w:ascii="Times New Roman" w:hAnsi="Times New Roman" w:cs="Times New Roman"/>
        </w:rPr>
        <w:t xml:space="preserve"> and </w:t>
      </w:r>
      <w:proofErr w:type="spellStart"/>
      <w:r w:rsidRPr="004F2386">
        <w:rPr>
          <w:rFonts w:ascii="Times New Roman" w:hAnsi="Times New Roman" w:cs="Times New Roman"/>
        </w:rPr>
        <w:t>TGFb</w:t>
      </w:r>
      <w:proofErr w:type="spellEnd"/>
      <w:r w:rsidRPr="004F2386">
        <w:rPr>
          <w:rFonts w:ascii="Times New Roman" w:hAnsi="Times New Roman" w:cs="Times New Roman"/>
        </w:rPr>
        <w:t xml:space="preserve"> signaling controls semaphorin3f expression and influence endothelial cell migration into the dental papilla. Future experiments will address the interaction between </w:t>
      </w:r>
      <w:proofErr w:type="spellStart"/>
      <w:r w:rsidRPr="004F2386">
        <w:rPr>
          <w:rFonts w:ascii="Times New Roman" w:hAnsi="Times New Roman" w:cs="Times New Roman"/>
        </w:rPr>
        <w:t>Wnt</w:t>
      </w:r>
      <w:proofErr w:type="spellEnd"/>
      <w:r w:rsidRPr="004F2386">
        <w:rPr>
          <w:rFonts w:ascii="Times New Roman" w:hAnsi="Times New Roman" w:cs="Times New Roman"/>
        </w:rPr>
        <w:t xml:space="preserve"> and VEGF in dental papilla vascularization. We will analyze the role of cell migration and cell division in this process, taking advantage of time laps live imaging in Mesp1cre/</w:t>
      </w:r>
      <w:proofErr w:type="spellStart"/>
      <w:r w:rsidRPr="004F2386">
        <w:rPr>
          <w:rFonts w:ascii="Times New Roman" w:hAnsi="Times New Roman" w:cs="Times New Roman"/>
        </w:rPr>
        <w:t>tdTomato</w:t>
      </w:r>
      <w:proofErr w:type="spellEnd"/>
      <w:r w:rsidRPr="004F2386">
        <w:rPr>
          <w:rFonts w:ascii="Times New Roman" w:hAnsi="Times New Roman" w:cs="Times New Roman"/>
        </w:rPr>
        <w:t xml:space="preserve"> and Mesp1cre/Fucci2a tooth explants. This study further enhances our understanding of the underlying mechanism involved in the development of blood vessels in the tooth which will aid in the future of fabricating a successful bioengineered tooth.</w:t>
      </w:r>
    </w:p>
    <w:p w:rsidR="004F2386" w:rsidRPr="004F2386" w:rsidRDefault="004F2386" w:rsidP="004F2386">
      <w:pPr>
        <w:jc w:val="both"/>
        <w:rPr>
          <w:rFonts w:ascii="Times New Roman" w:hAnsi="Times New Roman" w:cs="Times New Roman"/>
        </w:rPr>
      </w:pPr>
    </w:p>
    <w:p w:rsidR="004F2386" w:rsidRPr="004F2386" w:rsidRDefault="004F2386" w:rsidP="004F2386">
      <w:pPr>
        <w:jc w:val="both"/>
        <w:rPr>
          <w:rFonts w:ascii="Times New Roman" w:hAnsi="Times New Roman" w:cs="Times New Roman"/>
        </w:rPr>
      </w:pPr>
      <w:r w:rsidRPr="004F2386">
        <w:rPr>
          <w:rFonts w:ascii="Times New Roman" w:hAnsi="Times New Roman" w:cs="Times New Roman"/>
        </w:rPr>
        <w:t>BIOGRAPHY:</w:t>
      </w:r>
    </w:p>
    <w:p w:rsidR="00302B94" w:rsidRPr="004F2386" w:rsidRDefault="004F2386" w:rsidP="004F2386">
      <w:pPr>
        <w:rPr>
          <w:rFonts w:ascii="Times New Roman" w:hAnsi="Times New Roman" w:cs="Times New Roman"/>
        </w:rPr>
      </w:pPr>
      <w:r w:rsidRPr="004F2386">
        <w:rPr>
          <w:rFonts w:ascii="Times New Roman" w:hAnsi="Times New Roman" w:cs="Times New Roman"/>
        </w:rPr>
        <w:t>My learning period in the Department of Craniofacial Development &amp; Stem Cell Biology at King’s College London has enormously aided my understanding of the early developmental signaling pathways in the body and how these pathways are regulated. Being exposed to recent genetic advancements and laboratory techniques focusing on the potential use of stem cells for various medical therapies has allowed me to further investigate the cellular pathways involved in tooth development and related pathologies</w:t>
      </w:r>
    </w:p>
    <w:p w:rsidR="004F2386" w:rsidRPr="004F2386" w:rsidRDefault="004F2386" w:rsidP="004F2386">
      <w:pPr>
        <w:rPr>
          <w:rFonts w:ascii="Times New Roman" w:hAnsi="Times New Roman" w:cs="Times New Roman"/>
        </w:rPr>
      </w:pPr>
    </w:p>
    <w:p w:rsidR="004F2386" w:rsidRPr="004F2386" w:rsidRDefault="004F2386" w:rsidP="004F2386">
      <w:pPr>
        <w:rPr>
          <w:rFonts w:ascii="Times New Roman" w:hAnsi="Times New Roman" w:cs="Times New Roman"/>
        </w:rPr>
      </w:pPr>
      <w:r w:rsidRPr="004F2386">
        <w:rPr>
          <w:rFonts w:ascii="Times New Roman" w:hAnsi="Times New Roman" w:cs="Times New Roman"/>
        </w:rPr>
        <w:t>Presenting authors details</w:t>
      </w:r>
    </w:p>
    <w:p w:rsidR="004F2386" w:rsidRPr="004F2386" w:rsidRDefault="004F2386" w:rsidP="004F2386">
      <w:pPr>
        <w:rPr>
          <w:rFonts w:ascii="Times New Roman" w:hAnsi="Times New Roman" w:cs="Times New Roman"/>
        </w:rPr>
      </w:pPr>
      <w:proofErr w:type="gramStart"/>
      <w:r w:rsidRPr="004F2386">
        <w:rPr>
          <w:rFonts w:ascii="Times New Roman" w:hAnsi="Times New Roman" w:cs="Times New Roman"/>
        </w:rPr>
        <w:t>Name :</w:t>
      </w:r>
      <w:proofErr w:type="spellStart"/>
      <w:r w:rsidRPr="004F2386">
        <w:rPr>
          <w:rFonts w:ascii="Times New Roman" w:hAnsi="Times New Roman" w:cs="Times New Roman"/>
        </w:rPr>
        <w:t>hiba</w:t>
      </w:r>
      <w:proofErr w:type="spellEnd"/>
      <w:proofErr w:type="gramEnd"/>
      <w:r w:rsidRPr="004F2386">
        <w:rPr>
          <w:rFonts w:ascii="Times New Roman" w:hAnsi="Times New Roman" w:cs="Times New Roman"/>
        </w:rPr>
        <w:t xml:space="preserve"> </w:t>
      </w:r>
      <w:proofErr w:type="spellStart"/>
      <w:r w:rsidRPr="004F2386">
        <w:rPr>
          <w:rFonts w:ascii="Times New Roman" w:hAnsi="Times New Roman" w:cs="Times New Roman"/>
        </w:rPr>
        <w:t>asrar</w:t>
      </w:r>
      <w:proofErr w:type="spellEnd"/>
    </w:p>
    <w:p w:rsidR="004F2386" w:rsidRPr="004F2386" w:rsidRDefault="004F2386" w:rsidP="004F2386">
      <w:pPr>
        <w:rPr>
          <w:rFonts w:ascii="Times New Roman" w:hAnsi="Times New Roman" w:cs="Times New Roman"/>
        </w:rPr>
      </w:pPr>
      <w:r w:rsidRPr="004F2386">
        <w:rPr>
          <w:rFonts w:ascii="Times New Roman" w:hAnsi="Times New Roman" w:cs="Times New Roman"/>
        </w:rPr>
        <w:t>Contact number: 07947418202</w:t>
      </w:r>
    </w:p>
    <w:p w:rsidR="004F2386" w:rsidRPr="004F2386" w:rsidRDefault="004F2386" w:rsidP="004F2386">
      <w:pPr>
        <w:rPr>
          <w:rFonts w:ascii="Times New Roman" w:hAnsi="Times New Roman" w:cs="Times New Roman"/>
        </w:rPr>
      </w:pPr>
      <w:r w:rsidRPr="004F2386">
        <w:rPr>
          <w:rFonts w:ascii="Times New Roman" w:hAnsi="Times New Roman" w:cs="Times New Roman"/>
        </w:rPr>
        <w:t>Category: Oral Presentation</w:t>
      </w:r>
    </w:p>
    <w:sectPr w:rsidR="004F2386" w:rsidRPr="004F23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386"/>
    <w:rsid w:val="00302B94"/>
    <w:rsid w:val="004F2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3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3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5047">
      <w:bodyDiv w:val="1"/>
      <w:marLeft w:val="0"/>
      <w:marRight w:val="0"/>
      <w:marTop w:val="0"/>
      <w:marBottom w:val="0"/>
      <w:divBdr>
        <w:top w:val="none" w:sz="0" w:space="0" w:color="auto"/>
        <w:left w:val="none" w:sz="0" w:space="0" w:color="auto"/>
        <w:bottom w:val="none" w:sz="0" w:space="0" w:color="auto"/>
        <w:right w:val="none" w:sz="0" w:space="0" w:color="auto"/>
      </w:divBdr>
    </w:div>
    <w:div w:id="31855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447</Words>
  <Characters>2548</Characters>
  <Application>Microsoft Office Word</Application>
  <DocSecurity>0</DocSecurity>
  <Lines>21</Lines>
  <Paragraphs>5</Paragraphs>
  <ScaleCrop>false</ScaleCrop>
  <Company/>
  <LinksUpToDate>false</LinksUpToDate>
  <CharactersWithSpaces>2990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2017-01-28T01:25:00Z</dcterms:created>
  <dcterms:modified xsi:type="dcterms:W3CDTF">2017-01-28T01:40:00Z</dcterms:modified>
</cp:coreProperties>
</file>