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727" w:rsidRPr="00F518CA" w:rsidRDefault="00DE182C" w:rsidP="00DE182C">
      <w:pPr>
        <w:jc w:val="center"/>
        <w:rPr>
          <w:rFonts w:ascii="Times New Roman" w:hAnsi="Times New Roman" w:cs="Times New Roman"/>
          <w:b/>
          <w:sz w:val="26"/>
          <w:szCs w:val="26"/>
          <w:lang w:val="en-US"/>
        </w:rPr>
      </w:pPr>
      <w:proofErr w:type="gramStart"/>
      <w:r w:rsidRPr="0043059E">
        <w:rPr>
          <w:rFonts w:ascii="Times New Roman" w:hAnsi="Times New Roman" w:cs="Times New Roman"/>
          <w:b/>
          <w:sz w:val="26"/>
          <w:szCs w:val="26"/>
          <w:lang w:val="en-US"/>
        </w:rPr>
        <w:t xml:space="preserve">Complex treatment of adolescent (juvenile) hypertrophic gingivitis with laser radiation and 8% </w:t>
      </w:r>
      <w:proofErr w:type="spellStart"/>
      <w:r w:rsidRPr="0043059E">
        <w:rPr>
          <w:rFonts w:ascii="Times New Roman" w:hAnsi="Times New Roman" w:cs="Times New Roman"/>
          <w:b/>
          <w:sz w:val="26"/>
          <w:szCs w:val="26"/>
          <w:lang w:val="en-US"/>
        </w:rPr>
        <w:t>chitosan</w:t>
      </w:r>
      <w:proofErr w:type="spellEnd"/>
      <w:r w:rsidRPr="0043059E">
        <w:rPr>
          <w:rFonts w:ascii="Times New Roman" w:hAnsi="Times New Roman" w:cs="Times New Roman"/>
          <w:b/>
          <w:sz w:val="26"/>
          <w:szCs w:val="26"/>
          <w:lang w:val="en-US"/>
        </w:rPr>
        <w:t xml:space="preserve"> </w:t>
      </w:r>
      <w:proofErr w:type="spellStart"/>
      <w:r w:rsidRPr="0043059E">
        <w:rPr>
          <w:rFonts w:ascii="Times New Roman" w:hAnsi="Times New Roman" w:cs="Times New Roman"/>
          <w:b/>
          <w:sz w:val="26"/>
          <w:szCs w:val="26"/>
          <w:lang w:val="en-US"/>
        </w:rPr>
        <w:t>ascorbate</w:t>
      </w:r>
      <w:proofErr w:type="spellEnd"/>
      <w:r w:rsidRPr="0043059E">
        <w:rPr>
          <w:rFonts w:ascii="Times New Roman" w:hAnsi="Times New Roman" w:cs="Times New Roman"/>
          <w:b/>
          <w:sz w:val="26"/>
          <w:szCs w:val="26"/>
          <w:lang w:val="en-US"/>
        </w:rPr>
        <w:t xml:space="preserve"> in Uzbekistan.</w:t>
      </w:r>
      <w:proofErr w:type="gramEnd"/>
    </w:p>
    <w:p w:rsidR="00DE182C" w:rsidRPr="0043059E" w:rsidRDefault="00DE182C" w:rsidP="00DE182C">
      <w:pPr>
        <w:jc w:val="center"/>
        <w:rPr>
          <w:rFonts w:ascii="Times New Roman" w:hAnsi="Times New Roman" w:cs="Times New Roman"/>
          <w:i/>
          <w:sz w:val="26"/>
          <w:szCs w:val="26"/>
          <w:lang w:val="en-US"/>
        </w:rPr>
      </w:pPr>
      <w:proofErr w:type="spellStart"/>
      <w:r w:rsidRPr="0043059E">
        <w:rPr>
          <w:rFonts w:ascii="Times New Roman" w:hAnsi="Times New Roman" w:cs="Times New Roman"/>
          <w:i/>
          <w:sz w:val="26"/>
          <w:szCs w:val="26"/>
          <w:lang w:val="en-US"/>
        </w:rPr>
        <w:t>Saidova</w:t>
      </w:r>
      <w:proofErr w:type="spellEnd"/>
      <w:r w:rsidRPr="0043059E">
        <w:rPr>
          <w:rFonts w:ascii="Times New Roman" w:hAnsi="Times New Roman" w:cs="Times New Roman"/>
          <w:i/>
          <w:sz w:val="26"/>
          <w:szCs w:val="26"/>
          <w:lang w:val="en-US"/>
        </w:rPr>
        <w:t xml:space="preserve"> </w:t>
      </w:r>
      <w:proofErr w:type="spellStart"/>
      <w:r w:rsidRPr="0043059E">
        <w:rPr>
          <w:rFonts w:ascii="Times New Roman" w:hAnsi="Times New Roman" w:cs="Times New Roman"/>
          <w:i/>
          <w:sz w:val="26"/>
          <w:szCs w:val="26"/>
          <w:lang w:val="en-US"/>
        </w:rPr>
        <w:t>Nilufar</w:t>
      </w:r>
      <w:proofErr w:type="spellEnd"/>
      <w:r w:rsidRPr="0043059E">
        <w:rPr>
          <w:rFonts w:ascii="Times New Roman" w:hAnsi="Times New Roman" w:cs="Times New Roman"/>
          <w:i/>
          <w:sz w:val="26"/>
          <w:szCs w:val="26"/>
          <w:lang w:val="en-US"/>
        </w:rPr>
        <w:t xml:space="preserve"> </w:t>
      </w:r>
      <w:proofErr w:type="spellStart"/>
      <w:r w:rsidRPr="0043059E">
        <w:rPr>
          <w:rFonts w:ascii="Times New Roman" w:hAnsi="Times New Roman" w:cs="Times New Roman"/>
          <w:i/>
          <w:sz w:val="26"/>
          <w:szCs w:val="26"/>
          <w:lang w:val="en-US"/>
        </w:rPr>
        <w:t>Akhrorovna</w:t>
      </w:r>
      <w:proofErr w:type="spellEnd"/>
      <w:r w:rsidRPr="0043059E">
        <w:rPr>
          <w:rFonts w:ascii="Times New Roman" w:hAnsi="Times New Roman" w:cs="Times New Roman"/>
          <w:i/>
          <w:sz w:val="26"/>
          <w:szCs w:val="26"/>
          <w:lang w:val="en-US"/>
        </w:rPr>
        <w:t>, Bukhara State Medical Institute</w:t>
      </w:r>
    </w:p>
    <w:p w:rsidR="00DE182C" w:rsidRPr="0043059E" w:rsidRDefault="00DE182C" w:rsidP="00DE182C">
      <w:pPr>
        <w:jc w:val="both"/>
        <w:rPr>
          <w:rFonts w:ascii="Times New Roman" w:hAnsi="Times New Roman" w:cs="Times New Roman"/>
          <w:b/>
          <w:sz w:val="26"/>
          <w:szCs w:val="26"/>
          <w:lang w:val="en-US"/>
        </w:rPr>
      </w:pPr>
      <w:r w:rsidRPr="0043059E">
        <w:rPr>
          <w:rFonts w:ascii="Times New Roman" w:hAnsi="Times New Roman" w:cs="Times New Roman"/>
          <w:b/>
          <w:sz w:val="26"/>
          <w:szCs w:val="26"/>
          <w:lang w:val="en-US"/>
        </w:rPr>
        <w:t>Summary</w:t>
      </w:r>
    </w:p>
    <w:p w:rsidR="00DE182C" w:rsidRPr="0043059E" w:rsidRDefault="00DE182C" w:rsidP="00DE182C">
      <w:pPr>
        <w:jc w:val="both"/>
        <w:rPr>
          <w:rFonts w:ascii="Times New Roman" w:hAnsi="Times New Roman" w:cs="Times New Roman"/>
          <w:sz w:val="26"/>
          <w:szCs w:val="26"/>
          <w:lang w:val="en-US"/>
        </w:rPr>
      </w:pPr>
      <w:r w:rsidRPr="0043059E">
        <w:rPr>
          <w:rFonts w:ascii="Times New Roman" w:hAnsi="Times New Roman" w:cs="Times New Roman"/>
          <w:sz w:val="26"/>
          <w:szCs w:val="26"/>
          <w:lang w:val="en-US"/>
        </w:rPr>
        <w:t xml:space="preserve">The article is devoted to the topical problem of the effectiveness of complex treatment of young patients with hypertrophic gingivitis </w:t>
      </w:r>
      <w:r w:rsidR="00F518CA">
        <w:rPr>
          <w:rFonts w:ascii="Times New Roman" w:hAnsi="Times New Roman" w:cs="Times New Roman"/>
          <w:sz w:val="26"/>
          <w:szCs w:val="26"/>
          <w:lang w:val="en-US"/>
        </w:rPr>
        <w:t xml:space="preserve">in the region of Uzbekistan </w:t>
      </w:r>
      <w:r w:rsidRPr="0043059E">
        <w:rPr>
          <w:rFonts w:ascii="Times New Roman" w:hAnsi="Times New Roman" w:cs="Times New Roman"/>
          <w:sz w:val="26"/>
          <w:szCs w:val="26"/>
          <w:lang w:val="en-US"/>
        </w:rPr>
        <w:t xml:space="preserve">with the </w:t>
      </w:r>
      <w:proofErr w:type="gramStart"/>
      <w:r w:rsidR="00F518CA">
        <w:rPr>
          <w:rFonts w:ascii="Times New Roman" w:hAnsi="Times New Roman" w:cs="Times New Roman"/>
          <w:sz w:val="26"/>
          <w:szCs w:val="26"/>
          <w:lang w:val="en-US"/>
        </w:rPr>
        <w:t xml:space="preserve">help </w:t>
      </w:r>
      <w:r w:rsidRPr="0043059E">
        <w:rPr>
          <w:rFonts w:ascii="Times New Roman" w:hAnsi="Times New Roman" w:cs="Times New Roman"/>
          <w:sz w:val="26"/>
          <w:szCs w:val="26"/>
          <w:lang w:val="en-US"/>
        </w:rPr>
        <w:t xml:space="preserve"> of</w:t>
      </w:r>
      <w:proofErr w:type="gramEnd"/>
      <w:r w:rsidRPr="0043059E">
        <w:rPr>
          <w:rFonts w:ascii="Times New Roman" w:hAnsi="Times New Roman" w:cs="Times New Roman"/>
          <w:sz w:val="26"/>
          <w:szCs w:val="26"/>
          <w:lang w:val="en-US"/>
        </w:rPr>
        <w:t xml:space="preserve"> laser radiation and 8% </w:t>
      </w:r>
      <w:proofErr w:type="spellStart"/>
      <w:r w:rsidRPr="0043059E">
        <w:rPr>
          <w:rFonts w:ascii="Times New Roman" w:hAnsi="Times New Roman" w:cs="Times New Roman"/>
          <w:sz w:val="26"/>
          <w:szCs w:val="26"/>
          <w:lang w:val="en-US"/>
        </w:rPr>
        <w:t>chitosan</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ascorbate</w:t>
      </w:r>
      <w:proofErr w:type="spellEnd"/>
      <w:r w:rsidRPr="0043059E">
        <w:rPr>
          <w:rFonts w:ascii="Times New Roman" w:hAnsi="Times New Roman" w:cs="Times New Roman"/>
          <w:sz w:val="26"/>
          <w:szCs w:val="26"/>
          <w:lang w:val="en-US"/>
        </w:rPr>
        <w:t xml:space="preserve"> with the inclusion of microcirculation </w:t>
      </w:r>
      <w:r w:rsidR="00F518CA">
        <w:rPr>
          <w:rFonts w:ascii="Times New Roman" w:hAnsi="Times New Roman" w:cs="Times New Roman"/>
          <w:sz w:val="26"/>
          <w:szCs w:val="26"/>
          <w:lang w:val="en-US"/>
        </w:rPr>
        <w:t>for</w:t>
      </w:r>
      <w:r w:rsidRPr="0043059E">
        <w:rPr>
          <w:rFonts w:ascii="Times New Roman" w:hAnsi="Times New Roman" w:cs="Times New Roman"/>
          <w:sz w:val="26"/>
          <w:szCs w:val="26"/>
          <w:lang w:val="en-US"/>
        </w:rPr>
        <w:t xml:space="preserve"> evaluat</w:t>
      </w:r>
      <w:r w:rsidR="00F518CA">
        <w:rPr>
          <w:rFonts w:ascii="Times New Roman" w:hAnsi="Times New Roman" w:cs="Times New Roman"/>
          <w:sz w:val="26"/>
          <w:szCs w:val="26"/>
          <w:lang w:val="en-US"/>
        </w:rPr>
        <w:t>ing</w:t>
      </w:r>
      <w:r w:rsidRPr="0043059E">
        <w:rPr>
          <w:rFonts w:ascii="Times New Roman" w:hAnsi="Times New Roman" w:cs="Times New Roman"/>
          <w:sz w:val="26"/>
          <w:szCs w:val="26"/>
          <w:lang w:val="en-US"/>
        </w:rPr>
        <w:t xml:space="preserve"> the criteria for the effectiveness of complex treatment.</w:t>
      </w:r>
    </w:p>
    <w:p w:rsidR="00DE182C" w:rsidRPr="00F518CA" w:rsidRDefault="00DE182C" w:rsidP="00DE182C">
      <w:pPr>
        <w:jc w:val="both"/>
        <w:rPr>
          <w:rFonts w:ascii="Times New Roman" w:hAnsi="Times New Roman" w:cs="Times New Roman"/>
          <w:b/>
          <w:sz w:val="26"/>
          <w:szCs w:val="26"/>
          <w:lang w:val="en-US"/>
        </w:rPr>
      </w:pPr>
      <w:r w:rsidRPr="00F518CA">
        <w:rPr>
          <w:rFonts w:ascii="Times New Roman" w:hAnsi="Times New Roman" w:cs="Times New Roman"/>
          <w:b/>
          <w:sz w:val="26"/>
          <w:szCs w:val="26"/>
          <w:lang w:val="en-US"/>
        </w:rPr>
        <w:t>Keywords</w:t>
      </w:r>
    </w:p>
    <w:p w:rsidR="00DE182C" w:rsidRPr="00F518CA" w:rsidRDefault="00DE182C" w:rsidP="00DE182C">
      <w:pPr>
        <w:jc w:val="both"/>
        <w:rPr>
          <w:rFonts w:ascii="Times New Roman" w:hAnsi="Times New Roman" w:cs="Times New Roman"/>
          <w:sz w:val="26"/>
          <w:szCs w:val="26"/>
          <w:lang w:val="en-US"/>
        </w:rPr>
      </w:pPr>
      <w:proofErr w:type="gramStart"/>
      <w:r w:rsidRPr="0043059E">
        <w:rPr>
          <w:rFonts w:ascii="Times New Roman" w:hAnsi="Times New Roman" w:cs="Times New Roman"/>
          <w:sz w:val="26"/>
          <w:szCs w:val="26"/>
          <w:lang w:val="en-US"/>
        </w:rPr>
        <w:t xml:space="preserve">8% </w:t>
      </w:r>
      <w:proofErr w:type="spellStart"/>
      <w:r w:rsidRPr="0043059E">
        <w:rPr>
          <w:rFonts w:ascii="Times New Roman" w:hAnsi="Times New Roman" w:cs="Times New Roman"/>
          <w:sz w:val="26"/>
          <w:szCs w:val="26"/>
          <w:lang w:val="en-US"/>
        </w:rPr>
        <w:t>chitosan</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ascorbate</w:t>
      </w:r>
      <w:proofErr w:type="spellEnd"/>
      <w:r w:rsidRPr="0043059E">
        <w:rPr>
          <w:rFonts w:ascii="Times New Roman" w:hAnsi="Times New Roman" w:cs="Times New Roman"/>
          <w:sz w:val="26"/>
          <w:szCs w:val="26"/>
          <w:lang w:val="en-US"/>
        </w:rPr>
        <w:t>, platelet aggregation, juvenile hypertrophic gingivitis, laser therapy.</w:t>
      </w:r>
      <w:proofErr w:type="gramEnd"/>
    </w:p>
    <w:p w:rsidR="00DE182C" w:rsidRPr="0043059E" w:rsidRDefault="00DE182C" w:rsidP="00DE182C">
      <w:pPr>
        <w:jc w:val="both"/>
        <w:rPr>
          <w:rFonts w:ascii="Times New Roman" w:hAnsi="Times New Roman" w:cs="Times New Roman"/>
          <w:sz w:val="26"/>
          <w:szCs w:val="26"/>
          <w:lang w:val="en-US"/>
        </w:rPr>
      </w:pPr>
      <w:proofErr w:type="gramStart"/>
      <w:r w:rsidRPr="0043059E">
        <w:rPr>
          <w:rFonts w:ascii="Times New Roman" w:hAnsi="Times New Roman" w:cs="Times New Roman"/>
          <w:b/>
          <w:sz w:val="26"/>
          <w:szCs w:val="26"/>
          <w:lang w:val="en-US"/>
        </w:rPr>
        <w:t>Introduction.</w:t>
      </w:r>
      <w:proofErr w:type="gramEnd"/>
      <w:r w:rsidRPr="0043059E">
        <w:rPr>
          <w:rFonts w:ascii="Times New Roman" w:hAnsi="Times New Roman" w:cs="Times New Roman"/>
          <w:sz w:val="26"/>
          <w:szCs w:val="26"/>
          <w:lang w:val="en-US"/>
        </w:rPr>
        <w:t xml:space="preserve"> </w:t>
      </w:r>
      <w:r w:rsidR="00F518CA">
        <w:rPr>
          <w:rFonts w:ascii="Times New Roman" w:hAnsi="Times New Roman" w:cs="Times New Roman"/>
          <w:sz w:val="26"/>
          <w:szCs w:val="26"/>
          <w:lang w:val="en-US"/>
        </w:rPr>
        <w:t xml:space="preserve">During adolescent </w:t>
      </w:r>
      <w:r w:rsidRPr="0043059E">
        <w:rPr>
          <w:rFonts w:ascii="Times New Roman" w:hAnsi="Times New Roman" w:cs="Times New Roman"/>
          <w:sz w:val="26"/>
          <w:szCs w:val="26"/>
          <w:lang w:val="en-US"/>
        </w:rPr>
        <w:t xml:space="preserve">there are noticeable changes in the activity of various endocrine glands. Strengthening the function of the sexual glands during puberty has a significant effect on the activity of other endocrine glands and can disrupt the </w:t>
      </w:r>
      <w:proofErr w:type="gramStart"/>
      <w:r w:rsidRPr="0043059E">
        <w:rPr>
          <w:rFonts w:ascii="Times New Roman" w:hAnsi="Times New Roman" w:cs="Times New Roman"/>
          <w:sz w:val="26"/>
          <w:szCs w:val="26"/>
          <w:lang w:val="en-US"/>
        </w:rPr>
        <w:t>hormonal</w:t>
      </w:r>
      <w:proofErr w:type="gramEnd"/>
      <w:r w:rsidRPr="0043059E">
        <w:rPr>
          <w:rFonts w:ascii="Times New Roman" w:hAnsi="Times New Roman" w:cs="Times New Roman"/>
          <w:sz w:val="26"/>
          <w:szCs w:val="26"/>
          <w:lang w:val="en-US"/>
        </w:rPr>
        <w:t xml:space="preserve"> balance that the child had during childhood. The full activity of the endocrine system ensures a normal course of metabolic processes in the body. The disruption of the production of hormones causes a breakdown in metabolic processes and the function of tissues and organs. This is reflected in the mucosa of the oral cavity, regardless of the excess or insufficient function of the endocrine glands.</w:t>
      </w:r>
    </w:p>
    <w:p w:rsidR="00DE182C" w:rsidRPr="00F518CA" w:rsidRDefault="00DE182C" w:rsidP="00DE182C">
      <w:pPr>
        <w:jc w:val="both"/>
        <w:rPr>
          <w:rFonts w:ascii="Times New Roman" w:hAnsi="Times New Roman" w:cs="Times New Roman"/>
          <w:sz w:val="26"/>
          <w:szCs w:val="26"/>
          <w:lang w:val="en-US"/>
        </w:rPr>
      </w:pPr>
      <w:r w:rsidRPr="0043059E">
        <w:rPr>
          <w:rFonts w:ascii="Times New Roman" w:hAnsi="Times New Roman" w:cs="Times New Roman"/>
          <w:sz w:val="26"/>
          <w:szCs w:val="26"/>
          <w:lang w:val="en-US"/>
        </w:rPr>
        <w:t xml:space="preserve">According to research, 40% of children in the adolescent period have gingivitis, while 7% - hypertrophic. Developing in </w:t>
      </w:r>
      <w:proofErr w:type="gramStart"/>
      <w:r w:rsidRPr="0043059E">
        <w:rPr>
          <w:rFonts w:ascii="Times New Roman" w:hAnsi="Times New Roman" w:cs="Times New Roman"/>
          <w:sz w:val="26"/>
          <w:szCs w:val="26"/>
          <w:lang w:val="en-US"/>
        </w:rPr>
        <w:t>adolescents</w:t>
      </w:r>
      <w:proofErr w:type="gramEnd"/>
      <w:r w:rsidRPr="0043059E">
        <w:rPr>
          <w:rFonts w:ascii="Times New Roman" w:hAnsi="Times New Roman" w:cs="Times New Roman"/>
          <w:sz w:val="26"/>
          <w:szCs w:val="26"/>
          <w:lang w:val="en-US"/>
        </w:rPr>
        <w:t xml:space="preserve"> lesions of gums with a characteristic localization in the region of frontal teeth are called juvenile gingivitis.</w:t>
      </w:r>
    </w:p>
    <w:p w:rsidR="00DE182C" w:rsidRPr="0043059E" w:rsidRDefault="00DE182C" w:rsidP="00DE182C">
      <w:pPr>
        <w:jc w:val="both"/>
        <w:rPr>
          <w:rFonts w:ascii="Times New Roman" w:hAnsi="Times New Roman" w:cs="Times New Roman"/>
          <w:sz w:val="26"/>
          <w:szCs w:val="26"/>
          <w:lang w:val="en-US"/>
        </w:rPr>
      </w:pPr>
      <w:r w:rsidRPr="0043059E">
        <w:rPr>
          <w:rFonts w:ascii="Times New Roman" w:hAnsi="Times New Roman" w:cs="Times New Roman"/>
          <w:sz w:val="26"/>
          <w:szCs w:val="26"/>
          <w:lang w:val="en-US"/>
        </w:rPr>
        <w:t>Juvenile gingivitis can occur in girls for 1 / 2-1 year before the appearance of menstruation. There is a dependence of the development of inflammatory changes in the gums with menstruation: the activation of the inflammatory process in the gums before every menses is noted for 2-3 days, the decline is observed on the 2nd-5th day of menstruation. Often, hormonal gingivitis is accompanied by increased mobility of teeth caused by osteoporosis of the jaw bone.</w:t>
      </w:r>
    </w:p>
    <w:p w:rsidR="00DE182C" w:rsidRPr="00F518CA" w:rsidRDefault="00F518CA" w:rsidP="00DE182C">
      <w:pPr>
        <w:jc w:val="both"/>
        <w:rPr>
          <w:rFonts w:ascii="Times New Roman" w:hAnsi="Times New Roman" w:cs="Times New Roman"/>
          <w:sz w:val="26"/>
          <w:szCs w:val="26"/>
          <w:lang w:val="en-US"/>
        </w:rPr>
      </w:pPr>
      <w:r>
        <w:rPr>
          <w:rFonts w:ascii="Times New Roman" w:hAnsi="Times New Roman" w:cs="Times New Roman"/>
          <w:sz w:val="26"/>
          <w:szCs w:val="26"/>
          <w:lang w:val="en-US"/>
        </w:rPr>
        <w:t>In our country t</w:t>
      </w:r>
      <w:r w:rsidR="00DE182C" w:rsidRPr="0043059E">
        <w:rPr>
          <w:rFonts w:ascii="Times New Roman" w:hAnsi="Times New Roman" w:cs="Times New Roman"/>
          <w:sz w:val="26"/>
          <w:szCs w:val="26"/>
          <w:lang w:val="en-US"/>
        </w:rPr>
        <w:t xml:space="preserve">he effectiveness of treatment of juvenile hypertrophic gingivitis remains an urgent problem, despite the large selection of anti-inflammatory drugs. It is necessary to take into account the </w:t>
      </w:r>
      <w:proofErr w:type="spellStart"/>
      <w:r w:rsidR="00DE182C" w:rsidRPr="0043059E">
        <w:rPr>
          <w:rFonts w:ascii="Times New Roman" w:hAnsi="Times New Roman" w:cs="Times New Roman"/>
          <w:sz w:val="26"/>
          <w:szCs w:val="26"/>
          <w:lang w:val="en-US"/>
        </w:rPr>
        <w:t>pathophysiological</w:t>
      </w:r>
      <w:proofErr w:type="spellEnd"/>
      <w:r w:rsidR="00DE182C" w:rsidRPr="0043059E">
        <w:rPr>
          <w:rFonts w:ascii="Times New Roman" w:hAnsi="Times New Roman" w:cs="Times New Roman"/>
          <w:sz w:val="26"/>
          <w:szCs w:val="26"/>
          <w:lang w:val="en-US"/>
        </w:rPr>
        <w:t xml:space="preserve"> changes that occur in tissues</w:t>
      </w:r>
      <w:r>
        <w:rPr>
          <w:rFonts w:ascii="Times New Roman" w:hAnsi="Times New Roman" w:cs="Times New Roman"/>
          <w:sz w:val="26"/>
          <w:szCs w:val="26"/>
          <w:lang w:val="en-US"/>
        </w:rPr>
        <w:t xml:space="preserve"> of youth</w:t>
      </w:r>
      <w:r w:rsidR="00DE182C" w:rsidRPr="0043059E">
        <w:rPr>
          <w:rFonts w:ascii="Times New Roman" w:hAnsi="Times New Roman" w:cs="Times New Roman"/>
          <w:sz w:val="26"/>
          <w:szCs w:val="26"/>
          <w:lang w:val="en-US"/>
        </w:rPr>
        <w:t xml:space="preserve"> during periodontal diseases and the possibility of influencing the links of pathogenesis. Thus, with the combined effect of laser irradiation and the use of </w:t>
      </w:r>
      <w:proofErr w:type="spellStart"/>
      <w:r w:rsidR="00DE182C" w:rsidRPr="0043059E">
        <w:rPr>
          <w:rFonts w:ascii="Times New Roman" w:hAnsi="Times New Roman" w:cs="Times New Roman"/>
          <w:sz w:val="26"/>
          <w:szCs w:val="26"/>
          <w:lang w:val="en-US"/>
        </w:rPr>
        <w:t>chitosan</w:t>
      </w:r>
      <w:proofErr w:type="spellEnd"/>
      <w:r w:rsidR="00DE182C" w:rsidRPr="0043059E">
        <w:rPr>
          <w:rFonts w:ascii="Times New Roman" w:hAnsi="Times New Roman" w:cs="Times New Roman"/>
          <w:sz w:val="26"/>
          <w:szCs w:val="26"/>
          <w:lang w:val="en-US"/>
        </w:rPr>
        <w:t xml:space="preserve"> </w:t>
      </w:r>
      <w:proofErr w:type="spellStart"/>
      <w:r w:rsidR="00DE182C" w:rsidRPr="0043059E">
        <w:rPr>
          <w:rFonts w:ascii="Times New Roman" w:hAnsi="Times New Roman" w:cs="Times New Roman"/>
          <w:sz w:val="26"/>
          <w:szCs w:val="26"/>
          <w:lang w:val="en-US"/>
        </w:rPr>
        <w:t>ascorbate</w:t>
      </w:r>
      <w:proofErr w:type="spellEnd"/>
      <w:r w:rsidR="00DE182C" w:rsidRPr="0043059E">
        <w:rPr>
          <w:rFonts w:ascii="Times New Roman" w:hAnsi="Times New Roman" w:cs="Times New Roman"/>
          <w:sz w:val="26"/>
          <w:szCs w:val="26"/>
          <w:lang w:val="en-US"/>
        </w:rPr>
        <w:t xml:space="preserve"> gel, the aggregation and adhesive activity of platelets in patients with inflammatory periodontal diseases is normalized. Clinical and experimental studies have revealed high efficiency of combining low-intensity laser radiation. It has been established that </w:t>
      </w:r>
      <w:proofErr w:type="spellStart"/>
      <w:r w:rsidR="00DE182C" w:rsidRPr="0043059E">
        <w:rPr>
          <w:rFonts w:ascii="Times New Roman" w:hAnsi="Times New Roman" w:cs="Times New Roman"/>
          <w:sz w:val="26"/>
          <w:szCs w:val="26"/>
          <w:lang w:val="en-US"/>
        </w:rPr>
        <w:t>chitosan</w:t>
      </w:r>
      <w:proofErr w:type="spellEnd"/>
      <w:r w:rsidR="00DE182C" w:rsidRPr="0043059E">
        <w:rPr>
          <w:rFonts w:ascii="Times New Roman" w:hAnsi="Times New Roman" w:cs="Times New Roman"/>
          <w:sz w:val="26"/>
          <w:szCs w:val="26"/>
          <w:lang w:val="en-US"/>
        </w:rPr>
        <w:t xml:space="preserve"> </w:t>
      </w:r>
      <w:proofErr w:type="spellStart"/>
      <w:r w:rsidR="00DE182C" w:rsidRPr="0043059E">
        <w:rPr>
          <w:rFonts w:ascii="Times New Roman" w:hAnsi="Times New Roman" w:cs="Times New Roman"/>
          <w:sz w:val="26"/>
          <w:szCs w:val="26"/>
          <w:lang w:val="en-US"/>
        </w:rPr>
        <w:t>ascorbate</w:t>
      </w:r>
      <w:proofErr w:type="spellEnd"/>
      <w:r w:rsidR="00DE182C" w:rsidRPr="0043059E">
        <w:rPr>
          <w:rFonts w:ascii="Times New Roman" w:hAnsi="Times New Roman" w:cs="Times New Roman"/>
          <w:sz w:val="26"/>
          <w:szCs w:val="26"/>
          <w:lang w:val="en-US"/>
        </w:rPr>
        <w:t xml:space="preserve"> </w:t>
      </w:r>
      <w:r w:rsidR="00DE182C" w:rsidRPr="0043059E">
        <w:rPr>
          <w:rFonts w:ascii="Times New Roman" w:hAnsi="Times New Roman" w:cs="Times New Roman"/>
          <w:sz w:val="26"/>
          <w:szCs w:val="26"/>
          <w:lang w:val="en-US"/>
        </w:rPr>
        <w:lastRenderedPageBreak/>
        <w:t xml:space="preserve">shows pronounced anti-inflammatory activity directly in the inflammatory focus. The therapeutic effect of gel-like 8% </w:t>
      </w:r>
      <w:proofErr w:type="spellStart"/>
      <w:r w:rsidR="00DE182C" w:rsidRPr="0043059E">
        <w:rPr>
          <w:rFonts w:ascii="Times New Roman" w:hAnsi="Times New Roman" w:cs="Times New Roman"/>
          <w:sz w:val="26"/>
          <w:szCs w:val="26"/>
          <w:lang w:val="en-US"/>
        </w:rPr>
        <w:t>ascorbate</w:t>
      </w:r>
      <w:proofErr w:type="spellEnd"/>
      <w:r w:rsidR="00DE182C" w:rsidRPr="0043059E">
        <w:rPr>
          <w:rFonts w:ascii="Times New Roman" w:hAnsi="Times New Roman" w:cs="Times New Roman"/>
          <w:sz w:val="26"/>
          <w:szCs w:val="26"/>
          <w:lang w:val="en-US"/>
        </w:rPr>
        <w:t xml:space="preserve"> of HTZ is due to antibacterial and </w:t>
      </w:r>
      <w:proofErr w:type="spellStart"/>
      <w:r w:rsidR="00DE182C" w:rsidRPr="0043059E">
        <w:rPr>
          <w:rFonts w:ascii="Times New Roman" w:hAnsi="Times New Roman" w:cs="Times New Roman"/>
          <w:sz w:val="26"/>
          <w:szCs w:val="26"/>
          <w:lang w:val="en-US"/>
        </w:rPr>
        <w:t>immunotropic</w:t>
      </w:r>
      <w:proofErr w:type="spellEnd"/>
      <w:r w:rsidR="00DE182C" w:rsidRPr="0043059E">
        <w:rPr>
          <w:rFonts w:ascii="Times New Roman" w:hAnsi="Times New Roman" w:cs="Times New Roman"/>
          <w:sz w:val="26"/>
          <w:szCs w:val="26"/>
          <w:lang w:val="en-US"/>
        </w:rPr>
        <w:t xml:space="preserve"> action. In dental practice, in the treatment of periodontal diseases, the combined use of low-intensity laser radiation and </w:t>
      </w:r>
      <w:proofErr w:type="spellStart"/>
      <w:r w:rsidR="00DE182C" w:rsidRPr="0043059E">
        <w:rPr>
          <w:rFonts w:ascii="Times New Roman" w:hAnsi="Times New Roman" w:cs="Times New Roman"/>
          <w:sz w:val="26"/>
          <w:szCs w:val="26"/>
          <w:lang w:val="en-US"/>
        </w:rPr>
        <w:t>chitosan</w:t>
      </w:r>
      <w:proofErr w:type="spellEnd"/>
      <w:r w:rsidR="00DE182C" w:rsidRPr="0043059E">
        <w:rPr>
          <w:rFonts w:ascii="Times New Roman" w:hAnsi="Times New Roman" w:cs="Times New Roman"/>
          <w:sz w:val="26"/>
          <w:szCs w:val="26"/>
          <w:lang w:val="en-US"/>
        </w:rPr>
        <w:t xml:space="preserve"> </w:t>
      </w:r>
      <w:proofErr w:type="spellStart"/>
      <w:r w:rsidR="00DE182C" w:rsidRPr="0043059E">
        <w:rPr>
          <w:rFonts w:ascii="Times New Roman" w:hAnsi="Times New Roman" w:cs="Times New Roman"/>
          <w:sz w:val="26"/>
          <w:szCs w:val="26"/>
          <w:lang w:val="en-US"/>
        </w:rPr>
        <w:t>ascorbate</w:t>
      </w:r>
      <w:proofErr w:type="spellEnd"/>
      <w:r w:rsidR="00DE182C" w:rsidRPr="0043059E">
        <w:rPr>
          <w:rFonts w:ascii="Times New Roman" w:hAnsi="Times New Roman" w:cs="Times New Roman"/>
          <w:sz w:val="26"/>
          <w:szCs w:val="26"/>
          <w:lang w:val="en-US"/>
        </w:rPr>
        <w:t xml:space="preserve"> exerts a pronounced anti-inflammatory effect that allows the inflammatory process in the </w:t>
      </w:r>
      <w:proofErr w:type="spellStart"/>
      <w:r w:rsidR="00DE182C" w:rsidRPr="0043059E">
        <w:rPr>
          <w:rFonts w:ascii="Times New Roman" w:hAnsi="Times New Roman" w:cs="Times New Roman"/>
          <w:sz w:val="26"/>
          <w:szCs w:val="26"/>
          <w:lang w:val="en-US"/>
        </w:rPr>
        <w:t>periodontium</w:t>
      </w:r>
      <w:proofErr w:type="spellEnd"/>
      <w:r w:rsidR="00DE182C" w:rsidRPr="0043059E">
        <w:rPr>
          <w:rFonts w:ascii="Times New Roman" w:hAnsi="Times New Roman" w:cs="Times New Roman"/>
          <w:sz w:val="26"/>
          <w:szCs w:val="26"/>
          <w:lang w:val="en-US"/>
        </w:rPr>
        <w:t xml:space="preserve"> to be quickly stopped and the treatment period shortened. The combined use of 8% </w:t>
      </w:r>
      <w:proofErr w:type="spellStart"/>
      <w:r w:rsidR="00DE182C" w:rsidRPr="0043059E">
        <w:rPr>
          <w:rFonts w:ascii="Times New Roman" w:hAnsi="Times New Roman" w:cs="Times New Roman"/>
          <w:sz w:val="26"/>
          <w:szCs w:val="26"/>
          <w:lang w:val="en-US"/>
        </w:rPr>
        <w:t>chitosan</w:t>
      </w:r>
      <w:proofErr w:type="spellEnd"/>
      <w:r w:rsidR="00DE182C" w:rsidRPr="0043059E">
        <w:rPr>
          <w:rFonts w:ascii="Times New Roman" w:hAnsi="Times New Roman" w:cs="Times New Roman"/>
          <w:sz w:val="26"/>
          <w:szCs w:val="26"/>
          <w:lang w:val="en-US"/>
        </w:rPr>
        <w:t xml:space="preserve"> </w:t>
      </w:r>
      <w:proofErr w:type="spellStart"/>
      <w:r w:rsidR="00DE182C" w:rsidRPr="0043059E">
        <w:rPr>
          <w:rFonts w:ascii="Times New Roman" w:hAnsi="Times New Roman" w:cs="Times New Roman"/>
          <w:sz w:val="26"/>
          <w:szCs w:val="26"/>
          <w:lang w:val="en-US"/>
        </w:rPr>
        <w:t>ascorbate</w:t>
      </w:r>
      <w:proofErr w:type="spellEnd"/>
      <w:r w:rsidR="00DE182C" w:rsidRPr="0043059E">
        <w:rPr>
          <w:rFonts w:ascii="Times New Roman" w:hAnsi="Times New Roman" w:cs="Times New Roman"/>
          <w:sz w:val="26"/>
          <w:szCs w:val="26"/>
          <w:lang w:val="en-US"/>
        </w:rPr>
        <w:t xml:space="preserve"> in the complex treatment of periodontal diseases exerts a strong anti-inflammatory effect both at the nearest and long-term observation periods (6-12 months), improves microcirculation in periodontal tissues and normalizes platelet aggregation.</w:t>
      </w:r>
    </w:p>
    <w:p w:rsidR="00DE182C" w:rsidRPr="0043059E" w:rsidRDefault="00DE182C" w:rsidP="00DE182C">
      <w:pPr>
        <w:jc w:val="both"/>
        <w:rPr>
          <w:rFonts w:ascii="Times New Roman" w:hAnsi="Times New Roman" w:cs="Times New Roman"/>
          <w:sz w:val="26"/>
          <w:szCs w:val="26"/>
          <w:lang w:val="en-US"/>
        </w:rPr>
      </w:pPr>
      <w:proofErr w:type="gramStart"/>
      <w:r w:rsidRPr="0043059E">
        <w:rPr>
          <w:rFonts w:ascii="Times New Roman" w:hAnsi="Times New Roman" w:cs="Times New Roman"/>
          <w:b/>
          <w:sz w:val="26"/>
          <w:szCs w:val="26"/>
          <w:lang w:val="en-US"/>
        </w:rPr>
        <w:t>Purpose of the study</w:t>
      </w:r>
      <w:r w:rsidRPr="0043059E">
        <w:rPr>
          <w:rFonts w:ascii="Times New Roman" w:hAnsi="Times New Roman" w:cs="Times New Roman"/>
          <w:sz w:val="26"/>
          <w:szCs w:val="26"/>
          <w:lang w:val="en-US"/>
        </w:rPr>
        <w:t>.</w:t>
      </w:r>
      <w:proofErr w:type="gramEnd"/>
      <w:r w:rsidRPr="0043059E">
        <w:rPr>
          <w:rFonts w:ascii="Times New Roman" w:hAnsi="Times New Roman" w:cs="Times New Roman"/>
          <w:sz w:val="26"/>
          <w:szCs w:val="26"/>
          <w:lang w:val="en-US"/>
        </w:rPr>
        <w:t xml:space="preserve"> </w:t>
      </w:r>
      <w:proofErr w:type="gramStart"/>
      <w:r w:rsidRPr="0043059E">
        <w:rPr>
          <w:rFonts w:ascii="Times New Roman" w:hAnsi="Times New Roman" w:cs="Times New Roman"/>
          <w:sz w:val="26"/>
          <w:szCs w:val="26"/>
          <w:lang w:val="en-US"/>
        </w:rPr>
        <w:t>To increase the effectiveness of treatment of chronic juvenile hypertrophic gingivitis, to accelerate the treatment period.</w:t>
      </w:r>
      <w:proofErr w:type="gramEnd"/>
    </w:p>
    <w:p w:rsidR="00DE182C" w:rsidRPr="0043059E" w:rsidRDefault="00DE182C" w:rsidP="00DE182C">
      <w:pPr>
        <w:jc w:val="both"/>
        <w:rPr>
          <w:rFonts w:ascii="Times New Roman" w:hAnsi="Times New Roman" w:cs="Times New Roman"/>
          <w:b/>
          <w:sz w:val="26"/>
          <w:szCs w:val="26"/>
          <w:lang w:val="en-US"/>
        </w:rPr>
      </w:pPr>
      <w:proofErr w:type="gramStart"/>
      <w:r w:rsidRPr="0043059E">
        <w:rPr>
          <w:rFonts w:ascii="Times New Roman" w:hAnsi="Times New Roman" w:cs="Times New Roman"/>
          <w:b/>
          <w:sz w:val="26"/>
          <w:szCs w:val="26"/>
          <w:lang w:val="en-US"/>
        </w:rPr>
        <w:t>Objectives of the study.</w:t>
      </w:r>
      <w:proofErr w:type="gramEnd"/>
    </w:p>
    <w:p w:rsidR="00DE182C" w:rsidRPr="0043059E" w:rsidRDefault="00DE182C" w:rsidP="00DE182C">
      <w:pPr>
        <w:jc w:val="both"/>
        <w:rPr>
          <w:rFonts w:ascii="Times New Roman" w:hAnsi="Times New Roman" w:cs="Times New Roman"/>
          <w:sz w:val="26"/>
          <w:szCs w:val="26"/>
          <w:lang w:val="en-US"/>
        </w:rPr>
      </w:pPr>
      <w:r w:rsidRPr="0043059E">
        <w:rPr>
          <w:rFonts w:ascii="Times New Roman" w:hAnsi="Times New Roman" w:cs="Times New Roman"/>
          <w:sz w:val="26"/>
          <w:szCs w:val="26"/>
          <w:lang w:val="en-US"/>
        </w:rPr>
        <w:t xml:space="preserve">1. Prove the high efficiency of complex therapy of gingivitis using a combined method of treatment of laser treatment and the use of 8% </w:t>
      </w:r>
      <w:proofErr w:type="spellStart"/>
      <w:r w:rsidRPr="0043059E">
        <w:rPr>
          <w:rFonts w:ascii="Times New Roman" w:hAnsi="Times New Roman" w:cs="Times New Roman"/>
          <w:sz w:val="26"/>
          <w:szCs w:val="26"/>
          <w:lang w:val="en-US"/>
        </w:rPr>
        <w:t>ascorbate</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chitosan</w:t>
      </w:r>
      <w:proofErr w:type="spellEnd"/>
      <w:r w:rsidRPr="0043059E">
        <w:rPr>
          <w:rFonts w:ascii="Times New Roman" w:hAnsi="Times New Roman" w:cs="Times New Roman"/>
          <w:sz w:val="26"/>
          <w:szCs w:val="26"/>
          <w:lang w:val="en-US"/>
        </w:rPr>
        <w:t>.</w:t>
      </w:r>
    </w:p>
    <w:p w:rsidR="00DE182C" w:rsidRPr="00F518CA" w:rsidRDefault="00DE182C" w:rsidP="00DE182C">
      <w:pPr>
        <w:jc w:val="both"/>
        <w:rPr>
          <w:rFonts w:ascii="Times New Roman" w:hAnsi="Times New Roman" w:cs="Times New Roman"/>
          <w:sz w:val="26"/>
          <w:szCs w:val="26"/>
          <w:lang w:val="en-US"/>
        </w:rPr>
      </w:pPr>
      <w:r w:rsidRPr="0043059E">
        <w:rPr>
          <w:rFonts w:ascii="Times New Roman" w:hAnsi="Times New Roman" w:cs="Times New Roman"/>
          <w:sz w:val="26"/>
          <w:szCs w:val="26"/>
          <w:lang w:val="en-US"/>
        </w:rPr>
        <w:t>2. Determine the change in the degree of aggregation of platelets in patients with chronic hypertrophic gingivitis and its exacerbation.</w:t>
      </w:r>
    </w:p>
    <w:p w:rsidR="0043059E" w:rsidRPr="0043059E" w:rsidRDefault="0043059E" w:rsidP="0043059E">
      <w:pPr>
        <w:jc w:val="both"/>
        <w:rPr>
          <w:rFonts w:ascii="Times New Roman" w:hAnsi="Times New Roman" w:cs="Times New Roman"/>
          <w:sz w:val="26"/>
          <w:szCs w:val="26"/>
          <w:lang w:val="en-US"/>
        </w:rPr>
      </w:pPr>
      <w:proofErr w:type="gramStart"/>
      <w:r w:rsidRPr="0043059E">
        <w:rPr>
          <w:rFonts w:ascii="Times New Roman" w:hAnsi="Times New Roman" w:cs="Times New Roman"/>
          <w:b/>
          <w:sz w:val="26"/>
          <w:szCs w:val="26"/>
          <w:lang w:val="en-US"/>
        </w:rPr>
        <w:t>Materials and methods</w:t>
      </w:r>
      <w:r w:rsidRPr="0043059E">
        <w:rPr>
          <w:rFonts w:ascii="Times New Roman" w:hAnsi="Times New Roman" w:cs="Times New Roman"/>
          <w:sz w:val="26"/>
          <w:szCs w:val="26"/>
          <w:lang w:val="en-US"/>
        </w:rPr>
        <w:t>.</w:t>
      </w:r>
      <w:proofErr w:type="gramEnd"/>
    </w:p>
    <w:p w:rsidR="0043059E" w:rsidRPr="0043059E" w:rsidRDefault="0043059E" w:rsidP="0043059E">
      <w:pPr>
        <w:jc w:val="both"/>
        <w:rPr>
          <w:rFonts w:ascii="Times New Roman" w:hAnsi="Times New Roman" w:cs="Times New Roman"/>
          <w:sz w:val="26"/>
          <w:szCs w:val="26"/>
          <w:lang w:val="en-US"/>
        </w:rPr>
      </w:pPr>
      <w:r w:rsidRPr="0043059E">
        <w:rPr>
          <w:rFonts w:ascii="Times New Roman" w:hAnsi="Times New Roman" w:cs="Times New Roman"/>
          <w:sz w:val="26"/>
          <w:szCs w:val="26"/>
          <w:lang w:val="en-US"/>
        </w:rPr>
        <w:t>The main group included 40 patients with hypertrophic gingivitis at the age of 13-16 (20 with chronic course and 20 with exacerbation of chronic gingivitis). All patients had a comprehensive examination of the status of the dental status.</w:t>
      </w:r>
    </w:p>
    <w:p w:rsidR="0043059E" w:rsidRPr="00F518CA" w:rsidRDefault="0043059E" w:rsidP="0043059E">
      <w:pPr>
        <w:jc w:val="both"/>
        <w:rPr>
          <w:rFonts w:ascii="Times New Roman" w:hAnsi="Times New Roman" w:cs="Times New Roman"/>
          <w:sz w:val="26"/>
          <w:szCs w:val="26"/>
          <w:lang w:val="en-US"/>
        </w:rPr>
      </w:pPr>
      <w:r w:rsidRPr="0043059E">
        <w:rPr>
          <w:rFonts w:ascii="Times New Roman" w:hAnsi="Times New Roman" w:cs="Times New Roman"/>
          <w:sz w:val="26"/>
          <w:szCs w:val="26"/>
          <w:lang w:val="en-US"/>
        </w:rPr>
        <w:t xml:space="preserve">Complex treatment of patients with inflammatory periodontal diseases included etiological, </w:t>
      </w:r>
      <w:proofErr w:type="spellStart"/>
      <w:r w:rsidRPr="0043059E">
        <w:rPr>
          <w:rFonts w:ascii="Times New Roman" w:hAnsi="Times New Roman" w:cs="Times New Roman"/>
          <w:sz w:val="26"/>
          <w:szCs w:val="26"/>
          <w:lang w:val="en-US"/>
        </w:rPr>
        <w:t>pathogenetic</w:t>
      </w:r>
      <w:proofErr w:type="spellEnd"/>
      <w:r w:rsidRPr="0043059E">
        <w:rPr>
          <w:rFonts w:ascii="Times New Roman" w:hAnsi="Times New Roman" w:cs="Times New Roman"/>
          <w:sz w:val="26"/>
          <w:szCs w:val="26"/>
          <w:lang w:val="en-US"/>
        </w:rPr>
        <w:t xml:space="preserve"> and symptomatic therapy. As a component of </w:t>
      </w:r>
      <w:proofErr w:type="spellStart"/>
      <w:r w:rsidRPr="0043059E">
        <w:rPr>
          <w:rFonts w:ascii="Times New Roman" w:hAnsi="Times New Roman" w:cs="Times New Roman"/>
          <w:sz w:val="26"/>
          <w:szCs w:val="26"/>
          <w:lang w:val="en-US"/>
        </w:rPr>
        <w:t>pathogenetic</w:t>
      </w:r>
      <w:proofErr w:type="spellEnd"/>
      <w:r w:rsidRPr="0043059E">
        <w:rPr>
          <w:rFonts w:ascii="Times New Roman" w:hAnsi="Times New Roman" w:cs="Times New Roman"/>
          <w:sz w:val="26"/>
          <w:szCs w:val="26"/>
          <w:lang w:val="en-US"/>
        </w:rPr>
        <w:t xml:space="preserve"> therapy, a combined physiotherapeutic effect of laser radiation and 8% </w:t>
      </w:r>
      <w:proofErr w:type="spellStart"/>
      <w:r w:rsidRPr="0043059E">
        <w:rPr>
          <w:rFonts w:ascii="Times New Roman" w:hAnsi="Times New Roman" w:cs="Times New Roman"/>
          <w:sz w:val="26"/>
          <w:szCs w:val="26"/>
          <w:lang w:val="en-US"/>
        </w:rPr>
        <w:t>chitosan</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ascorbate</w:t>
      </w:r>
      <w:proofErr w:type="spellEnd"/>
      <w:r w:rsidRPr="0043059E">
        <w:rPr>
          <w:rFonts w:ascii="Times New Roman" w:hAnsi="Times New Roman" w:cs="Times New Roman"/>
          <w:sz w:val="26"/>
          <w:szCs w:val="26"/>
          <w:lang w:val="en-US"/>
        </w:rPr>
        <w:t xml:space="preserve"> was used. The laser therapy was performed by the Matrix apparatus using a special mirror nozzle with the optimal shape of the field with a contact-mirror technique for 1 minute on the field, 6 fields for 5 procedures per course. The gel of </w:t>
      </w:r>
      <w:proofErr w:type="spellStart"/>
      <w:r w:rsidRPr="0043059E">
        <w:rPr>
          <w:rFonts w:ascii="Times New Roman" w:hAnsi="Times New Roman" w:cs="Times New Roman"/>
          <w:sz w:val="26"/>
          <w:szCs w:val="26"/>
          <w:lang w:val="en-US"/>
        </w:rPr>
        <w:t>chitosan</w:t>
      </w:r>
      <w:proofErr w:type="spellEnd"/>
      <w:r w:rsidRPr="0043059E">
        <w:rPr>
          <w:rFonts w:ascii="Times New Roman" w:hAnsi="Times New Roman" w:cs="Times New Roman"/>
          <w:sz w:val="26"/>
          <w:szCs w:val="26"/>
          <w:lang w:val="en-US"/>
        </w:rPr>
        <w:t xml:space="preserve"> was applied to the hypertrophied papillae of the gum for 2 minutes for 5 days. The degree of aggregation of platelets was examined with a computerized two-channel laser platelet aggregation analyzer 230LA "</w:t>
      </w:r>
      <w:proofErr w:type="spellStart"/>
      <w:r w:rsidRPr="0043059E">
        <w:rPr>
          <w:rFonts w:ascii="Times New Roman" w:hAnsi="Times New Roman" w:cs="Times New Roman"/>
          <w:sz w:val="26"/>
          <w:szCs w:val="26"/>
          <w:lang w:val="en-US"/>
        </w:rPr>
        <w:t>Biola</w:t>
      </w:r>
      <w:proofErr w:type="spellEnd"/>
      <w:r w:rsidRPr="0043059E">
        <w:rPr>
          <w:rFonts w:ascii="Times New Roman" w:hAnsi="Times New Roman" w:cs="Times New Roman"/>
          <w:sz w:val="26"/>
          <w:szCs w:val="26"/>
          <w:lang w:val="en-US"/>
        </w:rPr>
        <w:t>" (NFP "</w:t>
      </w:r>
      <w:proofErr w:type="spellStart"/>
      <w:r w:rsidRPr="0043059E">
        <w:rPr>
          <w:rFonts w:ascii="Times New Roman" w:hAnsi="Times New Roman" w:cs="Times New Roman"/>
          <w:sz w:val="26"/>
          <w:szCs w:val="26"/>
          <w:lang w:val="en-US"/>
        </w:rPr>
        <w:t>Biola</w:t>
      </w:r>
      <w:proofErr w:type="spellEnd"/>
      <w:r w:rsidRPr="0043059E">
        <w:rPr>
          <w:rFonts w:ascii="Times New Roman" w:hAnsi="Times New Roman" w:cs="Times New Roman"/>
          <w:sz w:val="26"/>
          <w:szCs w:val="26"/>
          <w:lang w:val="en-US"/>
        </w:rPr>
        <w:t>", Russia) before and after treatment.</w:t>
      </w:r>
    </w:p>
    <w:p w:rsidR="0043059E" w:rsidRPr="00F518CA" w:rsidRDefault="0043059E" w:rsidP="0043059E">
      <w:pPr>
        <w:jc w:val="both"/>
        <w:rPr>
          <w:rFonts w:ascii="Times New Roman" w:hAnsi="Times New Roman" w:cs="Times New Roman"/>
          <w:sz w:val="26"/>
          <w:szCs w:val="26"/>
          <w:lang w:val="en-US"/>
        </w:rPr>
      </w:pPr>
      <w:r w:rsidRPr="0043059E">
        <w:rPr>
          <w:rFonts w:ascii="Times New Roman" w:hAnsi="Times New Roman" w:cs="Times New Roman"/>
          <w:b/>
          <w:sz w:val="26"/>
          <w:szCs w:val="26"/>
          <w:lang w:val="en-US"/>
        </w:rPr>
        <w:t>Results of the study</w:t>
      </w:r>
      <w:r w:rsidRPr="0043059E">
        <w:rPr>
          <w:rFonts w:ascii="Times New Roman" w:hAnsi="Times New Roman" w:cs="Times New Roman"/>
          <w:sz w:val="26"/>
          <w:szCs w:val="26"/>
          <w:lang w:val="en-US"/>
        </w:rPr>
        <w:t xml:space="preserve">, </w:t>
      </w:r>
      <w:proofErr w:type="gramStart"/>
      <w:r w:rsidR="00F518CA">
        <w:rPr>
          <w:rFonts w:ascii="Times New Roman" w:hAnsi="Times New Roman" w:cs="Times New Roman"/>
          <w:sz w:val="26"/>
          <w:szCs w:val="26"/>
          <w:lang w:val="en-US"/>
        </w:rPr>
        <w:t>A</w:t>
      </w:r>
      <w:r w:rsidRPr="0043059E">
        <w:rPr>
          <w:rFonts w:ascii="Times New Roman" w:hAnsi="Times New Roman" w:cs="Times New Roman"/>
          <w:sz w:val="26"/>
          <w:szCs w:val="26"/>
          <w:lang w:val="en-US"/>
        </w:rPr>
        <w:t>lmost</w:t>
      </w:r>
      <w:proofErr w:type="gramEnd"/>
      <w:r w:rsidRPr="0043059E">
        <w:rPr>
          <w:rFonts w:ascii="Times New Roman" w:hAnsi="Times New Roman" w:cs="Times New Roman"/>
          <w:sz w:val="26"/>
          <w:szCs w:val="26"/>
          <w:lang w:val="en-US"/>
        </w:rPr>
        <w:t xml:space="preserve"> complete recovery of aggregation activity of the blood platelets is observed</w:t>
      </w:r>
      <w:r w:rsidR="00F518CA" w:rsidRPr="0043059E">
        <w:rPr>
          <w:rFonts w:ascii="Times New Roman" w:hAnsi="Times New Roman" w:cs="Times New Roman"/>
          <w:sz w:val="26"/>
          <w:szCs w:val="26"/>
          <w:lang w:val="en-US"/>
        </w:rPr>
        <w:t xml:space="preserve"> </w:t>
      </w:r>
      <w:r w:rsidR="00F518CA">
        <w:rPr>
          <w:rFonts w:ascii="Times New Roman" w:hAnsi="Times New Roman" w:cs="Times New Roman"/>
          <w:sz w:val="26"/>
          <w:szCs w:val="26"/>
          <w:lang w:val="en-US"/>
        </w:rPr>
        <w:t>i</w:t>
      </w:r>
      <w:r w:rsidR="00F518CA" w:rsidRPr="0043059E">
        <w:rPr>
          <w:rFonts w:ascii="Times New Roman" w:hAnsi="Times New Roman" w:cs="Times New Roman"/>
          <w:sz w:val="26"/>
          <w:szCs w:val="26"/>
          <w:lang w:val="en-US"/>
        </w:rPr>
        <w:t xml:space="preserve">n patients with chronic hypertrophic gingivitis after the treatment </w:t>
      </w:r>
      <w:r w:rsidRPr="0043059E">
        <w:rPr>
          <w:rFonts w:ascii="Times New Roman" w:hAnsi="Times New Roman" w:cs="Times New Roman"/>
          <w:sz w:val="26"/>
          <w:szCs w:val="26"/>
          <w:lang w:val="en-US"/>
        </w:rPr>
        <w:t xml:space="preserve">from 35.5% to 39.8% (norm of 41%). With exacerbation of chronic hypertrophic gingivitis, the degree of aggregation before treatment was 60%, after treatment it decreased to 49.7%. Against the backdrop of the treatment with the combined effect of laser irradiation and the HTZ gel in patients with hypertrophic gingivitis, there was a positive clinical effect after 3 sessions, which was expressed in the reduction of the size </w:t>
      </w:r>
      <w:r w:rsidRPr="0043059E">
        <w:rPr>
          <w:rFonts w:ascii="Times New Roman" w:hAnsi="Times New Roman" w:cs="Times New Roman"/>
          <w:sz w:val="26"/>
          <w:szCs w:val="26"/>
          <w:lang w:val="en-US"/>
        </w:rPr>
        <w:lastRenderedPageBreak/>
        <w:t>of the papillae, cessation of gum bleeding during tooth cleaning, and the absence of bad breath.</w:t>
      </w:r>
    </w:p>
    <w:p w:rsidR="0043059E" w:rsidRPr="0043059E" w:rsidRDefault="0043059E" w:rsidP="0043059E">
      <w:pPr>
        <w:jc w:val="both"/>
        <w:rPr>
          <w:rFonts w:ascii="Times New Roman" w:hAnsi="Times New Roman" w:cs="Times New Roman"/>
          <w:sz w:val="26"/>
          <w:szCs w:val="26"/>
          <w:lang w:val="en-US"/>
        </w:rPr>
      </w:pPr>
      <w:proofErr w:type="gramStart"/>
      <w:r w:rsidRPr="0043059E">
        <w:rPr>
          <w:rFonts w:ascii="Times New Roman" w:hAnsi="Times New Roman" w:cs="Times New Roman"/>
          <w:b/>
          <w:sz w:val="26"/>
          <w:szCs w:val="26"/>
          <w:lang w:val="en-US"/>
        </w:rPr>
        <w:t>Discussion.</w:t>
      </w:r>
      <w:proofErr w:type="gramEnd"/>
      <w:r w:rsidRPr="0043059E">
        <w:rPr>
          <w:rFonts w:ascii="Times New Roman" w:hAnsi="Times New Roman" w:cs="Times New Roman"/>
          <w:sz w:val="26"/>
          <w:szCs w:val="26"/>
          <w:lang w:val="en-US"/>
        </w:rPr>
        <w:t xml:space="preserve"> Therefore, the combined treatment with physiotherapeutic methods and 8% </w:t>
      </w:r>
      <w:proofErr w:type="spellStart"/>
      <w:r w:rsidRPr="0043059E">
        <w:rPr>
          <w:rFonts w:ascii="Times New Roman" w:hAnsi="Times New Roman" w:cs="Times New Roman"/>
          <w:sz w:val="26"/>
          <w:szCs w:val="26"/>
          <w:lang w:val="en-US"/>
        </w:rPr>
        <w:t>chitosan</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ascorbate</w:t>
      </w:r>
      <w:proofErr w:type="spellEnd"/>
      <w:r w:rsidRPr="0043059E">
        <w:rPr>
          <w:rFonts w:ascii="Times New Roman" w:hAnsi="Times New Roman" w:cs="Times New Roman"/>
          <w:sz w:val="26"/>
          <w:szCs w:val="26"/>
          <w:lang w:val="en-US"/>
        </w:rPr>
        <w:t xml:space="preserve"> restores the intravascular component of microcirculation in young patients with chronic hypertrophic gingivitis.</w:t>
      </w:r>
    </w:p>
    <w:p w:rsidR="0043059E" w:rsidRPr="00F518CA" w:rsidRDefault="0043059E" w:rsidP="0043059E">
      <w:pPr>
        <w:jc w:val="both"/>
        <w:rPr>
          <w:rFonts w:ascii="Times New Roman" w:hAnsi="Times New Roman" w:cs="Times New Roman"/>
          <w:sz w:val="26"/>
          <w:szCs w:val="26"/>
          <w:lang w:val="en-US"/>
        </w:rPr>
      </w:pPr>
      <w:proofErr w:type="gramStart"/>
      <w:r w:rsidRPr="0043059E">
        <w:rPr>
          <w:rFonts w:ascii="Times New Roman" w:hAnsi="Times New Roman" w:cs="Times New Roman"/>
          <w:b/>
          <w:sz w:val="26"/>
          <w:szCs w:val="26"/>
          <w:lang w:val="en-US"/>
        </w:rPr>
        <w:t>Conclusions.</w:t>
      </w:r>
      <w:proofErr w:type="gramEnd"/>
      <w:r w:rsidRPr="0043059E">
        <w:rPr>
          <w:rFonts w:ascii="Times New Roman" w:hAnsi="Times New Roman" w:cs="Times New Roman"/>
          <w:sz w:val="26"/>
          <w:szCs w:val="26"/>
          <w:lang w:val="en-US"/>
        </w:rPr>
        <w:t xml:space="preserve"> Thus, the effectiveness of treatment in patients with juvenile hypertrophic gingivitis is achieved in a shorter period in comparison with the traditional treatment of inflammatory periodontal diseases.</w:t>
      </w:r>
    </w:p>
    <w:p w:rsidR="0043059E" w:rsidRPr="0043059E" w:rsidRDefault="0043059E" w:rsidP="0043059E">
      <w:pPr>
        <w:jc w:val="both"/>
        <w:rPr>
          <w:rFonts w:ascii="Times New Roman" w:hAnsi="Times New Roman" w:cs="Times New Roman"/>
          <w:b/>
          <w:sz w:val="26"/>
          <w:szCs w:val="26"/>
          <w:lang w:val="en-US"/>
        </w:rPr>
      </w:pPr>
      <w:r w:rsidRPr="0043059E">
        <w:rPr>
          <w:rFonts w:ascii="Times New Roman" w:hAnsi="Times New Roman" w:cs="Times New Roman"/>
          <w:b/>
          <w:sz w:val="26"/>
          <w:szCs w:val="26"/>
          <w:lang w:val="en-US"/>
        </w:rPr>
        <w:t>Literature</w:t>
      </w:r>
    </w:p>
    <w:p w:rsidR="0043059E" w:rsidRPr="0043059E" w:rsidRDefault="0043059E" w:rsidP="0043059E">
      <w:pPr>
        <w:jc w:val="both"/>
        <w:rPr>
          <w:rFonts w:ascii="Times New Roman" w:hAnsi="Times New Roman" w:cs="Times New Roman"/>
          <w:sz w:val="26"/>
          <w:szCs w:val="26"/>
          <w:lang w:val="en-US"/>
        </w:rPr>
      </w:pPr>
      <w:proofErr w:type="gramStart"/>
      <w:r w:rsidRPr="0043059E">
        <w:rPr>
          <w:rFonts w:ascii="Times New Roman" w:hAnsi="Times New Roman" w:cs="Times New Roman"/>
          <w:sz w:val="26"/>
          <w:szCs w:val="26"/>
          <w:lang w:val="en-US"/>
        </w:rPr>
        <w:t xml:space="preserve">1. </w:t>
      </w:r>
      <w:proofErr w:type="spellStart"/>
      <w:r w:rsidRPr="0043059E">
        <w:rPr>
          <w:rFonts w:ascii="Times New Roman" w:hAnsi="Times New Roman" w:cs="Times New Roman"/>
          <w:sz w:val="26"/>
          <w:szCs w:val="26"/>
          <w:lang w:val="en-US"/>
        </w:rPr>
        <w:t>Kitaeva</w:t>
      </w:r>
      <w:proofErr w:type="spellEnd"/>
      <w:r w:rsidRPr="0043059E">
        <w:rPr>
          <w:rFonts w:ascii="Times New Roman" w:hAnsi="Times New Roman" w:cs="Times New Roman"/>
          <w:sz w:val="26"/>
          <w:szCs w:val="26"/>
          <w:lang w:val="en-US"/>
        </w:rPr>
        <w:t xml:space="preserve"> VN, </w:t>
      </w:r>
      <w:proofErr w:type="spellStart"/>
      <w:r w:rsidRPr="0043059E">
        <w:rPr>
          <w:rFonts w:ascii="Times New Roman" w:hAnsi="Times New Roman" w:cs="Times New Roman"/>
          <w:sz w:val="26"/>
          <w:szCs w:val="26"/>
          <w:lang w:val="en-US"/>
        </w:rPr>
        <w:t>Bulkina</w:t>
      </w:r>
      <w:proofErr w:type="spellEnd"/>
      <w:r w:rsidRPr="0043059E">
        <w:rPr>
          <w:rFonts w:ascii="Times New Roman" w:hAnsi="Times New Roman" w:cs="Times New Roman"/>
          <w:sz w:val="26"/>
          <w:szCs w:val="26"/>
          <w:lang w:val="en-US"/>
        </w:rPr>
        <w:t xml:space="preserve"> NV, </w:t>
      </w:r>
      <w:proofErr w:type="spellStart"/>
      <w:r w:rsidRPr="0043059E">
        <w:rPr>
          <w:rFonts w:ascii="Times New Roman" w:hAnsi="Times New Roman" w:cs="Times New Roman"/>
          <w:sz w:val="26"/>
          <w:szCs w:val="26"/>
          <w:lang w:val="en-US"/>
        </w:rPr>
        <w:t>Polosukhina</w:t>
      </w:r>
      <w:proofErr w:type="spellEnd"/>
      <w:r w:rsidRPr="0043059E">
        <w:rPr>
          <w:rFonts w:ascii="Times New Roman" w:hAnsi="Times New Roman" w:cs="Times New Roman"/>
          <w:sz w:val="26"/>
          <w:szCs w:val="26"/>
          <w:lang w:val="en-US"/>
        </w:rPr>
        <w:t xml:space="preserve"> EN, </w:t>
      </w:r>
      <w:proofErr w:type="spellStart"/>
      <w:r w:rsidRPr="0043059E">
        <w:rPr>
          <w:rFonts w:ascii="Times New Roman" w:hAnsi="Times New Roman" w:cs="Times New Roman"/>
          <w:sz w:val="26"/>
          <w:szCs w:val="26"/>
          <w:lang w:val="en-US"/>
        </w:rPr>
        <w:t>Parfenova</w:t>
      </w:r>
      <w:proofErr w:type="spellEnd"/>
      <w:r w:rsidRPr="0043059E">
        <w:rPr>
          <w:rFonts w:ascii="Times New Roman" w:hAnsi="Times New Roman" w:cs="Times New Roman"/>
          <w:sz w:val="26"/>
          <w:szCs w:val="26"/>
          <w:lang w:val="en-US"/>
        </w:rPr>
        <w:t xml:space="preserve"> SV, </w:t>
      </w:r>
      <w:proofErr w:type="spellStart"/>
      <w:r w:rsidRPr="0043059E">
        <w:rPr>
          <w:rFonts w:ascii="Times New Roman" w:hAnsi="Times New Roman" w:cs="Times New Roman"/>
          <w:sz w:val="26"/>
          <w:szCs w:val="26"/>
          <w:lang w:val="en-US"/>
        </w:rPr>
        <w:t>Kobzeva</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Yu.A</w:t>
      </w:r>
      <w:proofErr w:type="spellEnd"/>
      <w:r w:rsidRPr="0043059E">
        <w:rPr>
          <w:rFonts w:ascii="Times New Roman" w:hAnsi="Times New Roman" w:cs="Times New Roman"/>
          <w:sz w:val="26"/>
          <w:szCs w:val="26"/>
          <w:lang w:val="en-US"/>
        </w:rPr>
        <w:t>.</w:t>
      </w:r>
      <w:proofErr w:type="gramEnd"/>
      <w:r w:rsidRPr="0043059E">
        <w:rPr>
          <w:rFonts w:ascii="Times New Roman" w:hAnsi="Times New Roman" w:cs="Times New Roman"/>
          <w:sz w:val="26"/>
          <w:szCs w:val="26"/>
          <w:lang w:val="en-US"/>
        </w:rPr>
        <w:t xml:space="preserve"> Research of disturbances of functional activity of </w:t>
      </w:r>
      <w:proofErr w:type="spellStart"/>
      <w:r w:rsidRPr="0043059E">
        <w:rPr>
          <w:rFonts w:ascii="Times New Roman" w:hAnsi="Times New Roman" w:cs="Times New Roman"/>
          <w:sz w:val="26"/>
          <w:szCs w:val="26"/>
          <w:lang w:val="en-US"/>
        </w:rPr>
        <w:t>thrombocytes</w:t>
      </w:r>
      <w:proofErr w:type="spellEnd"/>
      <w:r w:rsidRPr="0043059E">
        <w:rPr>
          <w:rFonts w:ascii="Times New Roman" w:hAnsi="Times New Roman" w:cs="Times New Roman"/>
          <w:sz w:val="26"/>
          <w:szCs w:val="26"/>
          <w:lang w:val="en-US"/>
        </w:rPr>
        <w:t xml:space="preserve"> in patients with chronic generalized </w:t>
      </w:r>
      <w:proofErr w:type="spellStart"/>
      <w:r w:rsidRPr="0043059E">
        <w:rPr>
          <w:rFonts w:ascii="Times New Roman" w:hAnsi="Times New Roman" w:cs="Times New Roman"/>
          <w:sz w:val="26"/>
          <w:szCs w:val="26"/>
          <w:lang w:val="en-US"/>
        </w:rPr>
        <w:t>periodontitis</w:t>
      </w:r>
      <w:proofErr w:type="spellEnd"/>
      <w:r w:rsidRPr="0043059E">
        <w:rPr>
          <w:rFonts w:ascii="Times New Roman" w:hAnsi="Times New Roman" w:cs="Times New Roman"/>
          <w:sz w:val="26"/>
          <w:szCs w:val="26"/>
          <w:lang w:val="en-US"/>
        </w:rPr>
        <w:t xml:space="preserve"> with the purpose of early diagnosis of periodontal pathology // Saratov Journal of Medical Scientific Research. 2011. T. 7, No. 1 (annex). Pp. 295-297.</w:t>
      </w:r>
    </w:p>
    <w:p w:rsidR="0043059E" w:rsidRPr="0043059E" w:rsidRDefault="0043059E" w:rsidP="0043059E">
      <w:pPr>
        <w:jc w:val="both"/>
        <w:rPr>
          <w:rFonts w:ascii="Times New Roman" w:hAnsi="Times New Roman" w:cs="Times New Roman"/>
          <w:sz w:val="26"/>
          <w:szCs w:val="26"/>
          <w:lang w:val="en-US"/>
        </w:rPr>
      </w:pPr>
      <w:proofErr w:type="gramStart"/>
      <w:r w:rsidRPr="0043059E">
        <w:rPr>
          <w:rFonts w:ascii="Times New Roman" w:hAnsi="Times New Roman" w:cs="Times New Roman"/>
          <w:sz w:val="26"/>
          <w:szCs w:val="26"/>
          <w:lang w:val="en-US"/>
        </w:rPr>
        <w:t xml:space="preserve">2. </w:t>
      </w:r>
      <w:proofErr w:type="spellStart"/>
      <w:r w:rsidRPr="0043059E">
        <w:rPr>
          <w:rFonts w:ascii="Times New Roman" w:hAnsi="Times New Roman" w:cs="Times New Roman"/>
          <w:sz w:val="26"/>
          <w:szCs w:val="26"/>
          <w:lang w:val="en-US"/>
        </w:rPr>
        <w:t>Moskvin</w:t>
      </w:r>
      <w:proofErr w:type="spellEnd"/>
      <w:r w:rsidRPr="0043059E">
        <w:rPr>
          <w:rFonts w:ascii="Times New Roman" w:hAnsi="Times New Roman" w:cs="Times New Roman"/>
          <w:sz w:val="26"/>
          <w:szCs w:val="26"/>
          <w:lang w:val="en-US"/>
        </w:rPr>
        <w:t xml:space="preserve"> SV, </w:t>
      </w:r>
      <w:proofErr w:type="spellStart"/>
      <w:r w:rsidRPr="0043059E">
        <w:rPr>
          <w:rFonts w:ascii="Times New Roman" w:hAnsi="Times New Roman" w:cs="Times New Roman"/>
          <w:sz w:val="26"/>
          <w:szCs w:val="26"/>
          <w:lang w:val="en-US"/>
        </w:rPr>
        <w:t>Amirkhanyan</w:t>
      </w:r>
      <w:proofErr w:type="spellEnd"/>
      <w:r w:rsidRPr="0043059E">
        <w:rPr>
          <w:rFonts w:ascii="Times New Roman" w:hAnsi="Times New Roman" w:cs="Times New Roman"/>
          <w:sz w:val="26"/>
          <w:szCs w:val="26"/>
          <w:lang w:val="en-US"/>
        </w:rPr>
        <w:t xml:space="preserve"> AN, Methods of combined and combined laser therapy in dentistry.</w:t>
      </w:r>
      <w:proofErr w:type="gramEnd"/>
      <w:r w:rsidRPr="0043059E">
        <w:rPr>
          <w:rFonts w:ascii="Times New Roman" w:hAnsi="Times New Roman" w:cs="Times New Roman"/>
          <w:sz w:val="26"/>
          <w:szCs w:val="26"/>
          <w:lang w:val="en-US"/>
        </w:rPr>
        <w:t xml:space="preserve"> - M. - </w:t>
      </w:r>
      <w:proofErr w:type="spellStart"/>
      <w:r w:rsidRPr="0043059E">
        <w:rPr>
          <w:rFonts w:ascii="Times New Roman" w:hAnsi="Times New Roman" w:cs="Times New Roman"/>
          <w:sz w:val="26"/>
          <w:szCs w:val="26"/>
          <w:lang w:val="en-US"/>
        </w:rPr>
        <w:t>Tver</w:t>
      </w:r>
      <w:proofErr w:type="spellEnd"/>
      <w:r w:rsidRPr="0043059E">
        <w:rPr>
          <w:rFonts w:ascii="Times New Roman" w:hAnsi="Times New Roman" w:cs="Times New Roman"/>
          <w:sz w:val="26"/>
          <w:szCs w:val="26"/>
          <w:lang w:val="en-US"/>
        </w:rPr>
        <w:t xml:space="preserve">: OOO "Publishing house" </w:t>
      </w:r>
      <w:proofErr w:type="spellStart"/>
      <w:r w:rsidRPr="0043059E">
        <w:rPr>
          <w:rFonts w:ascii="Times New Roman" w:hAnsi="Times New Roman" w:cs="Times New Roman"/>
          <w:sz w:val="26"/>
          <w:szCs w:val="26"/>
          <w:lang w:val="en-US"/>
        </w:rPr>
        <w:t>Triada</w:t>
      </w:r>
      <w:proofErr w:type="spellEnd"/>
      <w:r w:rsidRPr="0043059E">
        <w:rPr>
          <w:rFonts w:ascii="Times New Roman" w:hAnsi="Times New Roman" w:cs="Times New Roman"/>
          <w:sz w:val="26"/>
          <w:szCs w:val="26"/>
          <w:lang w:val="en-US"/>
        </w:rPr>
        <w:t xml:space="preserve"> ", 2011. - 108-109 p., 121-129 p.</w:t>
      </w:r>
    </w:p>
    <w:p w:rsidR="0043059E" w:rsidRPr="0043059E" w:rsidRDefault="0043059E" w:rsidP="0043059E">
      <w:pPr>
        <w:jc w:val="both"/>
        <w:rPr>
          <w:rFonts w:ascii="Times New Roman" w:hAnsi="Times New Roman" w:cs="Times New Roman"/>
          <w:sz w:val="26"/>
          <w:szCs w:val="26"/>
          <w:lang w:val="en-US"/>
        </w:rPr>
      </w:pPr>
      <w:r w:rsidRPr="0043059E">
        <w:rPr>
          <w:rFonts w:ascii="Times New Roman" w:hAnsi="Times New Roman" w:cs="Times New Roman"/>
          <w:sz w:val="26"/>
          <w:szCs w:val="26"/>
          <w:lang w:val="en-US"/>
        </w:rPr>
        <w:t xml:space="preserve">3. </w:t>
      </w:r>
      <w:proofErr w:type="spellStart"/>
      <w:r w:rsidRPr="0043059E">
        <w:rPr>
          <w:rFonts w:ascii="Times New Roman" w:hAnsi="Times New Roman" w:cs="Times New Roman"/>
          <w:sz w:val="26"/>
          <w:szCs w:val="26"/>
          <w:lang w:val="en-US"/>
        </w:rPr>
        <w:t>Ivanov</w:t>
      </w:r>
      <w:proofErr w:type="spellEnd"/>
      <w:r w:rsidRPr="0043059E">
        <w:rPr>
          <w:rFonts w:ascii="Times New Roman" w:hAnsi="Times New Roman" w:cs="Times New Roman"/>
          <w:sz w:val="26"/>
          <w:szCs w:val="26"/>
          <w:lang w:val="en-US"/>
        </w:rPr>
        <w:t xml:space="preserve"> PV, </w:t>
      </w:r>
      <w:proofErr w:type="spellStart"/>
      <w:r w:rsidRPr="0043059E">
        <w:rPr>
          <w:rFonts w:ascii="Times New Roman" w:hAnsi="Times New Roman" w:cs="Times New Roman"/>
          <w:sz w:val="26"/>
          <w:szCs w:val="26"/>
          <w:lang w:val="en-US"/>
        </w:rPr>
        <w:t>Zudina</w:t>
      </w:r>
      <w:proofErr w:type="spellEnd"/>
      <w:r w:rsidRPr="0043059E">
        <w:rPr>
          <w:rFonts w:ascii="Times New Roman" w:hAnsi="Times New Roman" w:cs="Times New Roman"/>
          <w:sz w:val="26"/>
          <w:szCs w:val="26"/>
          <w:lang w:val="en-US"/>
        </w:rPr>
        <w:t xml:space="preserve"> IV, </w:t>
      </w:r>
      <w:proofErr w:type="spellStart"/>
      <w:r w:rsidRPr="0043059E">
        <w:rPr>
          <w:rFonts w:ascii="Times New Roman" w:hAnsi="Times New Roman" w:cs="Times New Roman"/>
          <w:sz w:val="26"/>
          <w:szCs w:val="26"/>
          <w:lang w:val="en-US"/>
        </w:rPr>
        <w:t>Bulkina</w:t>
      </w:r>
      <w:proofErr w:type="spellEnd"/>
      <w:r w:rsidRPr="0043059E">
        <w:rPr>
          <w:rFonts w:ascii="Times New Roman" w:hAnsi="Times New Roman" w:cs="Times New Roman"/>
          <w:sz w:val="26"/>
          <w:szCs w:val="26"/>
          <w:lang w:val="en-US"/>
        </w:rPr>
        <w:t xml:space="preserve"> NV, </w:t>
      </w:r>
      <w:proofErr w:type="spellStart"/>
      <w:r w:rsidRPr="0043059E">
        <w:rPr>
          <w:rFonts w:ascii="Times New Roman" w:hAnsi="Times New Roman" w:cs="Times New Roman"/>
          <w:sz w:val="26"/>
          <w:szCs w:val="26"/>
          <w:lang w:val="en-US"/>
        </w:rPr>
        <w:t>Vedyaeva</w:t>
      </w:r>
      <w:proofErr w:type="spellEnd"/>
      <w:r w:rsidRPr="0043059E">
        <w:rPr>
          <w:rFonts w:ascii="Times New Roman" w:hAnsi="Times New Roman" w:cs="Times New Roman"/>
          <w:sz w:val="26"/>
          <w:szCs w:val="26"/>
          <w:lang w:val="en-US"/>
        </w:rPr>
        <w:t xml:space="preserve"> AP, </w:t>
      </w:r>
      <w:proofErr w:type="spellStart"/>
      <w:r w:rsidRPr="0043059E">
        <w:rPr>
          <w:rFonts w:ascii="Times New Roman" w:hAnsi="Times New Roman" w:cs="Times New Roman"/>
          <w:sz w:val="26"/>
          <w:szCs w:val="26"/>
          <w:lang w:val="en-US"/>
        </w:rPr>
        <w:t>Ivanova</w:t>
      </w:r>
      <w:proofErr w:type="spellEnd"/>
      <w:r w:rsidRPr="0043059E">
        <w:rPr>
          <w:rFonts w:ascii="Times New Roman" w:hAnsi="Times New Roman" w:cs="Times New Roman"/>
          <w:sz w:val="26"/>
          <w:szCs w:val="26"/>
          <w:lang w:val="en-US"/>
        </w:rPr>
        <w:t xml:space="preserve"> EV Anti-inflammatory effect of </w:t>
      </w:r>
      <w:proofErr w:type="spellStart"/>
      <w:r w:rsidRPr="0043059E">
        <w:rPr>
          <w:rFonts w:ascii="Times New Roman" w:hAnsi="Times New Roman" w:cs="Times New Roman"/>
          <w:sz w:val="26"/>
          <w:szCs w:val="26"/>
          <w:lang w:val="en-US"/>
        </w:rPr>
        <w:t>chitosan</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ascorbate</w:t>
      </w:r>
      <w:proofErr w:type="spellEnd"/>
      <w:r w:rsidRPr="0043059E">
        <w:rPr>
          <w:rFonts w:ascii="Times New Roman" w:hAnsi="Times New Roman" w:cs="Times New Roman"/>
          <w:sz w:val="26"/>
          <w:szCs w:val="26"/>
          <w:lang w:val="en-US"/>
        </w:rPr>
        <w:t xml:space="preserve"> in the complex therapy of periodontal diseases. </w:t>
      </w:r>
      <w:proofErr w:type="gramStart"/>
      <w:r w:rsidRPr="0043059E">
        <w:rPr>
          <w:rFonts w:ascii="Times New Roman" w:hAnsi="Times New Roman" w:cs="Times New Roman"/>
          <w:sz w:val="26"/>
          <w:szCs w:val="26"/>
          <w:lang w:val="en-US"/>
        </w:rPr>
        <w:t>Modern problems of science and education.</w:t>
      </w:r>
      <w:proofErr w:type="gramEnd"/>
      <w:r w:rsidRPr="0043059E">
        <w:rPr>
          <w:rFonts w:ascii="Times New Roman" w:hAnsi="Times New Roman" w:cs="Times New Roman"/>
          <w:sz w:val="26"/>
          <w:szCs w:val="26"/>
          <w:lang w:val="en-US"/>
        </w:rPr>
        <w:t xml:space="preserve"> 2013. № 4. C. 105.</w:t>
      </w:r>
    </w:p>
    <w:p w:rsidR="0043059E" w:rsidRPr="00F518CA" w:rsidRDefault="0043059E" w:rsidP="0043059E">
      <w:pPr>
        <w:jc w:val="both"/>
        <w:rPr>
          <w:rFonts w:ascii="Times New Roman" w:hAnsi="Times New Roman" w:cs="Times New Roman"/>
          <w:sz w:val="26"/>
          <w:szCs w:val="26"/>
          <w:lang w:val="en-US"/>
        </w:rPr>
      </w:pPr>
      <w:r w:rsidRPr="0043059E">
        <w:rPr>
          <w:rFonts w:ascii="Times New Roman" w:hAnsi="Times New Roman" w:cs="Times New Roman"/>
          <w:sz w:val="26"/>
          <w:szCs w:val="26"/>
          <w:lang w:val="en-US"/>
        </w:rPr>
        <w:t xml:space="preserve">4. </w:t>
      </w:r>
      <w:proofErr w:type="spellStart"/>
      <w:r w:rsidRPr="0043059E">
        <w:rPr>
          <w:rFonts w:ascii="Times New Roman" w:hAnsi="Times New Roman" w:cs="Times New Roman"/>
          <w:sz w:val="26"/>
          <w:szCs w:val="26"/>
          <w:lang w:val="en-US"/>
        </w:rPr>
        <w:t>Bulkina</w:t>
      </w:r>
      <w:proofErr w:type="spellEnd"/>
      <w:r w:rsidRPr="0043059E">
        <w:rPr>
          <w:rFonts w:ascii="Times New Roman" w:hAnsi="Times New Roman" w:cs="Times New Roman"/>
          <w:sz w:val="26"/>
          <w:szCs w:val="26"/>
          <w:lang w:val="en-US"/>
        </w:rPr>
        <w:t xml:space="preserve"> NV, </w:t>
      </w:r>
      <w:proofErr w:type="spellStart"/>
      <w:r w:rsidRPr="0043059E">
        <w:rPr>
          <w:rFonts w:ascii="Times New Roman" w:hAnsi="Times New Roman" w:cs="Times New Roman"/>
          <w:sz w:val="26"/>
          <w:szCs w:val="26"/>
          <w:lang w:val="en-US"/>
        </w:rPr>
        <w:t>Borodulin</w:t>
      </w:r>
      <w:proofErr w:type="spellEnd"/>
      <w:r w:rsidRPr="0043059E">
        <w:rPr>
          <w:rFonts w:ascii="Times New Roman" w:hAnsi="Times New Roman" w:cs="Times New Roman"/>
          <w:sz w:val="26"/>
          <w:szCs w:val="26"/>
          <w:lang w:val="en-US"/>
        </w:rPr>
        <w:t xml:space="preserve"> VB, </w:t>
      </w:r>
      <w:proofErr w:type="spellStart"/>
      <w:r w:rsidRPr="0043059E">
        <w:rPr>
          <w:rFonts w:ascii="Times New Roman" w:hAnsi="Times New Roman" w:cs="Times New Roman"/>
          <w:sz w:val="26"/>
          <w:szCs w:val="26"/>
          <w:lang w:val="en-US"/>
        </w:rPr>
        <w:t>Osipova</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Yu.L</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Kropotina</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A.Yu</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Guseva</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O.Yu</w:t>
      </w:r>
      <w:proofErr w:type="spell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lang w:val="en-US"/>
        </w:rPr>
        <w:t>Bashkova</w:t>
      </w:r>
      <w:proofErr w:type="spellEnd"/>
      <w:r w:rsidRPr="0043059E">
        <w:rPr>
          <w:rFonts w:ascii="Times New Roman" w:hAnsi="Times New Roman" w:cs="Times New Roman"/>
          <w:sz w:val="26"/>
          <w:szCs w:val="26"/>
          <w:lang w:val="en-US"/>
        </w:rPr>
        <w:t xml:space="preserve"> LV, Biochemical changes in the saliva of patients with chronic generalized </w:t>
      </w:r>
      <w:proofErr w:type="spellStart"/>
      <w:r w:rsidRPr="0043059E">
        <w:rPr>
          <w:rFonts w:ascii="Times New Roman" w:hAnsi="Times New Roman" w:cs="Times New Roman"/>
          <w:sz w:val="26"/>
          <w:szCs w:val="26"/>
          <w:lang w:val="en-US"/>
        </w:rPr>
        <w:t>periodontitis</w:t>
      </w:r>
      <w:proofErr w:type="spellEnd"/>
      <w:r w:rsidRPr="0043059E">
        <w:rPr>
          <w:rFonts w:ascii="Times New Roman" w:hAnsi="Times New Roman" w:cs="Times New Roman"/>
          <w:sz w:val="26"/>
          <w:szCs w:val="26"/>
          <w:lang w:val="en-US"/>
        </w:rPr>
        <w:t xml:space="preserve"> under the influence of combined action running alternating magnetic field and laser radiation. </w:t>
      </w:r>
      <w:r w:rsidRPr="00F518CA">
        <w:rPr>
          <w:rFonts w:ascii="Times New Roman" w:hAnsi="Times New Roman" w:cs="Times New Roman"/>
          <w:sz w:val="26"/>
          <w:szCs w:val="26"/>
          <w:lang w:val="en-US"/>
        </w:rPr>
        <w:t>Saratov Journal of Medical Scientific Research, 2009, Vol. 5, No. 3, since 390-393.</w:t>
      </w:r>
    </w:p>
    <w:p w:rsidR="0043059E" w:rsidRPr="0043059E" w:rsidRDefault="0043059E" w:rsidP="0043059E">
      <w:pPr>
        <w:jc w:val="both"/>
        <w:rPr>
          <w:rFonts w:ascii="Times New Roman" w:hAnsi="Times New Roman" w:cs="Times New Roman"/>
          <w:sz w:val="26"/>
          <w:szCs w:val="26"/>
        </w:rPr>
      </w:pPr>
      <w:r w:rsidRPr="0043059E">
        <w:rPr>
          <w:rFonts w:ascii="Times New Roman" w:hAnsi="Times New Roman" w:cs="Times New Roman"/>
          <w:sz w:val="26"/>
          <w:szCs w:val="26"/>
          <w:lang w:val="en-US"/>
        </w:rPr>
        <w:t xml:space="preserve">5. </w:t>
      </w:r>
      <w:proofErr w:type="spellStart"/>
      <w:r w:rsidRPr="0043059E">
        <w:rPr>
          <w:rFonts w:ascii="Times New Roman" w:hAnsi="Times New Roman" w:cs="Times New Roman"/>
          <w:sz w:val="26"/>
          <w:szCs w:val="26"/>
          <w:lang w:val="en-US"/>
        </w:rPr>
        <w:t>Kitaeva</w:t>
      </w:r>
      <w:proofErr w:type="spellEnd"/>
      <w:r w:rsidRPr="0043059E">
        <w:rPr>
          <w:rFonts w:ascii="Times New Roman" w:hAnsi="Times New Roman" w:cs="Times New Roman"/>
          <w:sz w:val="26"/>
          <w:szCs w:val="26"/>
          <w:lang w:val="en-US"/>
        </w:rPr>
        <w:t xml:space="preserve"> V.N. Disturbance of aggregation and activity of platelets in patients with periodontal disease: Abstract. </w:t>
      </w:r>
      <w:proofErr w:type="gramStart"/>
      <w:r w:rsidRPr="0043059E">
        <w:rPr>
          <w:rFonts w:ascii="Times New Roman" w:hAnsi="Times New Roman" w:cs="Times New Roman"/>
          <w:sz w:val="26"/>
          <w:szCs w:val="26"/>
          <w:lang w:val="en-US"/>
        </w:rPr>
        <w:t>honey</w:t>
      </w:r>
      <w:proofErr w:type="gramEnd"/>
      <w:r w:rsidRPr="0043059E">
        <w:rPr>
          <w:rFonts w:ascii="Times New Roman" w:hAnsi="Times New Roman" w:cs="Times New Roman"/>
          <w:sz w:val="26"/>
          <w:szCs w:val="26"/>
          <w:lang w:val="en-US"/>
        </w:rPr>
        <w:t xml:space="preserve">. </w:t>
      </w:r>
      <w:proofErr w:type="spellStart"/>
      <w:r w:rsidRPr="0043059E">
        <w:rPr>
          <w:rFonts w:ascii="Times New Roman" w:hAnsi="Times New Roman" w:cs="Times New Roman"/>
          <w:sz w:val="26"/>
          <w:szCs w:val="26"/>
        </w:rPr>
        <w:t>Sciences</w:t>
      </w:r>
      <w:proofErr w:type="spellEnd"/>
      <w:r w:rsidRPr="0043059E">
        <w:rPr>
          <w:rFonts w:ascii="Times New Roman" w:hAnsi="Times New Roman" w:cs="Times New Roman"/>
          <w:sz w:val="26"/>
          <w:szCs w:val="26"/>
        </w:rPr>
        <w:t xml:space="preserve"> / VN </w:t>
      </w:r>
      <w:proofErr w:type="spellStart"/>
      <w:r w:rsidRPr="0043059E">
        <w:rPr>
          <w:rFonts w:ascii="Times New Roman" w:hAnsi="Times New Roman" w:cs="Times New Roman"/>
          <w:sz w:val="26"/>
          <w:szCs w:val="26"/>
        </w:rPr>
        <w:t>Kitaeva</w:t>
      </w:r>
      <w:proofErr w:type="spellEnd"/>
      <w:r w:rsidRPr="0043059E">
        <w:rPr>
          <w:rFonts w:ascii="Times New Roman" w:hAnsi="Times New Roman" w:cs="Times New Roman"/>
          <w:sz w:val="26"/>
          <w:szCs w:val="26"/>
        </w:rPr>
        <w:t xml:space="preserve">. - </w:t>
      </w:r>
      <w:proofErr w:type="spellStart"/>
      <w:r w:rsidRPr="0043059E">
        <w:rPr>
          <w:rFonts w:ascii="Times New Roman" w:hAnsi="Times New Roman" w:cs="Times New Roman"/>
          <w:sz w:val="26"/>
          <w:szCs w:val="26"/>
        </w:rPr>
        <w:t>Saratov</w:t>
      </w:r>
      <w:proofErr w:type="spellEnd"/>
      <w:r w:rsidRPr="0043059E">
        <w:rPr>
          <w:rFonts w:ascii="Times New Roman" w:hAnsi="Times New Roman" w:cs="Times New Roman"/>
          <w:sz w:val="26"/>
          <w:szCs w:val="26"/>
        </w:rPr>
        <w:t xml:space="preserve">, 2007. - 71 </w:t>
      </w:r>
      <w:proofErr w:type="spellStart"/>
      <w:r w:rsidRPr="0043059E">
        <w:rPr>
          <w:rFonts w:ascii="Times New Roman" w:hAnsi="Times New Roman" w:cs="Times New Roman"/>
          <w:sz w:val="26"/>
          <w:szCs w:val="26"/>
        </w:rPr>
        <w:t>p</w:t>
      </w:r>
      <w:proofErr w:type="spellEnd"/>
      <w:r w:rsidRPr="0043059E">
        <w:rPr>
          <w:rFonts w:ascii="Times New Roman" w:hAnsi="Times New Roman" w:cs="Times New Roman"/>
          <w:sz w:val="26"/>
          <w:szCs w:val="26"/>
        </w:rPr>
        <w:t>.</w:t>
      </w:r>
    </w:p>
    <w:sectPr w:rsidR="0043059E" w:rsidRPr="0043059E" w:rsidSect="00AC0727">
      <w:foot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4FBF" w:rsidRDefault="00524FBF" w:rsidP="0043059E">
      <w:pPr>
        <w:spacing w:after="0" w:line="240" w:lineRule="auto"/>
      </w:pPr>
      <w:r>
        <w:separator/>
      </w:r>
    </w:p>
  </w:endnote>
  <w:endnote w:type="continuationSeparator" w:id="1">
    <w:p w:rsidR="00524FBF" w:rsidRDefault="00524FBF" w:rsidP="004305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23192"/>
      <w:docPartObj>
        <w:docPartGallery w:val="Page Numbers (Bottom of Page)"/>
        <w:docPartUnique/>
      </w:docPartObj>
    </w:sdtPr>
    <w:sdtContent>
      <w:p w:rsidR="0043059E" w:rsidRDefault="005753AA">
        <w:pPr>
          <w:pStyle w:val="a5"/>
          <w:jc w:val="center"/>
        </w:pPr>
        <w:fldSimple w:instr=" PAGE   \* MERGEFORMAT ">
          <w:r w:rsidR="00443DE8">
            <w:rPr>
              <w:noProof/>
            </w:rPr>
            <w:t>1</w:t>
          </w:r>
        </w:fldSimple>
      </w:p>
    </w:sdtContent>
  </w:sdt>
  <w:p w:rsidR="0043059E" w:rsidRDefault="0043059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4FBF" w:rsidRDefault="00524FBF" w:rsidP="0043059E">
      <w:pPr>
        <w:spacing w:after="0" w:line="240" w:lineRule="auto"/>
      </w:pPr>
      <w:r>
        <w:separator/>
      </w:r>
    </w:p>
  </w:footnote>
  <w:footnote w:type="continuationSeparator" w:id="1">
    <w:p w:rsidR="00524FBF" w:rsidRDefault="00524FBF" w:rsidP="0043059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0"/>
    <w:footnote w:id="1"/>
  </w:footnotePr>
  <w:endnotePr>
    <w:endnote w:id="0"/>
    <w:endnote w:id="1"/>
  </w:endnotePr>
  <w:compat/>
  <w:rsids>
    <w:rsidRoot w:val="00DE182C"/>
    <w:rsid w:val="0043059E"/>
    <w:rsid w:val="00443DE8"/>
    <w:rsid w:val="00524FBF"/>
    <w:rsid w:val="005753AA"/>
    <w:rsid w:val="00AC0727"/>
    <w:rsid w:val="00DE182C"/>
    <w:rsid w:val="00F518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7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3059E"/>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3059E"/>
  </w:style>
  <w:style w:type="paragraph" w:styleId="a5">
    <w:name w:val="footer"/>
    <w:basedOn w:val="a"/>
    <w:link w:val="a6"/>
    <w:uiPriority w:val="99"/>
    <w:unhideWhenUsed/>
    <w:rsid w:val="0043059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3059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3</Pages>
  <Words>1099</Words>
  <Characters>6269</Characters>
  <Application>Microsoft Office Word</Application>
  <DocSecurity>0</DocSecurity>
  <Lines>52</Lines>
  <Paragraphs>14</Paragraphs>
  <ScaleCrop>false</ScaleCrop>
  <Company>Reanimator Extreme Edition</Company>
  <LinksUpToDate>false</LinksUpToDate>
  <CharactersWithSpaces>7354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2018-08-02T09:44:00Z</cp:lastPrinted>
  <dcterms:created xsi:type="dcterms:W3CDTF">2018-08-02T12:22:00Z</dcterms:created>
  <dcterms:modified xsi:type="dcterms:W3CDTF">2018-08-02T12:22:00Z</dcterms:modified>
</cp:coreProperties>
</file>