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018D" w:rsidRDefault="000C018D" w:rsidP="000C018D">
      <w:pPr>
        <w:rPr>
          <w:b/>
        </w:rPr>
      </w:pPr>
      <w:r>
        <w:rPr>
          <w:b/>
        </w:rPr>
        <w:t>Leon Hermanides CDT, NHD Dent Tech</w:t>
      </w:r>
    </w:p>
    <w:p w:rsidR="000C018D" w:rsidRPr="00296C19" w:rsidRDefault="000C018D" w:rsidP="000C018D">
      <w:pPr>
        <w:rPr>
          <w:b/>
        </w:rPr>
      </w:pPr>
      <w:r w:rsidRPr="00296C19">
        <w:rPr>
          <w:b/>
        </w:rPr>
        <w:t>Guidelines for predictable restorations, working with your dental laboratory to ensure consistent results.</w:t>
      </w:r>
    </w:p>
    <w:p w:rsidR="000C018D" w:rsidRDefault="000C018D" w:rsidP="000C018D">
      <w:r>
        <w:t>Dental laboratories are a critical partner in the delivery of comprehensive restorative dentistry. They have a significant impact on the quality of care and a profound effect on patients’ perceptions of their restorative dentist. Esthetics and prosthetic longevity are in part determined by dental laboratory procedures and materials as well as ease of maintenance and overall time and cost of the dental restoration.</w:t>
      </w:r>
    </w:p>
    <w:p w:rsidR="000C018D" w:rsidRDefault="000C018D" w:rsidP="000C018D">
      <w:r>
        <w:t xml:space="preserve">This lecture will focus on a selection of protocols and procedures to improve the predictability of restorative dentistry for any practice.  </w:t>
      </w:r>
    </w:p>
    <w:p w:rsidR="000C018D" w:rsidRPr="00296C19" w:rsidRDefault="000C018D" w:rsidP="000C018D">
      <w:pPr>
        <w:ind w:left="360"/>
        <w:rPr>
          <w:b/>
          <w:i/>
        </w:rPr>
      </w:pPr>
      <w:r w:rsidRPr="00296C19">
        <w:rPr>
          <w:b/>
          <w:i/>
        </w:rPr>
        <w:t>Learning Objectives:</w:t>
      </w:r>
    </w:p>
    <w:p w:rsidR="000C018D" w:rsidRDefault="000C018D" w:rsidP="000C018D">
      <w:pPr>
        <w:pStyle w:val="ListParagraph"/>
        <w:numPr>
          <w:ilvl w:val="0"/>
          <w:numId w:val="1"/>
        </w:numPr>
      </w:pPr>
      <w:r>
        <w:t xml:space="preserve">Review impression techniques, traditional vs. intra-oral scanning </w:t>
      </w:r>
    </w:p>
    <w:p w:rsidR="000C018D" w:rsidRDefault="000C018D" w:rsidP="000C018D">
      <w:pPr>
        <w:pStyle w:val="ListParagraph"/>
        <w:numPr>
          <w:ilvl w:val="0"/>
          <w:numId w:val="1"/>
        </w:numPr>
      </w:pPr>
      <w:r>
        <w:t>Implant abutment selection and abutment design</w:t>
      </w:r>
    </w:p>
    <w:p w:rsidR="000C018D" w:rsidRDefault="000C018D" w:rsidP="000C018D">
      <w:pPr>
        <w:pStyle w:val="ListParagraph"/>
        <w:numPr>
          <w:ilvl w:val="0"/>
          <w:numId w:val="1"/>
        </w:numPr>
      </w:pPr>
      <w:r>
        <w:t>Choosing the appropriate material for the situation at hand, balancing the requirements of the restorative material or technique with the reduction of tooth structure.</w:t>
      </w:r>
    </w:p>
    <w:p w:rsidR="000C018D" w:rsidRDefault="000C018D" w:rsidP="000C018D">
      <w:pPr>
        <w:pStyle w:val="ListParagraph"/>
        <w:numPr>
          <w:ilvl w:val="0"/>
          <w:numId w:val="1"/>
        </w:numPr>
      </w:pPr>
      <w:r>
        <w:t>The impact of digital dentistry on restoration design.</w:t>
      </w:r>
    </w:p>
    <w:p w:rsidR="000C018D" w:rsidRDefault="000C018D" w:rsidP="000C018D">
      <w:pPr>
        <w:pStyle w:val="ListParagraph"/>
        <w:numPr>
          <w:ilvl w:val="0"/>
          <w:numId w:val="1"/>
        </w:numPr>
      </w:pPr>
      <w:r>
        <w:t>Communicating with the dental laboratory, how to manage the transfer of usable esthetic information.</w:t>
      </w:r>
    </w:p>
    <w:p w:rsidR="00283C22" w:rsidRDefault="00283C22">
      <w:bookmarkStart w:id="0" w:name="_GoBack"/>
      <w:bookmarkEnd w:id="0"/>
    </w:p>
    <w:sectPr w:rsidR="00283C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B7D7BC7"/>
    <w:multiLevelType w:val="hybridMultilevel"/>
    <w:tmpl w:val="8F96D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4F46"/>
    <w:rsid w:val="000C018D"/>
    <w:rsid w:val="00283C22"/>
    <w:rsid w:val="00293386"/>
    <w:rsid w:val="00A04F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1A95E8-210F-407B-B74C-D1672B8C5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01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018D"/>
    <w:pPr>
      <w:spacing w:after="0" w:line="240" w:lineRule="auto"/>
      <w:ind w:left="720"/>
      <w:contextualSpacing/>
    </w:pPr>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173</Words>
  <Characters>989</Characters>
  <Application>Microsoft Office Word</Application>
  <DocSecurity>0</DocSecurity>
  <Lines>8</Lines>
  <Paragraphs>2</Paragraphs>
  <ScaleCrop>false</ScaleCrop>
  <Company/>
  <LinksUpToDate>false</LinksUpToDate>
  <CharactersWithSpaces>1160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 Hermanides</dc:creator>
  <cp:keywords/>
  <dc:description/>
  <cp:lastModifiedBy>Leon Hermanides</cp:lastModifiedBy>
  <cp:revision>2</cp:revision>
  <dcterms:created xsi:type="dcterms:W3CDTF">2018-03-08T21:20:00Z</dcterms:created>
  <dcterms:modified xsi:type="dcterms:W3CDTF">2018-03-08T21:29:00Z</dcterms:modified>
</cp:coreProperties>
</file>