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AF1E15" w:rsidRDefault="00AF1E15" w:rsidP="00AF1E15">
      <w:pPr>
        <w:pStyle w:val="Nadpis1"/>
        <w:spacing w:before="170"/>
        <w:ind w:left="0"/>
        <w:rPr>
          <w:color w:val="337AB7"/>
        </w:rPr>
      </w:pPr>
      <w:r>
        <w:rPr>
          <w:color w:val="337AB7"/>
        </w:rPr>
        <w:t>D</w:t>
      </w:r>
      <w:r w:rsidRPr="00AF1E15">
        <w:rPr>
          <w:color w:val="337AB7"/>
        </w:rPr>
        <w:t>ifferentiation of Siberian and Europea</w:t>
      </w:r>
      <w:r>
        <w:rPr>
          <w:color w:val="337AB7"/>
        </w:rPr>
        <w:t>n larch based on volatile organic compounds</w:t>
      </w:r>
      <w:r w:rsidRPr="00AF1E15">
        <w:rPr>
          <w:color w:val="337AB7"/>
        </w:rPr>
        <w:t xml:space="preserve"> fingerprints</w:t>
      </w:r>
    </w:p>
    <w:p w:rsidR="00AF1E15" w:rsidRDefault="00AF1E15" w:rsidP="00AF1E15">
      <w:pPr>
        <w:pStyle w:val="Zkladntext"/>
        <w:spacing w:before="73" w:line="198" w:lineRule="exact"/>
        <w:ind w:left="100" w:right="342"/>
        <w:rPr>
          <w:rFonts w:ascii="Arial"/>
        </w:rPr>
      </w:pPr>
      <w:r>
        <w:rPr>
          <w:rFonts w:ascii="Arial"/>
        </w:rPr>
        <w:t xml:space="preserve">Petra </w:t>
      </w:r>
      <w:proofErr w:type="spellStart"/>
      <w:r>
        <w:rPr>
          <w:rFonts w:ascii="Arial"/>
        </w:rPr>
        <w:t>Bajerova</w:t>
      </w:r>
      <w:proofErr w:type="spellEnd"/>
      <w:r>
        <w:rPr>
          <w:rFonts w:ascii="Arial"/>
        </w:rPr>
        <w:t>, Tomas Bajer, Karel Ventura</w:t>
      </w:r>
    </w:p>
    <w:p w:rsidR="00AE3E37" w:rsidRDefault="00AF1E15" w:rsidP="00AF1E15">
      <w:pPr>
        <w:pStyle w:val="Zkladntext"/>
        <w:spacing w:before="73" w:line="198" w:lineRule="exact"/>
        <w:ind w:left="142" w:right="342" w:hanging="42"/>
        <w:rPr>
          <w:rFonts w:ascii="Arial"/>
        </w:rPr>
      </w:pPr>
      <w:r>
        <w:rPr>
          <w:rFonts w:ascii="Arial"/>
        </w:rPr>
        <w:t xml:space="preserve">University of Pardubice, Faculty of Chemical Technology, </w:t>
      </w:r>
      <w:proofErr w:type="spellStart"/>
      <w:r>
        <w:rPr>
          <w:rFonts w:ascii="Arial"/>
        </w:rPr>
        <w:t>Studentsk</w:t>
      </w:r>
      <w:r>
        <w:rPr>
          <w:rFonts w:ascii="Arial"/>
        </w:rPr>
        <w:t>á</w:t>
      </w:r>
      <w:proofErr w:type="spellEnd"/>
      <w:r>
        <w:rPr>
          <w:rFonts w:ascii="Arial"/>
        </w:rPr>
        <w:t xml:space="preserve"> 573, 53210 Pardubice, Czech Republic</w:t>
      </w:r>
      <w:r w:rsidR="005973B9">
        <w:rPr>
          <w:rFonts w:ascii="Arial"/>
        </w:rPr>
        <w:t xml:space="preserve"> </w:t>
      </w:r>
    </w:p>
    <w:p w:rsidR="00AF1E15" w:rsidRPr="00AF1E15" w:rsidRDefault="00AF1E15" w:rsidP="00AF1E15">
      <w:pPr>
        <w:pStyle w:val="Zkladntext"/>
        <w:spacing w:before="73" w:line="198" w:lineRule="exact"/>
        <w:ind w:left="100" w:right="342"/>
        <w:rPr>
          <w:rFonts w:ascii="Arial"/>
        </w:rPr>
      </w:pPr>
    </w:p>
    <w:p w:rsidR="00AE3E37" w:rsidRDefault="00AE3E37">
      <w:pPr>
        <w:pStyle w:val="Zkladn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Nadpis3"/>
        <w:spacing w:before="147"/>
        <w:jc w:val="both"/>
      </w:pPr>
      <w:r>
        <w:rPr>
          <w:color w:val="BF5A14"/>
        </w:rPr>
        <w:t>Abstract</w:t>
      </w:r>
      <w:r w:rsidR="00E5005D">
        <w:rPr>
          <w:color w:val="BF5A14"/>
        </w:rPr>
        <w:t xml:space="preserve"> (5</w:t>
      </w:r>
      <w:r w:rsidR="00404E5B">
        <w:rPr>
          <w:color w:val="BF5A14"/>
        </w:rPr>
        <w:t>00 word limit)</w:t>
      </w:r>
    </w:p>
    <w:p w:rsidR="0088348B" w:rsidRDefault="0088348B" w:rsidP="0088348B">
      <w:pPr>
        <w:pStyle w:val="Zkladntext"/>
        <w:spacing w:before="90" w:line="280" w:lineRule="auto"/>
        <w:ind w:left="100"/>
        <w:jc w:val="both"/>
      </w:pPr>
      <w:r>
        <w:t xml:space="preserve">An optimized headspace solid-phase </w:t>
      </w:r>
      <w:proofErr w:type="spellStart"/>
      <w:r>
        <w:t>microextraction</w:t>
      </w:r>
      <w:proofErr w:type="spellEnd"/>
      <w:r>
        <w:t xml:space="preserve"> </w:t>
      </w:r>
      <w:proofErr w:type="gramStart"/>
      <w:r>
        <w:t>method</w:t>
      </w:r>
      <w:r w:rsidR="004E30BD">
        <w:t xml:space="preserve"> </w:t>
      </w:r>
      <w:r>
        <w:t xml:space="preserve"> coupled</w:t>
      </w:r>
      <w:proofErr w:type="gramEnd"/>
      <w:r>
        <w:t xml:space="preserve"> with gas chromatography and a flame ionization detector </w:t>
      </w:r>
      <w:r w:rsidR="004E30BD">
        <w:t>(HS-SPME/FID)</w:t>
      </w:r>
      <w:r w:rsidR="004E30BD">
        <w:t xml:space="preserve"> </w:t>
      </w:r>
      <w:r>
        <w:t xml:space="preserve">was used to distinguish between larch wood originating from Central Europe and larch wood originating from Siberia. For both types of larch, variability was found in the composition of volatile organic compounds as well as in the intensities of volatile compounds in the chromatograms. Differences between larch trees could be influenced by various factors such as genetic, environmental and spatial factors. The </w:t>
      </w:r>
      <w:r w:rsidR="004E30BD">
        <w:t>optimized</w:t>
      </w:r>
      <w:r>
        <w:t xml:space="preserve"> method was used to measure 82 samples of European and Siberian larches. Volatile organic compounds fingerprints were characterized by calculating retention indices for each compound. Statistical evaluation of retention indices obtained from VOC fingerprints was performed using multivariate regression with dimension reduction - orthogonal projection to latent structure (OPLS). This approach was able to distinguish the correct origin of all tested larch wood samples. Thus, the analysis of VOC fingerprints by HS/SPME-GC/FID in combination with OPLS is a useful tool for distinguishing between European larch and Siberian larch wood</w:t>
      </w:r>
    </w:p>
    <w:p w:rsidR="005973B9" w:rsidRDefault="00A9710C" w:rsidP="0002408C">
      <w:pPr>
        <w:pStyle w:val="Nadpis3"/>
        <w:spacing w:before="74"/>
        <w:rPr>
          <w:b w:val="0"/>
        </w:rPr>
      </w:pPr>
      <w:r>
        <w:rPr>
          <w:b w:val="0"/>
        </w:rPr>
        <w:br w:type="column"/>
      </w:r>
      <w:r w:rsidR="005973B9">
        <w:rPr>
          <w:color w:val="BF5A14"/>
        </w:rPr>
        <w:br/>
        <w:t>Recent Publications (minimum 5)</w:t>
      </w:r>
    </w:p>
    <w:p w:rsidR="005973B9" w:rsidRDefault="00F83736" w:rsidP="00F83736">
      <w:pPr>
        <w:pStyle w:val="Odstavecseseznamem"/>
        <w:numPr>
          <w:ilvl w:val="0"/>
          <w:numId w:val="3"/>
        </w:numPr>
        <w:tabs>
          <w:tab w:val="left" w:pos="384"/>
        </w:tabs>
        <w:spacing w:before="103" w:line="216" w:lineRule="exact"/>
        <w:ind w:right="138"/>
        <w:rPr>
          <w:sz w:val="18"/>
        </w:rPr>
      </w:pPr>
      <w:proofErr w:type="spellStart"/>
      <w:r>
        <w:rPr>
          <w:sz w:val="18"/>
        </w:rPr>
        <w:t>Ruuskanen</w:t>
      </w:r>
      <w:proofErr w:type="spellEnd"/>
      <w:r>
        <w:rPr>
          <w:sz w:val="18"/>
        </w:rPr>
        <w:t xml:space="preserve"> TM, </w:t>
      </w:r>
      <w:proofErr w:type="spellStart"/>
      <w:r>
        <w:rPr>
          <w:sz w:val="18"/>
        </w:rPr>
        <w:t>Hakola</w:t>
      </w:r>
      <w:proofErr w:type="spellEnd"/>
      <w:r>
        <w:rPr>
          <w:sz w:val="18"/>
        </w:rPr>
        <w:t xml:space="preserve"> H, </w:t>
      </w:r>
      <w:proofErr w:type="spellStart"/>
      <w:r>
        <w:rPr>
          <w:sz w:val="18"/>
        </w:rPr>
        <w:t>Kajos</w:t>
      </w:r>
      <w:proofErr w:type="spellEnd"/>
      <w:r>
        <w:rPr>
          <w:sz w:val="18"/>
        </w:rPr>
        <w:t xml:space="preserve"> MK, </w:t>
      </w:r>
      <w:proofErr w:type="spellStart"/>
      <w:r w:rsidRPr="00F83736">
        <w:rPr>
          <w:sz w:val="18"/>
        </w:rPr>
        <w:t>Hellén</w:t>
      </w:r>
      <w:proofErr w:type="spellEnd"/>
      <w:r>
        <w:rPr>
          <w:sz w:val="18"/>
        </w:rPr>
        <w:t xml:space="preserve"> H, </w:t>
      </w:r>
      <w:proofErr w:type="spellStart"/>
      <w:r>
        <w:rPr>
          <w:sz w:val="18"/>
        </w:rPr>
        <w:t>Tarvainen</w:t>
      </w:r>
      <w:proofErr w:type="spellEnd"/>
      <w:r>
        <w:rPr>
          <w:sz w:val="18"/>
        </w:rPr>
        <w:t xml:space="preserve"> V, </w:t>
      </w:r>
      <w:proofErr w:type="spellStart"/>
      <w:r>
        <w:rPr>
          <w:sz w:val="18"/>
        </w:rPr>
        <w:t>Rinne</w:t>
      </w:r>
      <w:proofErr w:type="spellEnd"/>
      <w:r>
        <w:rPr>
          <w:sz w:val="18"/>
        </w:rPr>
        <w:t xml:space="preserve"> J (2007</w:t>
      </w:r>
      <w:r w:rsidR="005973B9">
        <w:rPr>
          <w:sz w:val="18"/>
        </w:rPr>
        <w:t xml:space="preserve">) </w:t>
      </w:r>
      <w:r w:rsidRPr="00F83736">
        <w:rPr>
          <w:sz w:val="18"/>
        </w:rPr>
        <w:t>Volatile organic compound emissions from Siberian larch</w:t>
      </w:r>
      <w:r>
        <w:rPr>
          <w:sz w:val="18"/>
        </w:rPr>
        <w:t>. Atmospheric Environment 41 (27):5807-5812</w:t>
      </w:r>
      <w:r w:rsidR="005973B9" w:rsidRPr="005973B9">
        <w:rPr>
          <w:sz w:val="18"/>
        </w:rPr>
        <w:t>.</w:t>
      </w:r>
    </w:p>
    <w:p w:rsidR="005973B9" w:rsidRPr="00AB7D9D" w:rsidRDefault="00F83736" w:rsidP="00AB7D9D">
      <w:pPr>
        <w:pStyle w:val="Odstavecseseznamem"/>
        <w:numPr>
          <w:ilvl w:val="0"/>
          <w:numId w:val="3"/>
        </w:numPr>
        <w:tabs>
          <w:tab w:val="left" w:pos="384"/>
        </w:tabs>
        <w:spacing w:line="216" w:lineRule="exact"/>
        <w:ind w:right="137"/>
        <w:rPr>
          <w:sz w:val="18"/>
        </w:rPr>
      </w:pPr>
      <w:r>
        <w:rPr>
          <w:sz w:val="18"/>
        </w:rPr>
        <w:t xml:space="preserve">Bajer T, </w:t>
      </w:r>
      <w:proofErr w:type="spellStart"/>
      <w:r>
        <w:rPr>
          <w:sz w:val="18"/>
        </w:rPr>
        <w:t>Šulc</w:t>
      </w:r>
      <w:proofErr w:type="spellEnd"/>
      <w:r>
        <w:rPr>
          <w:sz w:val="18"/>
        </w:rPr>
        <w:t xml:space="preserve"> J, Ventura K, Bajerová P</w:t>
      </w:r>
      <w:r w:rsidR="00AB7D9D">
        <w:rPr>
          <w:sz w:val="18"/>
        </w:rPr>
        <w:t xml:space="preserve"> (2019</w:t>
      </w:r>
      <w:r w:rsidR="005973B9">
        <w:rPr>
          <w:sz w:val="18"/>
        </w:rPr>
        <w:t xml:space="preserve">) </w:t>
      </w:r>
      <w:r w:rsidR="00AB7D9D" w:rsidRPr="00AB7D9D">
        <w:rPr>
          <w:sz w:val="18"/>
        </w:rPr>
        <w:t xml:space="preserve">Design of the Extraction Process for Characterization of Volatile Profile of Stem Wood by Solid-Phase </w:t>
      </w:r>
      <w:proofErr w:type="spellStart"/>
      <w:r w:rsidR="00AB7D9D" w:rsidRPr="00AB7D9D">
        <w:rPr>
          <w:sz w:val="18"/>
        </w:rPr>
        <w:t>Microextraction</w:t>
      </w:r>
      <w:proofErr w:type="spellEnd"/>
      <w:r w:rsidR="005973B9">
        <w:rPr>
          <w:sz w:val="18"/>
        </w:rPr>
        <w:t xml:space="preserve">. </w:t>
      </w:r>
      <w:r w:rsidR="00AB7D9D" w:rsidRPr="00AB7D9D">
        <w:rPr>
          <w:sz w:val="18"/>
        </w:rPr>
        <w:t>Natural Product Communications</w:t>
      </w:r>
      <w:r w:rsidR="00AB7D9D">
        <w:rPr>
          <w:sz w:val="18"/>
        </w:rPr>
        <w:t xml:space="preserve"> 14 (5):1-5</w:t>
      </w:r>
      <w:r w:rsidR="005973B9" w:rsidRPr="00AB7D9D">
        <w:rPr>
          <w:sz w:val="18"/>
        </w:rPr>
        <w:t>.</w:t>
      </w:r>
    </w:p>
    <w:p w:rsidR="005973B9" w:rsidRDefault="00375A75" w:rsidP="00375A75">
      <w:pPr>
        <w:pStyle w:val="Odstavecseseznamem"/>
        <w:numPr>
          <w:ilvl w:val="0"/>
          <w:numId w:val="3"/>
        </w:numPr>
        <w:tabs>
          <w:tab w:val="left" w:pos="384"/>
        </w:tabs>
        <w:spacing w:line="216" w:lineRule="exact"/>
        <w:ind w:right="138"/>
        <w:rPr>
          <w:sz w:val="18"/>
        </w:rPr>
      </w:pPr>
      <w:proofErr w:type="spellStart"/>
      <w:r>
        <w:rPr>
          <w:sz w:val="18"/>
        </w:rPr>
        <w:t>Özgenç</w:t>
      </w:r>
      <w:proofErr w:type="spellEnd"/>
      <w:r>
        <w:rPr>
          <w:sz w:val="18"/>
        </w:rPr>
        <w:t xml:space="preserve"> </w:t>
      </w:r>
      <w:r>
        <w:rPr>
          <w:sz w:val="18"/>
        </w:rPr>
        <w:t>Ö</w:t>
      </w:r>
      <w:r>
        <w:rPr>
          <w:sz w:val="18"/>
        </w:rPr>
        <w:t>,</w:t>
      </w:r>
      <w:r w:rsidRPr="00375A75">
        <w:rPr>
          <w:sz w:val="18"/>
        </w:rPr>
        <w:t xml:space="preserve"> </w:t>
      </w:r>
      <w:proofErr w:type="spellStart"/>
      <w:r>
        <w:rPr>
          <w:sz w:val="18"/>
        </w:rPr>
        <w:t>Durmaz</w:t>
      </w:r>
      <w:proofErr w:type="spellEnd"/>
      <w:r>
        <w:rPr>
          <w:sz w:val="18"/>
        </w:rPr>
        <w:t xml:space="preserve"> S, </w:t>
      </w:r>
      <w:proofErr w:type="spellStart"/>
      <w:r w:rsidRPr="00375A75">
        <w:rPr>
          <w:sz w:val="18"/>
        </w:rPr>
        <w:t>Çelik</w:t>
      </w:r>
      <w:proofErr w:type="spellEnd"/>
      <w:r>
        <w:rPr>
          <w:sz w:val="18"/>
        </w:rPr>
        <w:t xml:space="preserve"> G, </w:t>
      </w:r>
      <w:proofErr w:type="spellStart"/>
      <w:r w:rsidRPr="00375A75">
        <w:rPr>
          <w:sz w:val="18"/>
        </w:rPr>
        <w:t>Korkmaz</w:t>
      </w:r>
      <w:proofErr w:type="spellEnd"/>
      <w:r>
        <w:rPr>
          <w:sz w:val="18"/>
        </w:rPr>
        <w:t xml:space="preserve"> B, </w:t>
      </w:r>
      <w:proofErr w:type="spellStart"/>
      <w:r w:rsidRPr="00375A75">
        <w:rPr>
          <w:sz w:val="18"/>
        </w:rPr>
        <w:t>Yaylıc</w:t>
      </w:r>
      <w:proofErr w:type="spellEnd"/>
      <w:r>
        <w:rPr>
          <w:sz w:val="18"/>
        </w:rPr>
        <w:t xml:space="preserve"> N</w:t>
      </w:r>
      <w:r w:rsidRPr="00375A75">
        <w:rPr>
          <w:sz w:val="18"/>
        </w:rPr>
        <w:t xml:space="preserve"> </w:t>
      </w:r>
      <w:r>
        <w:rPr>
          <w:sz w:val="18"/>
        </w:rPr>
        <w:t>(2017</w:t>
      </w:r>
      <w:r w:rsidR="005973B9">
        <w:rPr>
          <w:sz w:val="18"/>
        </w:rPr>
        <w:t>)</w:t>
      </w:r>
      <w:r>
        <w:rPr>
          <w:sz w:val="18"/>
        </w:rPr>
        <w:t xml:space="preserve"> </w:t>
      </w:r>
      <w:r w:rsidRPr="00375A75">
        <w:rPr>
          <w:sz w:val="18"/>
        </w:rPr>
        <w:t>Comparative phytochemical analysis of volatile organic compounds by SPME-GC-FID/MS from six coniferous and nine deciduous tree bark species grown in Turkey</w:t>
      </w:r>
      <w:r w:rsidR="005973B9">
        <w:rPr>
          <w:sz w:val="18"/>
        </w:rPr>
        <w:t xml:space="preserve">. </w:t>
      </w:r>
      <w:r w:rsidR="001C4F8B">
        <w:rPr>
          <w:sz w:val="18"/>
        </w:rPr>
        <w:t>South African Journal of Botany 113</w:t>
      </w:r>
      <w:r w:rsidR="005973B9">
        <w:rPr>
          <w:sz w:val="18"/>
        </w:rPr>
        <w:t>:</w:t>
      </w:r>
      <w:r w:rsidR="001C4F8B">
        <w:rPr>
          <w:sz w:val="18"/>
        </w:rPr>
        <w:t>23-28</w:t>
      </w:r>
      <w:r w:rsidR="005973B9">
        <w:rPr>
          <w:sz w:val="18"/>
        </w:rPr>
        <w:t>.</w:t>
      </w:r>
    </w:p>
    <w:p w:rsidR="005973B9" w:rsidRPr="00CD4862" w:rsidRDefault="00CD4862" w:rsidP="0080078B">
      <w:pPr>
        <w:pStyle w:val="Odstavecseseznamem"/>
        <w:numPr>
          <w:ilvl w:val="0"/>
          <w:numId w:val="3"/>
        </w:numPr>
        <w:tabs>
          <w:tab w:val="left" w:pos="384"/>
        </w:tabs>
        <w:spacing w:before="92" w:line="218" w:lineRule="exact"/>
        <w:rPr>
          <w:sz w:val="18"/>
        </w:rPr>
      </w:pPr>
      <w:proofErr w:type="spellStart"/>
      <w:r w:rsidRPr="00CD4862">
        <w:rPr>
          <w:sz w:val="18"/>
        </w:rPr>
        <w:t>Szmigielski</w:t>
      </w:r>
      <w:proofErr w:type="spellEnd"/>
      <w:r>
        <w:rPr>
          <w:sz w:val="18"/>
        </w:rPr>
        <w:t xml:space="preserve"> R</w:t>
      </w:r>
      <w:r w:rsidRPr="00CD4862">
        <w:rPr>
          <w:sz w:val="18"/>
        </w:rPr>
        <w:t xml:space="preserve">, </w:t>
      </w:r>
      <w:proofErr w:type="spellStart"/>
      <w:r w:rsidRPr="00CD4862">
        <w:rPr>
          <w:sz w:val="18"/>
        </w:rPr>
        <w:t>Cieslak</w:t>
      </w:r>
      <w:proofErr w:type="spellEnd"/>
      <w:r>
        <w:rPr>
          <w:sz w:val="18"/>
        </w:rPr>
        <w:t xml:space="preserve"> M,</w:t>
      </w:r>
      <w:r w:rsidRPr="00CD4862">
        <w:rPr>
          <w:sz w:val="18"/>
        </w:rPr>
        <w:t xml:space="preserve"> </w:t>
      </w:r>
      <w:proofErr w:type="spellStart"/>
      <w:r w:rsidRPr="00CD4862">
        <w:rPr>
          <w:sz w:val="18"/>
        </w:rPr>
        <w:t>Rudziński</w:t>
      </w:r>
      <w:proofErr w:type="spellEnd"/>
      <w:r>
        <w:rPr>
          <w:sz w:val="18"/>
        </w:rPr>
        <w:t xml:space="preserve"> KJ,</w:t>
      </w:r>
      <w:r w:rsidRPr="00CD4862">
        <w:rPr>
          <w:sz w:val="18"/>
        </w:rPr>
        <w:t xml:space="preserve"> </w:t>
      </w:r>
      <w:proofErr w:type="spellStart"/>
      <w:r w:rsidRPr="00CD4862">
        <w:rPr>
          <w:sz w:val="18"/>
        </w:rPr>
        <w:t>Maciejewska</w:t>
      </w:r>
      <w:proofErr w:type="spellEnd"/>
      <w:r>
        <w:rPr>
          <w:sz w:val="18"/>
        </w:rPr>
        <w:t xml:space="preserve"> B</w:t>
      </w:r>
      <w:r w:rsidR="005973B9" w:rsidRPr="00CD4862">
        <w:rPr>
          <w:sz w:val="18"/>
        </w:rPr>
        <w:t xml:space="preserve"> </w:t>
      </w:r>
      <w:r>
        <w:rPr>
          <w:sz w:val="18"/>
        </w:rPr>
        <w:t>(2012</w:t>
      </w:r>
      <w:r w:rsidR="005973B9">
        <w:rPr>
          <w:sz w:val="18"/>
        </w:rPr>
        <w:t xml:space="preserve">) </w:t>
      </w:r>
      <w:r w:rsidRPr="00CD4862">
        <w:rPr>
          <w:sz w:val="18"/>
        </w:rPr>
        <w:t xml:space="preserve">Identification of volatiles from </w:t>
      </w:r>
      <w:proofErr w:type="spellStart"/>
      <w:r w:rsidRPr="00CD4862">
        <w:rPr>
          <w:sz w:val="18"/>
        </w:rPr>
        <w:t>Pinus</w:t>
      </w:r>
      <w:proofErr w:type="spellEnd"/>
      <w:r w:rsidRPr="00CD4862">
        <w:rPr>
          <w:sz w:val="18"/>
        </w:rPr>
        <w:t xml:space="preserve"> </w:t>
      </w:r>
      <w:proofErr w:type="spellStart"/>
      <w:r w:rsidRPr="00CD4862">
        <w:rPr>
          <w:sz w:val="18"/>
        </w:rPr>
        <w:t>silvestris</w:t>
      </w:r>
      <w:proofErr w:type="spellEnd"/>
      <w:r w:rsidRPr="00CD4862">
        <w:rPr>
          <w:sz w:val="18"/>
        </w:rPr>
        <w:t xml:space="preserve"> attractive for </w:t>
      </w:r>
      <w:proofErr w:type="spellStart"/>
      <w:r w:rsidRPr="00CD4862">
        <w:rPr>
          <w:sz w:val="18"/>
        </w:rPr>
        <w:t>Monochamus</w:t>
      </w:r>
      <w:proofErr w:type="spellEnd"/>
      <w:r w:rsidRPr="00CD4862">
        <w:rPr>
          <w:sz w:val="18"/>
        </w:rPr>
        <w:t xml:space="preserve"> </w:t>
      </w:r>
      <w:proofErr w:type="spellStart"/>
      <w:r w:rsidRPr="00CD4862">
        <w:rPr>
          <w:sz w:val="18"/>
        </w:rPr>
        <w:t>galloprovincialis</w:t>
      </w:r>
      <w:proofErr w:type="spellEnd"/>
      <w:r w:rsidRPr="00CD4862">
        <w:rPr>
          <w:sz w:val="18"/>
        </w:rPr>
        <w:t xml:space="preserve"> using a SPME-GC/MS platform</w:t>
      </w:r>
      <w:r w:rsidR="005973B9" w:rsidRPr="005973B9">
        <w:rPr>
          <w:sz w:val="18"/>
        </w:rPr>
        <w:t xml:space="preserve">. </w:t>
      </w:r>
      <w:r w:rsidRPr="00CD4862">
        <w:rPr>
          <w:sz w:val="18"/>
        </w:rPr>
        <w:t>Environmental Science and Pollution Research</w:t>
      </w:r>
      <w:r>
        <w:rPr>
          <w:sz w:val="18"/>
        </w:rPr>
        <w:t xml:space="preserve"> </w:t>
      </w:r>
      <w:r w:rsidRPr="00CD4862">
        <w:rPr>
          <w:sz w:val="18"/>
        </w:rPr>
        <w:t>19</w:t>
      </w:r>
      <w:r>
        <w:rPr>
          <w:sz w:val="18"/>
        </w:rPr>
        <w:t>: 2860-2869</w:t>
      </w:r>
      <w:r w:rsidR="005973B9" w:rsidRPr="00CD4862">
        <w:rPr>
          <w:sz w:val="18"/>
        </w:rPr>
        <w:t>.</w:t>
      </w:r>
    </w:p>
    <w:p w:rsidR="00AE3E37" w:rsidRPr="008756E6" w:rsidRDefault="00EE379A" w:rsidP="00AF1E15">
      <w:pPr>
        <w:pStyle w:val="Zkladntext"/>
        <w:numPr>
          <w:ilvl w:val="0"/>
          <w:numId w:val="3"/>
        </w:numPr>
        <w:spacing w:before="85" w:line="216" w:lineRule="exact"/>
        <w:ind w:right="138"/>
        <w:jc w:val="both"/>
      </w:pPr>
      <w:r>
        <w:rPr>
          <w:rFonts w:ascii="Calibri" w:hAnsi="Calibri"/>
        </w:rPr>
        <w:t xml:space="preserve">Holm O, </w:t>
      </w:r>
      <w:proofErr w:type="spellStart"/>
      <w:r>
        <w:rPr>
          <w:rFonts w:ascii="Calibri" w:hAnsi="Calibri"/>
        </w:rPr>
        <w:t>Rotard</w:t>
      </w:r>
      <w:proofErr w:type="spellEnd"/>
      <w:r>
        <w:rPr>
          <w:rFonts w:ascii="Calibri" w:hAnsi="Calibri"/>
        </w:rPr>
        <w:t xml:space="preserve"> W (2011</w:t>
      </w:r>
      <w:r w:rsidR="005973B9">
        <w:rPr>
          <w:rFonts w:ascii="Calibri" w:hAnsi="Calibri"/>
        </w:rPr>
        <w:t xml:space="preserve">) </w:t>
      </w:r>
      <w:r w:rsidRPr="00EE379A">
        <w:rPr>
          <w:rFonts w:ascii="Calibri" w:hAnsi="Calibri"/>
        </w:rPr>
        <w:t xml:space="preserve">Effect of Radial Directional Dependences and Rainwater Influence on CVOC Concentrations in Tree Core and Birch Sap Samples Taken for </w:t>
      </w:r>
      <w:proofErr w:type="spellStart"/>
      <w:r w:rsidRPr="00EE379A">
        <w:rPr>
          <w:rFonts w:ascii="Calibri" w:hAnsi="Calibri"/>
        </w:rPr>
        <w:t>Phytoscreening</w:t>
      </w:r>
      <w:proofErr w:type="spellEnd"/>
      <w:r w:rsidRPr="00EE379A">
        <w:rPr>
          <w:rFonts w:ascii="Calibri" w:hAnsi="Calibri"/>
        </w:rPr>
        <w:t xml:space="preserve"> Using HS-SPME-GC/MS</w:t>
      </w:r>
      <w:r w:rsidR="005973B9">
        <w:rPr>
          <w:rFonts w:ascii="Calibri" w:hAnsi="Calibri"/>
          <w:spacing w:val="-4"/>
        </w:rPr>
        <w:t xml:space="preserve">. </w:t>
      </w:r>
      <w:r w:rsidRPr="00EE379A">
        <w:rPr>
          <w:rFonts w:ascii="Calibri" w:hAnsi="Calibri"/>
          <w:spacing w:val="-4"/>
        </w:rPr>
        <w:t>Environ</w:t>
      </w:r>
      <w:r>
        <w:rPr>
          <w:rFonts w:ascii="Calibri" w:hAnsi="Calibri"/>
          <w:spacing w:val="-4"/>
        </w:rPr>
        <w:t xml:space="preserve">mental Science </w:t>
      </w:r>
      <w:r>
        <w:rPr>
          <w:rFonts w:ascii="Calibri" w:hAnsi="Calibri"/>
          <w:spacing w:val="-4"/>
          <w:lang w:val="en-AU"/>
        </w:rPr>
        <w:t>&amp;</w:t>
      </w:r>
      <w:r>
        <w:rPr>
          <w:rFonts w:ascii="Calibri" w:hAnsi="Calibri"/>
          <w:spacing w:val="-4"/>
        </w:rPr>
        <w:t xml:space="preserve"> Technology</w:t>
      </w:r>
      <w:r w:rsidR="00AF1E15">
        <w:rPr>
          <w:rFonts w:ascii="Calibri" w:hAnsi="Calibri"/>
        </w:rPr>
        <w:t xml:space="preserve"> 45(22):9604-9610</w:t>
      </w:r>
      <w:r w:rsidR="005973B9">
        <w:rPr>
          <w:rFonts w:ascii="Calibri" w:hAnsi="Calibri"/>
        </w:rPr>
        <w:t>.</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Zkladntext"/>
        <w:rPr>
          <w:rFonts w:ascii="Calibri"/>
          <w:sz w:val="20"/>
        </w:rPr>
      </w:pPr>
    </w:p>
    <w:p w:rsidR="00AE3E37" w:rsidRDefault="00292ED9">
      <w:pPr>
        <w:pStyle w:val="Zkladntext"/>
        <w:spacing w:line="40" w:lineRule="exact"/>
        <w:ind w:left="2202"/>
        <w:rPr>
          <w:rFonts w:ascii="Calibri"/>
          <w:sz w:val="4"/>
        </w:rPr>
      </w:pPr>
      <w:r>
        <w:rPr>
          <w:rFonts w:ascii="Calibri"/>
          <w:noProof/>
          <w:sz w:val="4"/>
          <w:lang w:val="cs-CZ" w:eastAsia="cs-CZ"/>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EBF3C6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526927">
        <w:rPr>
          <w:rFonts w:ascii="Arial"/>
          <w:noProof/>
          <w:color w:val="BF5A14"/>
          <w:lang w:val="cs-CZ" w:eastAsia="cs-CZ"/>
        </w:rPr>
        <w:drawing>
          <wp:inline distT="0" distB="0" distL="0" distR="0">
            <wp:extent cx="571500" cy="588071"/>
            <wp:effectExtent l="0" t="0" r="0" b="254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20211120-WA0000.jpg"/>
                    <pic:cNvPicPr/>
                  </pic:nvPicPr>
                  <pic:blipFill rotWithShape="1">
                    <a:blip r:embed="rId9" cstate="print">
                      <a:extLst>
                        <a:ext uri="{28A0092B-C50C-407E-A947-70E740481C1C}">
                          <a14:useLocalDpi xmlns:a14="http://schemas.microsoft.com/office/drawing/2010/main" val="0"/>
                        </a:ext>
                      </a:extLst>
                    </a:blip>
                    <a:srcRect t="24341" b="17881"/>
                    <a:stretch/>
                  </pic:blipFill>
                  <pic:spPr bwMode="auto">
                    <a:xfrm>
                      <a:off x="0" y="0"/>
                      <a:ext cx="592837" cy="610026"/>
                    </a:xfrm>
                    <a:prstGeom prst="rect">
                      <a:avLst/>
                    </a:prstGeom>
                    <a:ln>
                      <a:noFill/>
                    </a:ln>
                    <a:extLst>
                      <a:ext uri="{53640926-AAD7-44D8-BBD7-CCE9431645EC}">
                        <a14:shadowObscured xmlns:a14="http://schemas.microsoft.com/office/drawing/2010/main"/>
                      </a:ext>
                    </a:extLst>
                  </pic:spPr>
                </pic:pic>
              </a:graphicData>
            </a:graphic>
          </wp:inline>
        </w:drawing>
      </w:r>
      <w:r w:rsidR="00A9710C">
        <w:rPr>
          <w:rFonts w:ascii="Arial"/>
          <w:color w:val="BF5A14"/>
        </w:rPr>
        <w:t>Biography</w:t>
      </w:r>
      <w:r w:rsidR="00404E5B">
        <w:rPr>
          <w:rFonts w:ascii="Arial"/>
          <w:color w:val="BF5A14"/>
        </w:rPr>
        <w:t xml:space="preserve"> </w:t>
      </w:r>
    </w:p>
    <w:p w:rsidR="00AE3E37" w:rsidRDefault="00526927">
      <w:pPr>
        <w:spacing w:before="41" w:line="154" w:lineRule="exact"/>
        <w:ind w:left="213" w:right="231"/>
        <w:jc w:val="both"/>
        <w:rPr>
          <w:rFonts w:ascii="Arial"/>
          <w:sz w:val="14"/>
        </w:rPr>
      </w:pPr>
      <w:r w:rsidRPr="00526927">
        <w:rPr>
          <w:rFonts w:ascii="Arial"/>
          <w:sz w:val="14"/>
        </w:rPr>
        <w:t xml:space="preserve">Petra </w:t>
      </w:r>
      <w:proofErr w:type="spellStart"/>
      <w:r w:rsidRPr="00526927">
        <w:rPr>
          <w:rFonts w:ascii="Arial"/>
          <w:sz w:val="14"/>
        </w:rPr>
        <w:t>Bajerova</w:t>
      </w:r>
      <w:proofErr w:type="spellEnd"/>
      <w:r w:rsidRPr="00526927">
        <w:rPr>
          <w:rFonts w:ascii="Arial"/>
          <w:sz w:val="14"/>
        </w:rPr>
        <w:t xml:space="preserve"> completed her doctoral studies at the University of Pardubice at the age of 29. Since 2015 she has been working as an associate professor at the University of Pardubice, Faculty of Chemical Technology, Department of Analytical Chemistry and focuses mainly on the use of classical and green analytical methods for the preparation of samples of natural origin. She has published more than 40 papers in reputed journals. </w:t>
      </w:r>
      <w:r w:rsidRPr="00526927">
        <w:rPr>
          <w:rFonts w:ascii="Arial"/>
          <w:sz w:val="14"/>
        </w:rPr>
        <w:tab/>
      </w:r>
    </w:p>
    <w:p w:rsidR="00AE3E37" w:rsidRPr="00183DBC" w:rsidRDefault="00A9710C">
      <w:pPr>
        <w:spacing w:before="62"/>
        <w:ind w:left="4217" w:right="4235"/>
        <w:jc w:val="center"/>
        <w:rPr>
          <w:rFonts w:ascii="Arial"/>
          <w:sz w:val="14"/>
          <w:lang w:val="cs-CZ"/>
        </w:rPr>
      </w:pPr>
      <w:r>
        <w:rPr>
          <w:rFonts w:ascii="Arial"/>
          <w:sz w:val="14"/>
        </w:rPr>
        <w:t xml:space="preserve">Email: </w:t>
      </w:r>
      <w:proofErr w:type="spellStart"/>
      <w:r w:rsidR="00183DBC">
        <w:rPr>
          <w:rFonts w:ascii="Arial"/>
          <w:sz w:val="14"/>
        </w:rPr>
        <w:t>petra.bajerova</w:t>
      </w:r>
      <w:proofErr w:type="spellEnd"/>
      <w:r w:rsidR="00183DBC">
        <w:rPr>
          <w:rFonts w:ascii="Arial"/>
          <w:sz w:val="14"/>
          <w:lang w:val="en-AU"/>
        </w:rPr>
        <w:t>@</w:t>
      </w:r>
      <w:r w:rsidR="00183DBC">
        <w:rPr>
          <w:rFonts w:ascii="Arial"/>
          <w:sz w:val="14"/>
          <w:lang w:val="cs-CZ"/>
        </w:rPr>
        <w:t>upce.cz</w:t>
      </w:r>
    </w:p>
    <w:p w:rsidR="00AE3E37" w:rsidRDefault="00292ED9">
      <w:pPr>
        <w:pStyle w:val="Zkladntext"/>
        <w:spacing w:before="2"/>
        <w:rPr>
          <w:rFonts w:ascii="Arial"/>
          <w:sz w:val="19"/>
        </w:rPr>
      </w:pPr>
      <w:r>
        <w:rPr>
          <w:noProof/>
          <w:lang w:val="cs-CZ" w:eastAsia="cs-CZ"/>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D9209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Zkladntext"/>
        <w:rPr>
          <w:rFonts w:ascii="Arial"/>
          <w:sz w:val="20"/>
        </w:rPr>
      </w:pPr>
    </w:p>
    <w:p w:rsidR="00AE3E37" w:rsidRDefault="00AE3E37">
      <w:pPr>
        <w:pStyle w:val="Zkladntext"/>
        <w:rPr>
          <w:rFonts w:ascii="Arial"/>
          <w:sz w:val="20"/>
        </w:rPr>
      </w:pPr>
    </w:p>
    <w:p w:rsidR="00AE3E37" w:rsidRDefault="00AE3E37">
      <w:pPr>
        <w:pStyle w:val="Zkladntext"/>
        <w:spacing w:before="7"/>
        <w:rPr>
          <w:rFonts w:ascii="Arial"/>
          <w:sz w:val="29"/>
        </w:rPr>
      </w:pPr>
    </w:p>
    <w:p w:rsidR="00AE3E37" w:rsidRPr="00B21A57" w:rsidRDefault="00AE3E37">
      <w:pPr>
        <w:spacing w:before="39"/>
        <w:ind w:left="100"/>
        <w:rPr>
          <w:rFonts w:ascii="Minion Pro"/>
          <w:b/>
          <w:sz w:val="20"/>
        </w:rPr>
      </w:pPr>
      <w:bookmarkStart w:id="0" w:name="_GoBack"/>
      <w:bookmarkEnd w:id="0"/>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Zkladn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0F11" w:rsidRDefault="00720F11">
      <w:r>
        <w:separator/>
      </w:r>
    </w:p>
  </w:endnote>
  <w:endnote w:type="continuationSeparator" w:id="0">
    <w:p w:rsidR="00720F11" w:rsidRDefault="00720F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w Cen MT">
    <w:altName w:val="Lucida Sans Unicode"/>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Zkladntext"/>
      <w:spacing w:line="14" w:lineRule="auto"/>
      <w:rPr>
        <w:sz w:val="20"/>
      </w:rPr>
    </w:pPr>
    <w:r>
      <w:rPr>
        <w:noProof/>
        <w:lang w:val="cs-CZ" w:eastAsia="cs-CZ"/>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cs-CZ" w:eastAsia="cs-CZ"/>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cs-CZ" w:eastAsia="cs-CZ"/>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0F11" w:rsidRDefault="00720F11">
      <w:r>
        <w:separator/>
      </w:r>
    </w:p>
  </w:footnote>
  <w:footnote w:type="continuationSeparator" w:id="0">
    <w:p w:rsidR="00720F11" w:rsidRDefault="00720F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Zkladntext"/>
      <w:spacing w:line="14" w:lineRule="auto"/>
      <w:rPr>
        <w:sz w:val="20"/>
      </w:rPr>
    </w:pPr>
    <w:r>
      <w:rPr>
        <w:noProof/>
        <w:lang w:val="cs-CZ" w:eastAsia="cs-CZ"/>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cs-CZ" w:eastAsia="cs-CZ"/>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Zkladn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Zkladn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408C"/>
    <w:rsid w:val="000B3DEA"/>
    <w:rsid w:val="000E2911"/>
    <w:rsid w:val="001263DF"/>
    <w:rsid w:val="00183DBC"/>
    <w:rsid w:val="001C4F8B"/>
    <w:rsid w:val="002305F7"/>
    <w:rsid w:val="00292ED9"/>
    <w:rsid w:val="00375A75"/>
    <w:rsid w:val="003E1E3A"/>
    <w:rsid w:val="00404E5B"/>
    <w:rsid w:val="00414F7B"/>
    <w:rsid w:val="004355DC"/>
    <w:rsid w:val="004749B4"/>
    <w:rsid w:val="00494130"/>
    <w:rsid w:val="004E30BD"/>
    <w:rsid w:val="004F3523"/>
    <w:rsid w:val="00526927"/>
    <w:rsid w:val="005973B9"/>
    <w:rsid w:val="005B3A56"/>
    <w:rsid w:val="006060CE"/>
    <w:rsid w:val="0063497F"/>
    <w:rsid w:val="00720F11"/>
    <w:rsid w:val="00873DF0"/>
    <w:rsid w:val="008756E6"/>
    <w:rsid w:val="0088348B"/>
    <w:rsid w:val="009B2D44"/>
    <w:rsid w:val="009C6E7F"/>
    <w:rsid w:val="00A07E82"/>
    <w:rsid w:val="00A9710C"/>
    <w:rsid w:val="00AB7D9D"/>
    <w:rsid w:val="00AE3E37"/>
    <w:rsid w:val="00AF1E15"/>
    <w:rsid w:val="00B21A57"/>
    <w:rsid w:val="00C33602"/>
    <w:rsid w:val="00CD4862"/>
    <w:rsid w:val="00CD6F55"/>
    <w:rsid w:val="00DE3104"/>
    <w:rsid w:val="00E5005D"/>
    <w:rsid w:val="00EE379A"/>
    <w:rsid w:val="00EF65E5"/>
    <w:rsid w:val="00F72EEA"/>
    <w:rsid w:val="00F8373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1C82E5"/>
  <w15:docId w15:val="{0FC1F952-7DCE-417A-97E3-A08F5183C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uiPriority w:val="1"/>
    <w:qFormat/>
    <w:rsid w:val="00CD6F55"/>
    <w:rPr>
      <w:rFonts w:ascii="Tw Cen MT" w:eastAsia="Tw Cen MT" w:hAnsi="Tw Cen MT" w:cs="Tw Cen MT"/>
    </w:rPr>
  </w:style>
  <w:style w:type="paragraph" w:styleId="Nadpis1">
    <w:name w:val="heading 1"/>
    <w:basedOn w:val="Normln"/>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dpis2">
    <w:name w:val="heading 2"/>
    <w:basedOn w:val="Normln"/>
    <w:uiPriority w:val="1"/>
    <w:qFormat/>
    <w:rsid w:val="00CD6F55"/>
    <w:pPr>
      <w:ind w:left="100"/>
      <w:outlineLvl w:val="1"/>
    </w:pPr>
    <w:rPr>
      <w:rFonts w:ascii="Minion Pro" w:eastAsia="Minion Pro" w:hAnsi="Minion Pro" w:cs="Minion Pro"/>
      <w:sz w:val="24"/>
      <w:szCs w:val="24"/>
    </w:rPr>
  </w:style>
  <w:style w:type="paragraph" w:styleId="Nadpis3">
    <w:name w:val="heading 3"/>
    <w:basedOn w:val="Normln"/>
    <w:uiPriority w:val="1"/>
    <w:qFormat/>
    <w:rsid w:val="00CD6F55"/>
    <w:pPr>
      <w:ind w:left="100"/>
      <w:outlineLvl w:val="2"/>
    </w:pPr>
    <w:rPr>
      <w:rFonts w:ascii="Arial" w:eastAsia="Arial" w:hAnsi="Arial" w:cs="Arial"/>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uiPriority w:val="1"/>
    <w:qFormat/>
    <w:rsid w:val="00CD6F55"/>
    <w:rPr>
      <w:sz w:val="18"/>
      <w:szCs w:val="18"/>
    </w:rPr>
  </w:style>
  <w:style w:type="paragraph" w:styleId="Odstavecseseznamem">
    <w:name w:val="List Paragraph"/>
    <w:basedOn w:val="Normln"/>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ln"/>
    <w:uiPriority w:val="1"/>
    <w:qFormat/>
    <w:rsid w:val="00CD6F55"/>
  </w:style>
  <w:style w:type="paragraph" w:styleId="Zhlav">
    <w:name w:val="header"/>
    <w:basedOn w:val="Normln"/>
    <w:link w:val="ZhlavChar"/>
    <w:uiPriority w:val="99"/>
    <w:unhideWhenUsed/>
    <w:rsid w:val="005B3A56"/>
    <w:pPr>
      <w:tabs>
        <w:tab w:val="center" w:pos="4513"/>
        <w:tab w:val="right" w:pos="9026"/>
      </w:tabs>
    </w:pPr>
  </w:style>
  <w:style w:type="character" w:customStyle="1" w:styleId="ZhlavChar">
    <w:name w:val="Záhlaví Char"/>
    <w:basedOn w:val="Standardnpsmoodstavce"/>
    <w:link w:val="Zhlav"/>
    <w:uiPriority w:val="99"/>
    <w:rsid w:val="005B3A56"/>
    <w:rPr>
      <w:rFonts w:ascii="Tw Cen MT" w:eastAsia="Tw Cen MT" w:hAnsi="Tw Cen MT" w:cs="Tw Cen MT"/>
    </w:rPr>
  </w:style>
  <w:style w:type="paragraph" w:styleId="Zpat">
    <w:name w:val="footer"/>
    <w:basedOn w:val="Normln"/>
    <w:link w:val="ZpatChar"/>
    <w:uiPriority w:val="99"/>
    <w:unhideWhenUsed/>
    <w:rsid w:val="005B3A56"/>
    <w:pPr>
      <w:tabs>
        <w:tab w:val="center" w:pos="4513"/>
        <w:tab w:val="right" w:pos="9026"/>
      </w:tabs>
    </w:pPr>
  </w:style>
  <w:style w:type="character" w:customStyle="1" w:styleId="ZpatChar">
    <w:name w:val="Zápatí Char"/>
    <w:basedOn w:val="Standardnpsmoodstavce"/>
    <w:link w:val="Zpat"/>
    <w:uiPriority w:val="99"/>
    <w:rsid w:val="005B3A56"/>
    <w:rPr>
      <w:rFonts w:ascii="Tw Cen MT" w:eastAsia="Tw Cen MT" w:hAnsi="Tw Cen MT" w:cs="Tw Cen MT"/>
    </w:rPr>
  </w:style>
  <w:style w:type="paragraph" w:styleId="Textbubliny">
    <w:name w:val="Balloon Text"/>
    <w:basedOn w:val="Normln"/>
    <w:link w:val="TextbublinyChar"/>
    <w:uiPriority w:val="99"/>
    <w:semiHidden/>
    <w:unhideWhenUsed/>
    <w:rsid w:val="004F3523"/>
    <w:rPr>
      <w:rFonts w:ascii="Tahoma" w:hAnsi="Tahoma" w:cs="Tahoma"/>
      <w:sz w:val="16"/>
      <w:szCs w:val="16"/>
    </w:rPr>
  </w:style>
  <w:style w:type="character" w:customStyle="1" w:styleId="TextbublinyChar">
    <w:name w:val="Text bubliny Char"/>
    <w:basedOn w:val="Standardnpsmoodstavce"/>
    <w:link w:val="Textbubliny"/>
    <w:uiPriority w:val="99"/>
    <w:semiHidden/>
    <w:rsid w:val="004F3523"/>
    <w:rPr>
      <w:rFonts w:ascii="Tahoma" w:eastAsia="Tw Cen MT" w:hAnsi="Tahoma" w:cs="Tahoma"/>
      <w:sz w:val="16"/>
      <w:szCs w:val="16"/>
    </w:rPr>
  </w:style>
  <w:style w:type="character" w:styleId="Hypertextovodkaz">
    <w:name w:val="Hyperlink"/>
    <w:basedOn w:val="Standardnpsmoodstavce"/>
    <w:uiPriority w:val="99"/>
    <w:unhideWhenUsed/>
    <w:rsid w:val="008756E6"/>
    <w:rPr>
      <w:color w:val="0000FF" w:themeColor="hyperlink"/>
      <w:u w:val="single"/>
    </w:rPr>
  </w:style>
  <w:style w:type="character" w:customStyle="1" w:styleId="ZkladntextChar">
    <w:name w:val="Základní text Char"/>
    <w:basedOn w:val="Standardnpsmoodstavce"/>
    <w:link w:val="Zkladntext"/>
    <w:uiPriority w:val="1"/>
    <w:rsid w:val="005973B9"/>
    <w:rPr>
      <w:rFonts w:ascii="Tw Cen MT" w:eastAsia="Tw Cen MT" w:hAnsi="Tw Cen MT" w:cs="Tw Cen MT"/>
      <w:sz w:val="18"/>
      <w:szCs w:val="18"/>
    </w:rPr>
  </w:style>
  <w:style w:type="character" w:customStyle="1" w:styleId="cit-volume">
    <w:name w:val="cit-volume"/>
    <w:basedOn w:val="Standardnpsmoodstavce"/>
    <w:rsid w:val="00EE379A"/>
  </w:style>
  <w:style w:type="character" w:customStyle="1" w:styleId="cit-issue">
    <w:name w:val="cit-issue"/>
    <w:basedOn w:val="Standardnpsmoodstavce"/>
    <w:rsid w:val="00EE379A"/>
  </w:style>
  <w:style w:type="character" w:customStyle="1" w:styleId="cit-pagerange">
    <w:name w:val="cit-pagerange"/>
    <w:basedOn w:val="Standardnpsmoodstavce"/>
    <w:rsid w:val="00EE37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661723">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69914481">
      <w:bodyDiv w:val="1"/>
      <w:marLeft w:val="0"/>
      <w:marRight w:val="0"/>
      <w:marTop w:val="0"/>
      <w:marBottom w:val="0"/>
      <w:divBdr>
        <w:top w:val="none" w:sz="0" w:space="0" w:color="auto"/>
        <w:left w:val="none" w:sz="0" w:space="0" w:color="auto"/>
        <w:bottom w:val="none" w:sz="0" w:space="0" w:color="auto"/>
        <w:right w:val="none" w:sz="0" w:space="0" w:color="auto"/>
      </w:divBdr>
    </w:div>
    <w:div w:id="711154921">
      <w:bodyDiv w:val="1"/>
      <w:marLeft w:val="0"/>
      <w:marRight w:val="0"/>
      <w:marTop w:val="0"/>
      <w:marBottom w:val="0"/>
      <w:divBdr>
        <w:top w:val="none" w:sz="0" w:space="0" w:color="auto"/>
        <w:left w:val="none" w:sz="0" w:space="0" w:color="auto"/>
        <w:bottom w:val="none" w:sz="0" w:space="0" w:color="auto"/>
        <w:right w:val="none" w:sz="0" w:space="0" w:color="auto"/>
      </w:divBdr>
    </w:div>
    <w:div w:id="1233154632">
      <w:bodyDiv w:val="1"/>
      <w:marLeft w:val="0"/>
      <w:marRight w:val="0"/>
      <w:marTop w:val="0"/>
      <w:marBottom w:val="0"/>
      <w:divBdr>
        <w:top w:val="none" w:sz="0" w:space="0" w:color="auto"/>
        <w:left w:val="none" w:sz="0" w:space="0" w:color="auto"/>
        <w:bottom w:val="none" w:sz="0" w:space="0" w:color="auto"/>
        <w:right w:val="none" w:sz="0" w:space="0" w:color="auto"/>
      </w:divBdr>
    </w:div>
    <w:div w:id="136698114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07827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1</Pages>
  <Words>454</Words>
  <Characters>2681</Characters>
  <Application>Microsoft Office Word</Application>
  <DocSecurity>0</DocSecurity>
  <Lines>22</Lines>
  <Paragraphs>6</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Bajerová Viktorie</cp:lastModifiedBy>
  <cp:revision>14</cp:revision>
  <dcterms:created xsi:type="dcterms:W3CDTF">2016-09-02T06:46:00Z</dcterms:created>
  <dcterms:modified xsi:type="dcterms:W3CDTF">2021-11-28T16:08:00Z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