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0FF" w:rsidRPr="007A5A7E" w:rsidRDefault="00974C53" w:rsidP="008F70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HUMIDIFIED </w:t>
      </w:r>
      <w:r w:rsidRPr="007A5A7E">
        <w:rPr>
          <w:rFonts w:cstheme="minorHAnsi"/>
          <w:b/>
          <w:bCs/>
          <w:sz w:val="32"/>
          <w:szCs w:val="32"/>
        </w:rPr>
        <w:t xml:space="preserve">HIGH-FLOW NASAL CANNULA </w:t>
      </w:r>
      <w:r>
        <w:rPr>
          <w:rFonts w:cstheme="minorHAnsi"/>
          <w:b/>
          <w:bCs/>
          <w:sz w:val="32"/>
          <w:szCs w:val="32"/>
        </w:rPr>
        <w:t xml:space="preserve">VERSUS NASAL CPAP AS A </w:t>
      </w:r>
      <w:r w:rsidRPr="007A5A7E">
        <w:rPr>
          <w:rFonts w:cstheme="minorHAnsi"/>
          <w:b/>
          <w:bCs/>
          <w:sz w:val="32"/>
          <w:szCs w:val="32"/>
        </w:rPr>
        <w:t>RESPIRATORY SUPPORT IN PRETERM INFANTS</w:t>
      </w:r>
      <w:r>
        <w:rPr>
          <w:rFonts w:cstheme="minorHAnsi"/>
          <w:b/>
          <w:bCs/>
          <w:sz w:val="32"/>
          <w:szCs w:val="32"/>
        </w:rPr>
        <w:t xml:space="preserve"> – NON INFERIORITY RANDOMIZED CONTROLLED TRIAL IN A TERTIARY CARE CENTER. </w:t>
      </w:r>
    </w:p>
    <w:p w:rsidR="008F70FF" w:rsidRPr="007A5A7E" w:rsidRDefault="008F70FF" w:rsidP="008F70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32"/>
          <w:szCs w:val="32"/>
        </w:rPr>
      </w:pPr>
    </w:p>
    <w:p w:rsidR="008F70FF" w:rsidRPr="007A5A7E" w:rsidRDefault="008F70FF" w:rsidP="008F70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A5A7E">
        <w:rPr>
          <w:rFonts w:eastAsia="Times New Roman" w:cstheme="minorHAnsi"/>
          <w:b/>
          <w:sz w:val="24"/>
          <w:szCs w:val="24"/>
        </w:rPr>
        <w:t>AUTHORS:</w:t>
      </w:r>
      <w:r w:rsidRPr="007A5A7E">
        <w:rPr>
          <w:rFonts w:eastAsia="Times New Roman" w:cstheme="minorHAnsi"/>
          <w:sz w:val="24"/>
          <w:szCs w:val="24"/>
        </w:rPr>
        <w:t xml:space="preserve"> SIDDU CHARKI, </w:t>
      </w:r>
      <w:r w:rsidR="00E20F68">
        <w:rPr>
          <w:rFonts w:eastAsia="Times New Roman" w:cstheme="minorHAnsi"/>
          <w:sz w:val="24"/>
          <w:szCs w:val="24"/>
        </w:rPr>
        <w:t xml:space="preserve">PRIYANKA J, </w:t>
      </w:r>
      <w:r w:rsidRPr="007A5A7E">
        <w:rPr>
          <w:rFonts w:eastAsia="Times New Roman" w:cstheme="minorHAnsi"/>
          <w:sz w:val="24"/>
          <w:szCs w:val="24"/>
        </w:rPr>
        <w:t>L H BIDARI.</w:t>
      </w:r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  <w:r w:rsidRPr="007A5A7E">
        <w:rPr>
          <w:rFonts w:eastAsia="Times New Roman" w:cstheme="minorHAnsi"/>
          <w:b/>
          <w:sz w:val="24"/>
          <w:szCs w:val="24"/>
        </w:rPr>
        <w:t>PLACE OF STUDY</w:t>
      </w:r>
      <w:r w:rsidRPr="007A5A7E">
        <w:rPr>
          <w:rFonts w:eastAsia="Times New Roman" w:cstheme="minorHAnsi"/>
          <w:sz w:val="24"/>
          <w:szCs w:val="24"/>
        </w:rPr>
        <w:t xml:space="preserve">: DEPT OF NEONATOLOGY, DR BIDARI ‘S ASHWINI HOSPITAL AND RESEARCH INSTITUTE, VIJAYAPURA. </w:t>
      </w:r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</w:p>
    <w:p w:rsidR="008F70FF" w:rsidRPr="007A5A7E" w:rsidRDefault="00D91C6A" w:rsidP="008F70FF">
      <w:pPr>
        <w:spacing w:before="100" w:after="100" w:line="360" w:lineRule="auto"/>
        <w:jc w:val="both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AUTHOR </w:t>
      </w:r>
      <w:r w:rsidR="008F70FF" w:rsidRPr="007A5A7E">
        <w:rPr>
          <w:rFonts w:eastAsia="Times New Roman" w:cstheme="minorHAnsi"/>
          <w:b/>
          <w:sz w:val="24"/>
          <w:szCs w:val="24"/>
        </w:rPr>
        <w:t xml:space="preserve">FOR CORRESPONDENCE: </w:t>
      </w:r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  <w:r w:rsidRPr="007A5A7E">
        <w:rPr>
          <w:rFonts w:eastAsia="Times New Roman" w:cstheme="minorHAnsi"/>
          <w:sz w:val="24"/>
          <w:szCs w:val="24"/>
        </w:rPr>
        <w:t>DR. SIDDU CHARKI,</w:t>
      </w:r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  <w:r w:rsidRPr="007A5A7E">
        <w:rPr>
          <w:rFonts w:eastAsia="Times New Roman" w:cstheme="minorHAnsi"/>
          <w:sz w:val="24"/>
          <w:szCs w:val="24"/>
        </w:rPr>
        <w:t xml:space="preserve">DR BIDARI’S ASHWINI HOSPITAL, </w:t>
      </w:r>
    </w:p>
    <w:p w:rsidR="008F70FF" w:rsidRPr="007A5A7E" w:rsidRDefault="00E20F68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  <w:proofErr w:type="gramStart"/>
      <w:r>
        <w:rPr>
          <w:rFonts w:eastAsia="Times New Roman" w:cstheme="minorHAnsi"/>
          <w:sz w:val="24"/>
          <w:szCs w:val="24"/>
        </w:rPr>
        <w:t>VIJAYAPURA, KARNATAKA, INDIA.</w:t>
      </w:r>
      <w:proofErr w:type="gramEnd"/>
    </w:p>
    <w:p w:rsidR="008F70FF" w:rsidRPr="007A5A7E" w:rsidRDefault="001C5D6A" w:rsidP="008F70FF">
      <w:pPr>
        <w:spacing w:before="100" w:after="100" w:line="360" w:lineRule="auto"/>
        <w:jc w:val="both"/>
        <w:rPr>
          <w:rFonts w:eastAsia="Times New Roman" w:cstheme="minorHAnsi"/>
          <w:sz w:val="24"/>
          <w:szCs w:val="24"/>
        </w:rPr>
      </w:pPr>
      <w:hyperlink r:id="rId4" w:history="1">
        <w:r w:rsidR="008F70FF" w:rsidRPr="007A5A7E">
          <w:rPr>
            <w:rStyle w:val="Hyperlink"/>
            <w:rFonts w:eastAsia="Times New Roman" w:cstheme="minorHAnsi"/>
            <w:sz w:val="24"/>
            <w:szCs w:val="24"/>
          </w:rPr>
          <w:t>drsidducharki@gmail.com</w:t>
        </w:r>
      </w:hyperlink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8F70FF" w:rsidRPr="007A5A7E" w:rsidRDefault="008F70FF" w:rsidP="008F70FF">
      <w:pPr>
        <w:spacing w:before="100" w:after="10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8F70FF" w:rsidRPr="007A5A7E" w:rsidRDefault="008F70FF" w:rsidP="008F70FF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b/>
          <w:sz w:val="24"/>
          <w:szCs w:val="24"/>
        </w:rPr>
      </w:pPr>
      <w:r w:rsidRPr="007A5A7E">
        <w:rPr>
          <w:rFonts w:eastAsia="Times New Roman" w:cstheme="minorHAnsi"/>
          <w:b/>
          <w:sz w:val="24"/>
          <w:szCs w:val="24"/>
        </w:rPr>
        <w:t>MODE OF PRESENTATION</w:t>
      </w:r>
      <w:r w:rsidRPr="007A5A7E">
        <w:rPr>
          <w:rFonts w:eastAsia="Times New Roman" w:cstheme="minorHAnsi"/>
          <w:sz w:val="24"/>
          <w:szCs w:val="24"/>
        </w:rPr>
        <w:t xml:space="preserve">: </w:t>
      </w:r>
      <w:r w:rsidRPr="007A5A7E">
        <w:rPr>
          <w:rFonts w:eastAsia="Times New Roman" w:cstheme="minorHAnsi"/>
          <w:b/>
          <w:sz w:val="24"/>
          <w:szCs w:val="24"/>
        </w:rPr>
        <w:t>ORAL PAPER</w:t>
      </w:r>
    </w:p>
    <w:p w:rsidR="008F70FF" w:rsidRPr="007A5A7E" w:rsidRDefault="008F70FF" w:rsidP="008F70FF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:rsidR="008F70FF" w:rsidRPr="007A5A7E" w:rsidRDefault="008F70FF" w:rsidP="008F70F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70FF" w:rsidRPr="007A5A7E" w:rsidRDefault="008F70FF" w:rsidP="008F70F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70FF" w:rsidRDefault="008F70FF" w:rsidP="008F70F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70FF" w:rsidRDefault="008F70FF" w:rsidP="008F70F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A7E" w:rsidRDefault="007A5A7E" w:rsidP="008F70F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A7E" w:rsidRDefault="007A5A7E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7A5A7E" w:rsidRDefault="007A5A7E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7A5A7E" w:rsidRDefault="007A5A7E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40162" w:rsidRDefault="00340162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5210EA" w:rsidRDefault="005210EA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20F68" w:rsidRDefault="00E20F68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20F68" w:rsidRDefault="00E20F68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20F68" w:rsidRDefault="00E20F68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B171EB" w:rsidRPr="00B171EB" w:rsidRDefault="00B171EB" w:rsidP="008F70F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B171EB">
        <w:rPr>
          <w:rFonts w:cstheme="minorHAnsi"/>
          <w:b/>
          <w:bCs/>
          <w:sz w:val="24"/>
          <w:szCs w:val="24"/>
        </w:rPr>
        <w:lastRenderedPageBreak/>
        <w:t>Background</w:t>
      </w:r>
    </w:p>
    <w:p w:rsidR="00B171EB" w:rsidRP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171EB" w:rsidRPr="00B171EB" w:rsidRDefault="00A236C7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A236C7">
        <w:rPr>
          <w:rFonts w:cstheme="minorHAnsi"/>
          <w:sz w:val="24"/>
          <w:szCs w:val="24"/>
        </w:rPr>
        <w:t>Respiratory failure in the neonatal period remains</w:t>
      </w:r>
      <w:r>
        <w:rPr>
          <w:rFonts w:cstheme="minorHAnsi"/>
          <w:sz w:val="24"/>
          <w:szCs w:val="24"/>
        </w:rPr>
        <w:t xml:space="preserve"> </w:t>
      </w:r>
      <w:r w:rsidRPr="00A236C7">
        <w:rPr>
          <w:rFonts w:cstheme="minorHAnsi"/>
          <w:sz w:val="24"/>
          <w:szCs w:val="24"/>
        </w:rPr>
        <w:t>a difficult challenge and is associated with high</w:t>
      </w:r>
      <w:r>
        <w:rPr>
          <w:rFonts w:cstheme="minorHAnsi"/>
          <w:sz w:val="24"/>
          <w:szCs w:val="24"/>
        </w:rPr>
        <w:t xml:space="preserve"> </w:t>
      </w:r>
      <w:r w:rsidRPr="00A236C7">
        <w:rPr>
          <w:rFonts w:cstheme="minorHAnsi"/>
          <w:sz w:val="24"/>
          <w:szCs w:val="24"/>
        </w:rPr>
        <w:t>morbidity, mortality and cost.</w:t>
      </w:r>
      <w:r>
        <w:rPr>
          <w:rFonts w:cstheme="minorHAnsi"/>
          <w:sz w:val="24"/>
          <w:szCs w:val="24"/>
        </w:rPr>
        <w:t xml:space="preserve"> </w:t>
      </w:r>
      <w:r w:rsidR="00B171EB" w:rsidRPr="00B171EB">
        <w:rPr>
          <w:rFonts w:cstheme="minorHAnsi"/>
          <w:sz w:val="24"/>
          <w:szCs w:val="24"/>
        </w:rPr>
        <w:t>Humidified high flow nasal cannula (HHFNC) is being increasingly used as an alternative form of respiratory support for preterm infants with apnea, respiratory distress syndrome or chronic lung disease</w:t>
      </w:r>
      <w:r w:rsidR="00695B4A">
        <w:rPr>
          <w:rFonts w:cstheme="minorHAnsi"/>
          <w:sz w:val="24"/>
          <w:szCs w:val="24"/>
        </w:rPr>
        <w:t>.</w:t>
      </w:r>
      <w:r w:rsidR="00B171EB" w:rsidRPr="00B171EB">
        <w:rPr>
          <w:rFonts w:cstheme="minorHAnsi"/>
          <w:sz w:val="24"/>
          <w:szCs w:val="24"/>
        </w:rPr>
        <w:t xml:space="preserve"> </w:t>
      </w:r>
    </w:p>
    <w:p w:rsidR="00E724C6" w:rsidRDefault="00E724C6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B171EB">
        <w:rPr>
          <w:rFonts w:cstheme="minorHAnsi"/>
          <w:b/>
          <w:bCs/>
          <w:sz w:val="24"/>
          <w:szCs w:val="24"/>
        </w:rPr>
        <w:t>Objective</w:t>
      </w:r>
    </w:p>
    <w:p w:rsidR="008A0CE5" w:rsidRDefault="008A0CE5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65064" w:rsidRPr="00365064" w:rsidRDefault="00365064" w:rsidP="00365064">
      <w:pPr>
        <w:jc w:val="both"/>
        <w:rPr>
          <w:sz w:val="24"/>
          <w:szCs w:val="24"/>
        </w:rPr>
      </w:pPr>
      <w:r w:rsidRPr="00365064">
        <w:rPr>
          <w:sz w:val="24"/>
          <w:szCs w:val="24"/>
        </w:rPr>
        <w:t>To assess the indications, frequency of usage, efficacy and safety of HHHFNC as compared to nasal CPAP in providing respiratory support in preterm neonates after a period of positive pressure ventilation. (That is post extubation).</w:t>
      </w:r>
    </w:p>
    <w:p w:rsidR="008A0CE5" w:rsidRPr="00B171EB" w:rsidRDefault="008A0CE5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B171EB">
        <w:rPr>
          <w:rFonts w:cstheme="minorHAnsi"/>
          <w:b/>
          <w:bCs/>
          <w:sz w:val="24"/>
          <w:szCs w:val="24"/>
        </w:rPr>
        <w:t>Materials and Methods</w:t>
      </w:r>
    </w:p>
    <w:p w:rsid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171EB" w:rsidRPr="003F1D59" w:rsidRDefault="00365064" w:rsidP="003F1D59">
      <w:pPr>
        <w:jc w:val="both"/>
        <w:rPr>
          <w:sz w:val="24"/>
          <w:szCs w:val="24"/>
        </w:rPr>
      </w:pPr>
      <w:r w:rsidRPr="00365064">
        <w:rPr>
          <w:sz w:val="24"/>
          <w:szCs w:val="24"/>
        </w:rPr>
        <w:t xml:space="preserve">This study </w:t>
      </w:r>
      <w:r w:rsidR="003F1D59">
        <w:rPr>
          <w:sz w:val="24"/>
          <w:szCs w:val="24"/>
        </w:rPr>
        <w:t xml:space="preserve">was </w:t>
      </w:r>
      <w:r w:rsidRPr="00365064">
        <w:rPr>
          <w:sz w:val="24"/>
          <w:szCs w:val="24"/>
        </w:rPr>
        <w:t>con</w:t>
      </w:r>
      <w:r w:rsidR="00695B4A">
        <w:rPr>
          <w:sz w:val="24"/>
          <w:szCs w:val="24"/>
        </w:rPr>
        <w:t xml:space="preserve">ducted in level III NICU </w:t>
      </w:r>
      <w:r w:rsidRPr="00365064">
        <w:rPr>
          <w:sz w:val="24"/>
          <w:szCs w:val="24"/>
        </w:rPr>
        <w:t>in North Karnataka</w:t>
      </w:r>
      <w:r w:rsidR="00E20F68">
        <w:rPr>
          <w:sz w:val="24"/>
          <w:szCs w:val="24"/>
        </w:rPr>
        <w:t>, India</w:t>
      </w:r>
      <w:r w:rsidRPr="00365064">
        <w:rPr>
          <w:sz w:val="24"/>
          <w:szCs w:val="24"/>
        </w:rPr>
        <w:t xml:space="preserve">. In this study, all preterm neonates less than 37 weeks of gestation </w:t>
      </w:r>
      <w:r>
        <w:rPr>
          <w:sz w:val="24"/>
          <w:szCs w:val="24"/>
        </w:rPr>
        <w:t xml:space="preserve">were </w:t>
      </w:r>
      <w:r w:rsidRPr="00365064">
        <w:rPr>
          <w:sz w:val="24"/>
          <w:szCs w:val="24"/>
        </w:rPr>
        <w:t xml:space="preserve">placed on one of the respiratory supports (that is HHHFNC or NCPAP), immediately following extubation from mechanical ventilation. </w:t>
      </w:r>
      <w:r w:rsidR="00B171EB" w:rsidRPr="00B171EB">
        <w:rPr>
          <w:rFonts w:cstheme="minorHAnsi"/>
          <w:sz w:val="24"/>
          <w:szCs w:val="24"/>
        </w:rPr>
        <w:t>The primary outcome measures assessed were death, days on mechanical ventilation, need for reintubation (failure), air leak</w:t>
      </w:r>
      <w:r w:rsidR="00E724C6">
        <w:rPr>
          <w:rFonts w:cstheme="minorHAnsi"/>
          <w:sz w:val="24"/>
          <w:szCs w:val="24"/>
        </w:rPr>
        <w:t>, nasal injury</w:t>
      </w:r>
      <w:r w:rsidR="00B171EB" w:rsidRPr="00B171EB">
        <w:rPr>
          <w:rFonts w:cstheme="minorHAnsi"/>
          <w:sz w:val="24"/>
          <w:szCs w:val="24"/>
        </w:rPr>
        <w:t xml:space="preserve"> and Bronchopulmonary dysplasia. </w:t>
      </w:r>
    </w:p>
    <w:p w:rsidR="00B171EB" w:rsidRP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E756E7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B171EB">
        <w:rPr>
          <w:rFonts w:cstheme="minorHAnsi"/>
          <w:b/>
          <w:bCs/>
          <w:sz w:val="24"/>
          <w:szCs w:val="24"/>
        </w:rPr>
        <w:t>Results</w:t>
      </w:r>
    </w:p>
    <w:p w:rsidR="00B171EB" w:rsidRDefault="00A236C7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A236C7">
        <w:rPr>
          <w:rFonts w:ascii="Humanist777BT-RomanB" w:hAnsi="Humanist777BT-RomanB" w:cs="Humanist777BT-RomanB"/>
          <w:sz w:val="19"/>
          <w:szCs w:val="19"/>
        </w:rPr>
        <w:t xml:space="preserve"> </w:t>
      </w:r>
      <w:r w:rsidRPr="00A236C7">
        <w:rPr>
          <w:rFonts w:cstheme="minorHAnsi"/>
          <w:sz w:val="24"/>
          <w:szCs w:val="24"/>
        </w:rPr>
        <w:t>There were no significant</w:t>
      </w:r>
      <w:r>
        <w:rPr>
          <w:rFonts w:cstheme="minorHAnsi"/>
          <w:sz w:val="24"/>
          <w:szCs w:val="24"/>
        </w:rPr>
        <w:t xml:space="preserve"> </w:t>
      </w:r>
      <w:r w:rsidRPr="00A236C7">
        <w:rPr>
          <w:rFonts w:cstheme="minorHAnsi"/>
          <w:sz w:val="24"/>
          <w:szCs w:val="24"/>
        </w:rPr>
        <w:t>differences in major clinical outcomes including death,</w:t>
      </w:r>
      <w:r>
        <w:rPr>
          <w:rFonts w:cstheme="minorHAnsi"/>
          <w:sz w:val="24"/>
          <w:szCs w:val="24"/>
        </w:rPr>
        <w:t xml:space="preserve"> </w:t>
      </w:r>
      <w:r w:rsidRPr="00A236C7">
        <w:rPr>
          <w:rFonts w:cstheme="minorHAnsi"/>
          <w:sz w:val="24"/>
          <w:szCs w:val="24"/>
        </w:rPr>
        <w:t>BPD, ventilator-days, NEC, severe IVH, ROP or time to</w:t>
      </w:r>
      <w:r>
        <w:rPr>
          <w:rFonts w:cstheme="minorHAnsi"/>
          <w:sz w:val="24"/>
          <w:szCs w:val="24"/>
        </w:rPr>
        <w:t xml:space="preserve"> </w:t>
      </w:r>
      <w:r w:rsidRPr="00A236C7">
        <w:rPr>
          <w:rFonts w:cstheme="minorHAnsi"/>
          <w:sz w:val="24"/>
          <w:szCs w:val="24"/>
        </w:rPr>
        <w:t xml:space="preserve">full feeds. </w:t>
      </w:r>
      <w:r w:rsidR="00B171EB" w:rsidRPr="00B171EB">
        <w:rPr>
          <w:rFonts w:cstheme="minorHAnsi"/>
          <w:sz w:val="24"/>
          <w:szCs w:val="24"/>
        </w:rPr>
        <w:t>Treatment failu</w:t>
      </w:r>
      <w:r>
        <w:rPr>
          <w:rFonts w:cstheme="minorHAnsi"/>
          <w:sz w:val="24"/>
          <w:szCs w:val="24"/>
        </w:rPr>
        <w:t>re was seen in 12</w:t>
      </w:r>
      <w:r w:rsidR="00B171EB" w:rsidRPr="00B171EB">
        <w:rPr>
          <w:rFonts w:cstheme="minorHAnsi"/>
          <w:sz w:val="24"/>
          <w:szCs w:val="24"/>
        </w:rPr>
        <w:t xml:space="preserve">% of infants on </w:t>
      </w:r>
      <w:r>
        <w:rPr>
          <w:rFonts w:cstheme="minorHAnsi"/>
          <w:sz w:val="24"/>
          <w:szCs w:val="24"/>
        </w:rPr>
        <w:t>HHHFNC compared to 16</w:t>
      </w:r>
      <w:r w:rsidR="00E724C6">
        <w:rPr>
          <w:rFonts w:cstheme="minorHAnsi"/>
          <w:sz w:val="24"/>
          <w:szCs w:val="24"/>
        </w:rPr>
        <w:t>% on NCPAP (P value=0.48</w:t>
      </w:r>
      <w:r w:rsidR="00B171EB" w:rsidRPr="00B171EB">
        <w:rPr>
          <w:rFonts w:cstheme="minorHAnsi"/>
          <w:sz w:val="24"/>
          <w:szCs w:val="24"/>
        </w:rPr>
        <w:t xml:space="preserve">). </w:t>
      </w:r>
    </w:p>
    <w:p w:rsidR="00695B4A" w:rsidRPr="00B171EB" w:rsidRDefault="00695B4A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756E7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B171EB">
        <w:rPr>
          <w:rFonts w:cstheme="minorHAnsi"/>
          <w:b/>
          <w:bCs/>
          <w:sz w:val="24"/>
          <w:szCs w:val="24"/>
        </w:rPr>
        <w:t>Conclusion</w:t>
      </w:r>
    </w:p>
    <w:p w:rsidR="00695B4A" w:rsidRDefault="00695B4A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695B4A" w:rsidRPr="00F90F15" w:rsidRDefault="00695B4A" w:rsidP="00695B4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0F15">
        <w:rPr>
          <w:rFonts w:ascii="Times New Roman" w:hAnsi="Times New Roman" w:cs="Times New Roman"/>
          <w:sz w:val="24"/>
          <w:szCs w:val="24"/>
        </w:rPr>
        <w:t>HHHFNC was found to be Non inferior compared to nasal CPAP with 3.5% difference in the rates of failure of assigned mode of respiratory support. Hence, HHHFNC can be considered to be a safe, efficacious and acceptable mode of respiratory support as compared to nasal CPAP in preterm neonates after a period of positive pressure ventilation.</w:t>
      </w:r>
    </w:p>
    <w:p w:rsidR="00E724C6" w:rsidRDefault="00E724C6" w:rsidP="00695B4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B171EB">
        <w:rPr>
          <w:rFonts w:cstheme="minorHAnsi"/>
          <w:b/>
          <w:bCs/>
          <w:sz w:val="24"/>
          <w:szCs w:val="24"/>
        </w:rPr>
        <w:t xml:space="preserve">Keywords: </w:t>
      </w:r>
      <w:r w:rsidRPr="00B171EB">
        <w:rPr>
          <w:rFonts w:cstheme="minorHAnsi"/>
          <w:sz w:val="24"/>
          <w:szCs w:val="24"/>
        </w:rPr>
        <w:t>NCPAP, high flow nasal cannula, neonate, respiratory distress or disease, post</w:t>
      </w:r>
      <w:r w:rsidR="00612DFF">
        <w:rPr>
          <w:rFonts w:cstheme="minorHAnsi"/>
          <w:sz w:val="24"/>
          <w:szCs w:val="24"/>
        </w:rPr>
        <w:t xml:space="preserve"> </w:t>
      </w:r>
      <w:r w:rsidRPr="00B171EB">
        <w:rPr>
          <w:rFonts w:cstheme="minorHAnsi"/>
          <w:sz w:val="24"/>
          <w:szCs w:val="24"/>
        </w:rPr>
        <w:t xml:space="preserve">extubation </w:t>
      </w:r>
    </w:p>
    <w:p w:rsidR="00B171EB" w:rsidRDefault="00B171EB" w:rsidP="00E756E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sectPr w:rsidR="00B171EB" w:rsidSect="005D5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umanist777BT-Roman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B171EB"/>
    <w:rsid w:val="00022982"/>
    <w:rsid w:val="001C5D6A"/>
    <w:rsid w:val="002B59BC"/>
    <w:rsid w:val="00340162"/>
    <w:rsid w:val="00365064"/>
    <w:rsid w:val="003F1D59"/>
    <w:rsid w:val="005210EA"/>
    <w:rsid w:val="005D5F65"/>
    <w:rsid w:val="00612DFF"/>
    <w:rsid w:val="00670550"/>
    <w:rsid w:val="00695B4A"/>
    <w:rsid w:val="007131B7"/>
    <w:rsid w:val="00745A1C"/>
    <w:rsid w:val="007A5A7E"/>
    <w:rsid w:val="00832387"/>
    <w:rsid w:val="00867166"/>
    <w:rsid w:val="008A0CE5"/>
    <w:rsid w:val="008F70FF"/>
    <w:rsid w:val="00974C53"/>
    <w:rsid w:val="00A236C7"/>
    <w:rsid w:val="00B171EB"/>
    <w:rsid w:val="00D14EA5"/>
    <w:rsid w:val="00D91C6A"/>
    <w:rsid w:val="00E20F68"/>
    <w:rsid w:val="00E724C6"/>
    <w:rsid w:val="00E75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7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sidduchark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2019-02-19T11:32:00Z</dcterms:created>
  <dcterms:modified xsi:type="dcterms:W3CDTF">2019-04-20T09:23:00Z</dcterms:modified>
</cp:coreProperties>
</file>