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643177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28575</wp:posOffset>
                </wp:positionV>
                <wp:extent cx="1781175" cy="1295400"/>
                <wp:effectExtent l="19050" t="19050" r="19050" b="1905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5D20" w:rsidRPr="00B03DB8" w:rsidRDefault="00DC5D20" w:rsidP="00DC5D20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DC5D20">
                              <w:rPr>
                                <w:b/>
                                <w:color w:val="0000FF"/>
                              </w:rPr>
                              <w:drawing>
                                <wp:inline distT="0" distB="0" distL="0" distR="0" wp14:anchorId="113F4B32" wp14:editId="22FBF7FE">
                                  <wp:extent cx="1057910" cy="1057910"/>
                                  <wp:effectExtent l="0" t="0" r="8890" b="8890"/>
                                  <wp:docPr id="3" name="그림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그림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7910" cy="1057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2.2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q30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" strokecolor="#9bbb59" strokeweight="2.5pt">
                <v:shadow color="#868686"/>
                <v:textbox>
                  <w:txbxContent>
                    <w:p w:rsidR="00DC5D20" w:rsidRPr="00B03DB8" w:rsidRDefault="00DC5D20" w:rsidP="00DC5D20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 w:rsidRPr="00DC5D20">
                        <w:rPr>
                          <w:b/>
                          <w:color w:val="0000FF"/>
                        </w:rPr>
                        <w:drawing>
                          <wp:inline distT="0" distB="0" distL="0" distR="0" wp14:anchorId="113F4B32" wp14:editId="22FBF7FE">
                            <wp:extent cx="1057910" cy="1057910"/>
                            <wp:effectExtent l="0" t="0" r="8890" b="8890"/>
                            <wp:docPr id="3" name="그림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그림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7910" cy="1057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MS PGothic"/>
          <w:b/>
          <w:noProof/>
          <w:color w:val="000000"/>
          <w:sz w:val="28"/>
          <w:szCs w:val="28"/>
        </w:rPr>
        <w:drawing>
          <wp:inline distT="0" distB="0" distL="0" distR="0">
            <wp:extent cx="1190625" cy="1352550"/>
            <wp:effectExtent l="0" t="0" r="0" b="0"/>
            <wp:docPr id="2" name="그림 1" descr="C:\Users\KIJISUN\AppData\Local\Microsoft\Windows\INetCache\Content.Word\화학(증)-기지선1IMG_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JISUN\AppData\Local\Microsoft\Windows\INetCache\Content.Word\화학(증)-기지선1IMG_08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886A6E" w:rsidRPr="00886A6E" w:rsidRDefault="00074C9C" w:rsidP="00886A6E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886A6E" w:rsidRPr="00886A6E">
        <w:rPr>
          <w:rFonts w:eastAsia="MS PGothic" w:hint="eastAsia"/>
          <w:b/>
          <w:bCs/>
          <w:color w:val="000000"/>
          <w:sz w:val="28"/>
          <w:szCs w:val="28"/>
        </w:rPr>
        <w:t>A dual amplification strategy for sensitive detection of microRNA</w:t>
      </w:r>
    </w:p>
    <w:p w:rsidR="00074C9C" w:rsidRPr="00886A6E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:rsidR="009B3CF0" w:rsidRPr="00CB2A6F" w:rsidRDefault="00074C9C" w:rsidP="009B3CF0">
      <w:pPr>
        <w:rPr>
          <w:iCs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9B3CF0" w:rsidRPr="00D41074">
        <w:rPr>
          <w:iCs/>
          <w:u w:val="single"/>
        </w:rPr>
        <w:t>Jisun</w:t>
      </w:r>
      <w:proofErr w:type="spellEnd"/>
      <w:r w:rsidR="009B3CF0" w:rsidRPr="00D41074">
        <w:rPr>
          <w:iCs/>
          <w:u w:val="single"/>
        </w:rPr>
        <w:t xml:space="preserve"> Ki</w:t>
      </w:r>
      <w:r w:rsidR="009B3CF0" w:rsidRPr="00D41074">
        <w:rPr>
          <w:iCs/>
          <w:u w:val="single"/>
          <w:vertAlign w:val="superscript"/>
        </w:rPr>
        <w:t>1</w:t>
      </w:r>
      <w:r w:rsidR="009B3CF0">
        <w:rPr>
          <w:iCs/>
        </w:rPr>
        <w:t xml:space="preserve">, </w:t>
      </w:r>
      <w:proofErr w:type="spellStart"/>
      <w:r w:rsidR="00E906FD" w:rsidRPr="00E906FD">
        <w:rPr>
          <w:iCs/>
        </w:rPr>
        <w:t>Hyo</w:t>
      </w:r>
      <w:proofErr w:type="spellEnd"/>
      <w:r w:rsidR="00E906FD" w:rsidRPr="00E906FD">
        <w:rPr>
          <w:iCs/>
        </w:rPr>
        <w:t xml:space="preserve"> Young Lee</w:t>
      </w:r>
      <w:r w:rsidR="00E906FD" w:rsidRPr="00E906FD">
        <w:rPr>
          <w:iCs/>
          <w:vertAlign w:val="superscript"/>
        </w:rPr>
        <w:t>1</w:t>
      </w:r>
      <w:r w:rsidR="00E906FD" w:rsidRPr="00E906FD">
        <w:rPr>
          <w:iCs/>
        </w:rPr>
        <w:t xml:space="preserve">, </w:t>
      </w:r>
      <w:proofErr w:type="spellStart"/>
      <w:r w:rsidR="009B3CF0">
        <w:rPr>
          <w:iCs/>
        </w:rPr>
        <w:t>Seungmin</w:t>
      </w:r>
      <w:proofErr w:type="spellEnd"/>
      <w:r w:rsidR="009B3CF0">
        <w:rPr>
          <w:iCs/>
        </w:rPr>
        <w:t xml:space="preserve"> Han</w:t>
      </w:r>
      <w:r w:rsidR="009B3CF0" w:rsidRPr="00CB2A6F">
        <w:rPr>
          <w:iCs/>
          <w:vertAlign w:val="superscript"/>
        </w:rPr>
        <w:t>1</w:t>
      </w:r>
      <w:r w:rsidR="009B3CF0">
        <w:rPr>
          <w:iCs/>
        </w:rPr>
        <w:t xml:space="preserve">, </w:t>
      </w:r>
      <w:proofErr w:type="spellStart"/>
      <w:r w:rsidR="00E906FD" w:rsidRPr="00E906FD">
        <w:rPr>
          <w:bCs/>
          <w:iCs/>
        </w:rPr>
        <w:t>Eunji</w:t>
      </w:r>
      <w:proofErr w:type="spellEnd"/>
      <w:r w:rsidR="00E906FD" w:rsidRPr="00E906FD">
        <w:rPr>
          <w:bCs/>
          <w:iCs/>
        </w:rPr>
        <w:t xml:space="preserve"> Jang</w:t>
      </w:r>
      <w:r w:rsidR="009B3CF0" w:rsidRPr="00E906FD">
        <w:rPr>
          <w:iCs/>
        </w:rPr>
        <w:t>,</w:t>
      </w:r>
      <w:r w:rsidR="009B3CF0">
        <w:rPr>
          <w:iCs/>
        </w:rPr>
        <w:t xml:space="preserve"> Yong-Min Huh</w:t>
      </w:r>
      <w:r w:rsidR="009B3CF0" w:rsidRPr="00A357CB">
        <w:rPr>
          <w:iCs/>
          <w:vertAlign w:val="superscript"/>
        </w:rPr>
        <w:t>2</w:t>
      </w:r>
      <w:r w:rsidR="009B3CF0">
        <w:rPr>
          <w:iCs/>
          <w:vertAlign w:val="superscript"/>
        </w:rPr>
        <w:t>, *</w:t>
      </w:r>
      <w:r w:rsidR="009B3CF0">
        <w:rPr>
          <w:iCs/>
        </w:rPr>
        <w:t xml:space="preserve">, </w:t>
      </w:r>
      <w:proofErr w:type="spellStart"/>
      <w:r w:rsidR="009B3CF0">
        <w:rPr>
          <w:iCs/>
        </w:rPr>
        <w:t>Seungjoo</w:t>
      </w:r>
      <w:proofErr w:type="spellEnd"/>
      <w:r w:rsidR="009B3CF0">
        <w:rPr>
          <w:iCs/>
        </w:rPr>
        <w:t xml:space="preserve"> Haam</w:t>
      </w:r>
      <w:r w:rsidR="009B3CF0" w:rsidRPr="00A357CB">
        <w:rPr>
          <w:iCs/>
          <w:vertAlign w:val="superscript"/>
        </w:rPr>
        <w:t>1</w:t>
      </w:r>
      <w:r w:rsidR="009B3CF0">
        <w:rPr>
          <w:iCs/>
          <w:vertAlign w:val="superscript"/>
        </w:rPr>
        <w:t xml:space="preserve"> *</w:t>
      </w:r>
      <w:r w:rsidR="009B3CF0">
        <w:rPr>
          <w:iCs/>
        </w:rPr>
        <w:t xml:space="preserve">, </w:t>
      </w:r>
    </w:p>
    <w:p w:rsidR="008E2F78" w:rsidRPr="00E906FD" w:rsidRDefault="008E2F78" w:rsidP="00E906FD">
      <w:pPr>
        <w:rPr>
          <w:rFonts w:eastAsiaTheme="minorEastAsia" w:hAnsi="Arial" w:hint="eastAsia"/>
          <w:color w:val="000000"/>
        </w:rPr>
      </w:pPr>
    </w:p>
    <w:p w:rsidR="00E906FD" w:rsidRDefault="00E906FD" w:rsidP="00E906FD">
      <w:pPr>
        <w:snapToGrid w:val="0"/>
        <w:ind w:left="400"/>
        <w:jc w:val="center"/>
        <w:rPr>
          <w:rFonts w:eastAsia="굴림"/>
          <w:bCs/>
          <w:color w:val="000000"/>
          <w:sz w:val="22"/>
        </w:rPr>
      </w:pPr>
      <w:r w:rsidRPr="00D41074">
        <w:rPr>
          <w:rFonts w:eastAsia="굴림"/>
          <w:bCs/>
          <w:color w:val="000000"/>
          <w:sz w:val="22"/>
          <w:vertAlign w:val="superscript"/>
        </w:rPr>
        <w:t>1</w:t>
      </w:r>
      <w:r w:rsidRPr="00D41074">
        <w:rPr>
          <w:rFonts w:eastAsia="굴림" w:hint="eastAsia"/>
          <w:bCs/>
          <w:color w:val="000000"/>
          <w:sz w:val="22"/>
        </w:rPr>
        <w:t xml:space="preserve">Department of </w:t>
      </w:r>
      <w:r w:rsidRPr="00D41074">
        <w:rPr>
          <w:rFonts w:eastAsia="굴림"/>
          <w:bCs/>
          <w:color w:val="000000"/>
          <w:sz w:val="22"/>
        </w:rPr>
        <w:t xml:space="preserve">chemical and </w:t>
      </w:r>
      <w:proofErr w:type="spellStart"/>
      <w:r w:rsidRPr="00D41074">
        <w:rPr>
          <w:rFonts w:eastAsia="굴림"/>
          <w:bCs/>
          <w:color w:val="000000"/>
          <w:sz w:val="22"/>
        </w:rPr>
        <w:t>biomolecular</w:t>
      </w:r>
      <w:proofErr w:type="spellEnd"/>
      <w:r w:rsidRPr="00D41074">
        <w:rPr>
          <w:rFonts w:eastAsia="굴림"/>
          <w:bCs/>
          <w:color w:val="000000"/>
          <w:sz w:val="22"/>
        </w:rPr>
        <w:t xml:space="preserve"> engineering, </w:t>
      </w:r>
      <w:proofErr w:type="spellStart"/>
      <w:r w:rsidRPr="00D41074">
        <w:rPr>
          <w:rFonts w:eastAsia="굴림"/>
          <w:bCs/>
          <w:color w:val="000000"/>
          <w:sz w:val="22"/>
        </w:rPr>
        <w:t>Yonsei</w:t>
      </w:r>
      <w:proofErr w:type="spellEnd"/>
      <w:r w:rsidRPr="00D41074">
        <w:rPr>
          <w:rFonts w:eastAsia="굴림"/>
          <w:bCs/>
          <w:color w:val="000000"/>
          <w:sz w:val="22"/>
        </w:rPr>
        <w:t xml:space="preserve"> University, </w:t>
      </w:r>
    </w:p>
    <w:p w:rsidR="00E906FD" w:rsidRDefault="00E906FD" w:rsidP="00E906FD">
      <w:pPr>
        <w:snapToGrid w:val="0"/>
        <w:ind w:left="400"/>
        <w:jc w:val="center"/>
        <w:rPr>
          <w:rFonts w:eastAsia="굴림"/>
          <w:bCs/>
          <w:color w:val="000000"/>
          <w:sz w:val="22"/>
        </w:rPr>
      </w:pPr>
      <w:proofErr w:type="spellStart"/>
      <w:r w:rsidRPr="00D41074">
        <w:rPr>
          <w:rFonts w:eastAsia="굴림"/>
          <w:bCs/>
          <w:color w:val="000000"/>
          <w:sz w:val="22"/>
        </w:rPr>
        <w:t>Yonsei-ro</w:t>
      </w:r>
      <w:proofErr w:type="spellEnd"/>
      <w:r w:rsidRPr="00D41074">
        <w:rPr>
          <w:rFonts w:eastAsia="굴림"/>
          <w:bCs/>
          <w:color w:val="000000"/>
          <w:sz w:val="22"/>
        </w:rPr>
        <w:t xml:space="preserve"> 50, Seoul 120-749, South</w:t>
      </w:r>
      <w:bookmarkStart w:id="0" w:name="_GoBack"/>
      <w:bookmarkEnd w:id="0"/>
      <w:r w:rsidRPr="00D41074">
        <w:rPr>
          <w:rFonts w:eastAsia="굴림"/>
          <w:bCs/>
          <w:color w:val="000000"/>
          <w:sz w:val="22"/>
        </w:rPr>
        <w:t xml:space="preserve"> Korea</w:t>
      </w:r>
    </w:p>
    <w:p w:rsidR="00E906FD" w:rsidRPr="00D41074" w:rsidRDefault="00E906FD" w:rsidP="00E906FD">
      <w:pPr>
        <w:snapToGrid w:val="0"/>
        <w:ind w:left="400"/>
        <w:jc w:val="center"/>
        <w:rPr>
          <w:rFonts w:eastAsia="굴림"/>
          <w:bCs/>
          <w:color w:val="000000"/>
          <w:sz w:val="22"/>
        </w:rPr>
      </w:pPr>
      <w:r w:rsidRPr="00D41074">
        <w:rPr>
          <w:rFonts w:eastAsia="굴림"/>
          <w:bCs/>
          <w:color w:val="000000"/>
          <w:sz w:val="22"/>
          <w:vertAlign w:val="superscript"/>
        </w:rPr>
        <w:t>2</w:t>
      </w:r>
      <w:r w:rsidRPr="00D41074">
        <w:rPr>
          <w:rFonts w:eastAsia="굴림"/>
          <w:bCs/>
          <w:color w:val="000000"/>
          <w:sz w:val="22"/>
        </w:rPr>
        <w:t xml:space="preserve">Department of Radiology, College of Medicine, </w:t>
      </w:r>
      <w:proofErr w:type="spellStart"/>
      <w:r w:rsidRPr="00D41074">
        <w:rPr>
          <w:rFonts w:eastAsia="굴림"/>
          <w:bCs/>
          <w:color w:val="000000"/>
          <w:sz w:val="22"/>
        </w:rPr>
        <w:t>Yonsei</w:t>
      </w:r>
      <w:proofErr w:type="spellEnd"/>
      <w:r w:rsidRPr="00D41074">
        <w:rPr>
          <w:rFonts w:eastAsia="굴림"/>
          <w:bCs/>
          <w:color w:val="000000"/>
          <w:sz w:val="22"/>
        </w:rPr>
        <w:t xml:space="preserve"> University,</w:t>
      </w:r>
    </w:p>
    <w:p w:rsidR="00E906FD" w:rsidRPr="00D41074" w:rsidRDefault="00E906FD" w:rsidP="00E906FD">
      <w:pPr>
        <w:snapToGrid w:val="0"/>
        <w:ind w:left="400"/>
        <w:jc w:val="center"/>
        <w:rPr>
          <w:rFonts w:eastAsia="굴림"/>
          <w:bCs/>
          <w:color w:val="000000"/>
          <w:sz w:val="22"/>
        </w:rPr>
      </w:pPr>
      <w:r w:rsidRPr="00D41074">
        <w:rPr>
          <w:rFonts w:eastAsia="굴림"/>
          <w:bCs/>
          <w:color w:val="000000"/>
          <w:sz w:val="22"/>
        </w:rPr>
        <w:t>Seoul 120-752, South Korea</w:t>
      </w:r>
    </w:p>
    <w:p w:rsidR="00E906FD" w:rsidRDefault="00E906FD" w:rsidP="00E906FD">
      <w:pPr>
        <w:snapToGrid w:val="0"/>
        <w:ind w:left="400"/>
        <w:jc w:val="center"/>
        <w:rPr>
          <w:rFonts w:eastAsia="굴림"/>
          <w:bCs/>
          <w:color w:val="000000"/>
          <w:sz w:val="22"/>
        </w:rPr>
      </w:pPr>
      <w:r w:rsidRPr="00D41074">
        <w:rPr>
          <w:rFonts w:eastAsia="굴림"/>
          <w:bCs/>
          <w:color w:val="000000"/>
          <w:sz w:val="22"/>
          <w:vertAlign w:val="superscript"/>
        </w:rPr>
        <w:t>1</w:t>
      </w:r>
      <w:r>
        <w:rPr>
          <w:rFonts w:eastAsia="굴림"/>
          <w:bCs/>
          <w:color w:val="000000"/>
          <w:sz w:val="22"/>
        </w:rPr>
        <w:t>sundaniel@naver.com</w:t>
      </w:r>
    </w:p>
    <w:p w:rsidR="00E906FD" w:rsidRPr="00D41074" w:rsidRDefault="00E906FD" w:rsidP="00E906FD">
      <w:pPr>
        <w:snapToGrid w:val="0"/>
        <w:ind w:left="400"/>
        <w:jc w:val="center"/>
        <w:rPr>
          <w:rFonts w:eastAsia="굴림"/>
          <w:bCs/>
          <w:color w:val="000000"/>
          <w:sz w:val="22"/>
        </w:rPr>
      </w:pPr>
      <w:r>
        <w:rPr>
          <w:rFonts w:eastAsia="굴림"/>
          <w:bCs/>
          <w:color w:val="000000"/>
          <w:sz w:val="22"/>
        </w:rPr>
        <w:t>*</w:t>
      </w:r>
      <w:r w:rsidRPr="00D41074">
        <w:rPr>
          <w:rFonts w:eastAsia="굴림"/>
          <w:bCs/>
          <w:color w:val="000000"/>
          <w:sz w:val="22"/>
        </w:rPr>
        <w:t>haam@yonsi.ac.kr</w:t>
      </w:r>
    </w:p>
    <w:p w:rsidR="00DC433A" w:rsidRPr="00E906FD" w:rsidRDefault="00DC433A" w:rsidP="00DC433A">
      <w:pPr>
        <w:jc w:val="center"/>
        <w:rPr>
          <w:rFonts w:eastAsiaTheme="minorEastAsia" w:hint="eastAsia"/>
          <w:color w:val="0000FF"/>
          <w:sz w:val="36"/>
          <w:szCs w:val="36"/>
        </w:rPr>
      </w:pPr>
    </w:p>
    <w:p w:rsidR="00A00467" w:rsidRDefault="00E906FD" w:rsidP="00E82BD8">
      <w:pPr>
        <w:jc w:val="both"/>
      </w:pPr>
      <w:r w:rsidRPr="005E6999">
        <w:t>MicroRNAs (miRNA) are important cancer biomarker which controlled diverse gene expression at the post-transcriptional level. Importantly, miR-10b was highly expressed in gastric cancer and associated with size of tumor, invasion and metastasis</w:t>
      </w:r>
      <w:r>
        <w:t>.</w:t>
      </w:r>
      <w:r w:rsidR="005F1E4C" w:rsidRPr="005F1E4C">
        <w:t xml:space="preserve"> </w:t>
      </w:r>
      <w:r w:rsidR="005F1E4C" w:rsidRPr="005E6999">
        <w:t>Therefore, direct and quantitative miRNA expression profiling in body fluidics is highly significant.</w:t>
      </w:r>
    </w:p>
    <w:p w:rsidR="005437FB" w:rsidRDefault="005437FB" w:rsidP="00E82BD8">
      <w:pPr>
        <w:jc w:val="both"/>
      </w:pPr>
      <w:r>
        <w:t>We take advantage of the duplex-specific nuclease (DSN) to create a new signal-amplifying mechanism, duplex-specific nuclease signal amplification (DSNSA), to increase the detection sensitivity of traditional molecular beacons (</w:t>
      </w:r>
      <w:proofErr w:type="spellStart"/>
      <w:r>
        <w:t>Taqman</w:t>
      </w:r>
      <w:proofErr w:type="spellEnd"/>
      <w:r>
        <w:t xml:space="preserve"> probes).</w:t>
      </w:r>
    </w:p>
    <w:p w:rsidR="005437FB" w:rsidRDefault="005437FB" w:rsidP="00E82BD8">
      <w:pPr>
        <w:jc w:val="both"/>
      </w:pPr>
      <w:r>
        <w:rPr>
          <w:rFonts w:hint="eastAsia"/>
        </w:rPr>
        <w:t>M</w:t>
      </w:r>
      <w:r>
        <w:t xml:space="preserve">oreover, we applied </w:t>
      </w:r>
      <w:r w:rsidR="00A00467">
        <w:t xml:space="preserve">Hybridization chain reaction (HCR) introduced as the signal amplification strategy in which an initiator DNA can trigger a cascade of hybridization events between two stable species of DNA probes. </w:t>
      </w:r>
    </w:p>
    <w:p w:rsidR="00EC0C25" w:rsidRDefault="005437FB" w:rsidP="00E82BD8">
      <w:pPr>
        <w:jc w:val="both"/>
      </w:pPr>
      <w:r>
        <w:t xml:space="preserve">In the past decades, different strategies have been proposed for nucleic acid detection, such as fluorescence, electrochemistry, surface-enhanced </w:t>
      </w:r>
      <w:proofErr w:type="spellStart"/>
      <w:r>
        <w:t>raman</w:t>
      </w:r>
      <w:proofErr w:type="spellEnd"/>
      <w:r>
        <w:t xml:space="preserve"> scattering, and surface </w:t>
      </w:r>
      <w:proofErr w:type="spellStart"/>
      <w:r>
        <w:t>plasmon</w:t>
      </w:r>
      <w:proofErr w:type="spellEnd"/>
      <w:r>
        <w:t xml:space="preserve"> </w:t>
      </w:r>
      <w:r w:rsidR="00EC0C25">
        <w:t xml:space="preserve">resonance (SPR) </w:t>
      </w:r>
      <w:proofErr w:type="spellStart"/>
      <w:r w:rsidR="00EC0C25">
        <w:t>amog</w:t>
      </w:r>
      <w:proofErr w:type="spellEnd"/>
      <w:r w:rsidR="00EC0C25">
        <w:t xml:space="preserve"> others. SPR sensing is attractive for RNA detection. Due to the collective oscillation of electrons at the interface of metal/dielectric around sensing surface.</w:t>
      </w:r>
    </w:p>
    <w:p w:rsidR="00EC0C25" w:rsidRDefault="00EC0C25" w:rsidP="00EC0C25">
      <w:pPr>
        <w:jc w:val="both"/>
        <w:rPr>
          <w:rFonts w:hint="eastAsia"/>
        </w:rPr>
      </w:pPr>
      <w:r w:rsidRPr="00377EF5">
        <w:t>We confirmed 1) their sensitivity to the miRNA through detection assay with various concentrations in a short time profile and 2) their selectivity to exclude pseudo-target with single base polymorphism</w:t>
      </w:r>
      <w:r>
        <w:rPr>
          <w:rFonts w:hint="eastAsia"/>
        </w:rPr>
        <w:t>.</w:t>
      </w:r>
      <w:r>
        <w:t xml:space="preserve"> </w:t>
      </w:r>
      <w:r w:rsidRPr="00377EF5">
        <w:t>We also demonstrated their ability to</w:t>
      </w:r>
      <w:r>
        <w:t xml:space="preserve"> detect</w:t>
      </w:r>
      <w:r w:rsidRPr="00377EF5">
        <w:t xml:space="preserve"> </w:t>
      </w:r>
      <w:r>
        <w:t xml:space="preserve">target </w:t>
      </w:r>
      <w:r w:rsidRPr="00377EF5">
        <w:t>miRNA and suc</w:t>
      </w:r>
      <w:r>
        <w:t xml:space="preserve">ceeded to discriminate with various </w:t>
      </w:r>
      <w:r w:rsidRPr="00377EF5">
        <w:t>cell lines.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Pr="00EC0C25" w:rsidRDefault="00E906FD" w:rsidP="00E82BD8">
      <w:pPr>
        <w:jc w:val="both"/>
        <w:rPr>
          <w:rFonts w:hint="eastAsia"/>
        </w:rPr>
      </w:pPr>
      <w:proofErr w:type="spellStart"/>
      <w:r>
        <w:t>Jisun</w:t>
      </w:r>
      <w:proofErr w:type="spellEnd"/>
      <w:r>
        <w:t xml:space="preserve"> Ki </w:t>
      </w:r>
      <w:r w:rsidR="009A6BE9">
        <w:t>is attending</w:t>
      </w:r>
      <w:r w:rsidR="00EC0C25">
        <w:t xml:space="preserve"> </w:t>
      </w:r>
      <w:r w:rsidR="009A6BE9">
        <w:t xml:space="preserve">doctoral course in </w:t>
      </w:r>
      <w:proofErr w:type="spellStart"/>
      <w:r w:rsidR="009A6BE9">
        <w:t>Yonsei</w:t>
      </w:r>
      <w:proofErr w:type="spellEnd"/>
      <w:r w:rsidR="009A6BE9">
        <w:t xml:space="preserve"> University </w:t>
      </w:r>
      <w:r w:rsidR="009A6BE9">
        <w:t xml:space="preserve">of </w:t>
      </w:r>
      <w:r w:rsidR="009A6BE9" w:rsidRPr="00D41074">
        <w:rPr>
          <w:rFonts w:eastAsia="굴림"/>
          <w:bCs/>
          <w:color w:val="000000"/>
          <w:sz w:val="22"/>
        </w:rPr>
        <w:t xml:space="preserve">chemical and </w:t>
      </w:r>
      <w:proofErr w:type="spellStart"/>
      <w:r w:rsidR="009A6BE9" w:rsidRPr="00D41074">
        <w:rPr>
          <w:rFonts w:eastAsia="굴림"/>
          <w:bCs/>
          <w:color w:val="000000"/>
          <w:sz w:val="22"/>
        </w:rPr>
        <w:t>biomolecular</w:t>
      </w:r>
      <w:proofErr w:type="spellEnd"/>
      <w:r w:rsidR="009A6BE9" w:rsidRPr="00D41074">
        <w:rPr>
          <w:rFonts w:eastAsia="굴림"/>
          <w:bCs/>
          <w:color w:val="000000"/>
          <w:sz w:val="22"/>
        </w:rPr>
        <w:t xml:space="preserve"> engineering</w:t>
      </w:r>
      <w:r w:rsidR="009A6BE9">
        <w:rPr>
          <w:rFonts w:eastAsia="굴림"/>
          <w:bCs/>
          <w:color w:val="000000"/>
          <w:sz w:val="22"/>
        </w:rPr>
        <w:t xml:space="preserve"> </w:t>
      </w:r>
      <w:r w:rsidR="009A6BE9">
        <w:rPr>
          <w:rFonts w:eastAsia="굴림" w:hint="eastAsia"/>
          <w:bCs/>
          <w:color w:val="000000"/>
          <w:sz w:val="22"/>
        </w:rPr>
        <w:t>Department</w:t>
      </w:r>
      <w:r w:rsidR="009A6BE9">
        <w:rPr>
          <w:rFonts w:eastAsia="굴림"/>
          <w:bCs/>
          <w:color w:val="000000"/>
          <w:sz w:val="22"/>
        </w:rPr>
        <w:t>.</w:t>
      </w:r>
      <w:r w:rsidR="009A6BE9">
        <w:t xml:space="preserve"> Sh</w:t>
      </w:r>
      <w:r w:rsidR="00F848FD">
        <w:t xml:space="preserve">e has published </w:t>
      </w:r>
      <w:r w:rsidR="009A6BE9">
        <w:t xml:space="preserve">3 </w:t>
      </w:r>
      <w:r w:rsidR="00F848FD">
        <w:t>papers in</w:t>
      </w:r>
      <w:r w:rsidR="009A6BE9">
        <w:t xml:space="preserve"> reputed journals.</w:t>
      </w:r>
    </w:p>
    <w:sectPr w:rsidR="007D233A" w:rsidRPr="00EC0C2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05975"/>
    <w:rsid w:val="002140AF"/>
    <w:rsid w:val="00265E72"/>
    <w:rsid w:val="002957AD"/>
    <w:rsid w:val="002C359D"/>
    <w:rsid w:val="002C3D9B"/>
    <w:rsid w:val="0031455A"/>
    <w:rsid w:val="00344651"/>
    <w:rsid w:val="00363668"/>
    <w:rsid w:val="00384441"/>
    <w:rsid w:val="003A3C5A"/>
    <w:rsid w:val="00437503"/>
    <w:rsid w:val="00441F91"/>
    <w:rsid w:val="004E62DD"/>
    <w:rsid w:val="004F0441"/>
    <w:rsid w:val="005437FB"/>
    <w:rsid w:val="005B4B32"/>
    <w:rsid w:val="005F1E4C"/>
    <w:rsid w:val="00643177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86A6E"/>
    <w:rsid w:val="008E2F78"/>
    <w:rsid w:val="008E737B"/>
    <w:rsid w:val="00912F54"/>
    <w:rsid w:val="009A6BE9"/>
    <w:rsid w:val="009B3CF0"/>
    <w:rsid w:val="009E52D9"/>
    <w:rsid w:val="00A00467"/>
    <w:rsid w:val="00A4183E"/>
    <w:rsid w:val="00A50C1E"/>
    <w:rsid w:val="00A67093"/>
    <w:rsid w:val="00A92E5D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DC5D20"/>
    <w:rsid w:val="00E63452"/>
    <w:rsid w:val="00E82BD8"/>
    <w:rsid w:val="00E906FD"/>
    <w:rsid w:val="00EC0C25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D397B"/>
  <w15:docId w15:val="{55164A5B-AFE0-4323-BDD8-48B4871E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86A6E"/>
    <w:pPr>
      <w:spacing w:before="100" w:beforeAutospacing="1" w:after="100" w:afterAutospacing="1"/>
    </w:pPr>
    <w:rPr>
      <w:rFonts w:ascii="굴림" w:eastAsia="굴림" w:hAnsi="굴림" w:cs="굴림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KI JISUN</cp:lastModifiedBy>
  <cp:revision>2</cp:revision>
  <dcterms:created xsi:type="dcterms:W3CDTF">2018-06-16T10:18:00Z</dcterms:created>
  <dcterms:modified xsi:type="dcterms:W3CDTF">2018-06-16T10:18:00Z</dcterms:modified>
</cp:coreProperties>
</file>