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6E7A90" w14:textId="59836D28" w:rsidR="000B1606" w:rsidRDefault="000B1606" w:rsidP="000B1606">
      <w:pPr>
        <w:spacing w:line="480" w:lineRule="auto"/>
        <w:jc w:val="right"/>
        <w:rPr>
          <w:b/>
          <w:sz w:val="28"/>
          <w:szCs w:val="28"/>
        </w:rPr>
      </w:pPr>
      <w:r>
        <w:rPr>
          <w:rFonts w:ascii="Arial Narrow" w:hAnsi="Arial Narrow"/>
          <w:noProof/>
        </w:rPr>
        <w:drawing>
          <wp:inline distT="0" distB="0" distL="0" distR="0" wp14:anchorId="6EB90578" wp14:editId="1FAD6188">
            <wp:extent cx="1453658" cy="1712070"/>
            <wp:effectExtent l="25400" t="25400" r="19685" b="15240"/>
            <wp:docPr id="3" name="Picture 3" descr="../../../../../Downloads/20170630_083350.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20170630_083350.j"/>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53658" cy="1712070"/>
                    </a:xfrm>
                    <a:prstGeom prst="rect">
                      <a:avLst/>
                    </a:prstGeom>
                    <a:noFill/>
                    <a:ln w="15875">
                      <a:solidFill>
                        <a:schemeClr val="tx1"/>
                      </a:solidFill>
                    </a:ln>
                  </pic:spPr>
                </pic:pic>
              </a:graphicData>
            </a:graphic>
          </wp:inline>
        </w:drawing>
      </w:r>
    </w:p>
    <w:p w14:paraId="70460F5B" w14:textId="74A1E23E" w:rsidR="00095345" w:rsidRPr="00624473" w:rsidRDefault="00095345" w:rsidP="00095345">
      <w:pPr>
        <w:spacing w:line="480" w:lineRule="auto"/>
        <w:jc w:val="center"/>
        <w:rPr>
          <w:b/>
          <w:sz w:val="28"/>
          <w:szCs w:val="28"/>
        </w:rPr>
      </w:pPr>
      <w:r w:rsidRPr="00624473">
        <w:rPr>
          <w:b/>
          <w:sz w:val="28"/>
          <w:szCs w:val="28"/>
        </w:rPr>
        <w:t xml:space="preserve">Covalent </w:t>
      </w:r>
      <w:r>
        <w:rPr>
          <w:b/>
          <w:sz w:val="28"/>
          <w:szCs w:val="28"/>
        </w:rPr>
        <w:t xml:space="preserve">Allosteric </w:t>
      </w:r>
      <w:r>
        <w:rPr>
          <w:b/>
          <w:sz w:val="28"/>
          <w:szCs w:val="28"/>
        </w:rPr>
        <w:t>Inhibition</w:t>
      </w:r>
      <w:r w:rsidRPr="00624473">
        <w:rPr>
          <w:b/>
          <w:sz w:val="28"/>
          <w:szCs w:val="28"/>
        </w:rPr>
        <w:t xml:space="preserve"> of </w:t>
      </w:r>
      <w:r>
        <w:rPr>
          <w:b/>
          <w:sz w:val="28"/>
          <w:szCs w:val="28"/>
        </w:rPr>
        <w:t xml:space="preserve">PTP1B Enzyme: A Novel Therapeutic Approach for </w:t>
      </w:r>
      <w:r w:rsidRPr="00624473">
        <w:rPr>
          <w:b/>
          <w:sz w:val="28"/>
          <w:szCs w:val="28"/>
        </w:rPr>
        <w:t>Cancer</w:t>
      </w:r>
      <w:r>
        <w:rPr>
          <w:b/>
          <w:sz w:val="28"/>
          <w:szCs w:val="28"/>
        </w:rPr>
        <w:t xml:space="preserve"> T</w:t>
      </w:r>
      <w:r>
        <w:rPr>
          <w:b/>
          <w:sz w:val="28"/>
          <w:szCs w:val="28"/>
        </w:rPr>
        <w:t>herapy</w:t>
      </w:r>
      <w:r>
        <w:rPr>
          <w:b/>
          <w:sz w:val="28"/>
          <w:szCs w:val="28"/>
        </w:rPr>
        <w:t xml:space="preserve"> </w:t>
      </w:r>
    </w:p>
    <w:p w14:paraId="4AC80AA6" w14:textId="77777777" w:rsidR="00095345" w:rsidRPr="00692D52" w:rsidRDefault="00095345" w:rsidP="00095345">
      <w:pPr>
        <w:spacing w:line="480" w:lineRule="auto"/>
        <w:jc w:val="center"/>
        <w:rPr>
          <w:b/>
        </w:rPr>
      </w:pPr>
    </w:p>
    <w:p w14:paraId="774D4E0E" w14:textId="77777777" w:rsidR="00095345" w:rsidRPr="00692D52" w:rsidRDefault="00095345" w:rsidP="00095345">
      <w:pPr>
        <w:spacing w:line="480" w:lineRule="auto"/>
        <w:jc w:val="center"/>
        <w:outlineLvl w:val="0"/>
        <w:rPr>
          <w:color w:val="000000" w:themeColor="text1"/>
          <w:vertAlign w:val="superscript"/>
        </w:rPr>
      </w:pPr>
      <w:r w:rsidRPr="00692D52">
        <w:rPr>
          <w:color w:val="000000" w:themeColor="text1"/>
        </w:rPr>
        <w:t>Shama Khan</w:t>
      </w:r>
      <w:r>
        <w:rPr>
          <w:color w:val="000000" w:themeColor="text1"/>
        </w:rPr>
        <w:t xml:space="preserve"> </w:t>
      </w:r>
      <w:r w:rsidRPr="00692D52">
        <w:rPr>
          <w:color w:val="000000" w:themeColor="text1"/>
          <w:vertAlign w:val="superscript"/>
        </w:rPr>
        <w:t>a</w:t>
      </w:r>
      <w:r w:rsidRPr="00692D52">
        <w:rPr>
          <w:color w:val="000000" w:themeColor="text1"/>
        </w:rPr>
        <w:t>, Imane Bjij</w:t>
      </w:r>
      <w:r>
        <w:rPr>
          <w:color w:val="000000" w:themeColor="text1"/>
        </w:rPr>
        <w:t xml:space="preserve"> </w:t>
      </w:r>
      <w:r w:rsidRPr="00692D52">
        <w:rPr>
          <w:color w:val="000000" w:themeColor="text1"/>
          <w:vertAlign w:val="superscript"/>
        </w:rPr>
        <w:t>a</w:t>
      </w:r>
      <w:r>
        <w:rPr>
          <w:color w:val="000000" w:themeColor="text1"/>
          <w:vertAlign w:val="superscript"/>
        </w:rPr>
        <w:t>,b</w:t>
      </w:r>
      <w:r w:rsidRPr="00692D52">
        <w:rPr>
          <w:color w:val="000000" w:themeColor="text1"/>
        </w:rPr>
        <w:t xml:space="preserve"> and Mahmoud E. S. Soliman</w:t>
      </w:r>
      <w:r>
        <w:rPr>
          <w:color w:val="000000" w:themeColor="text1"/>
        </w:rPr>
        <w:t xml:space="preserve"> </w:t>
      </w:r>
      <w:r w:rsidRPr="00692D52">
        <w:rPr>
          <w:color w:val="000000" w:themeColor="text1"/>
          <w:vertAlign w:val="superscript"/>
        </w:rPr>
        <w:t>a*</w:t>
      </w:r>
    </w:p>
    <w:p w14:paraId="6BB8616D" w14:textId="77777777" w:rsidR="00095345" w:rsidRDefault="00095345" w:rsidP="00095345">
      <w:pPr>
        <w:spacing w:line="480" w:lineRule="auto"/>
        <w:jc w:val="center"/>
        <w:rPr>
          <w:color w:val="000000" w:themeColor="text1"/>
        </w:rPr>
      </w:pPr>
      <w:r w:rsidRPr="00E21A4E">
        <w:rPr>
          <w:color w:val="000000" w:themeColor="text1"/>
          <w:vertAlign w:val="superscript"/>
        </w:rPr>
        <w:t xml:space="preserve">a </w:t>
      </w:r>
      <w:r w:rsidRPr="00026F58">
        <w:rPr>
          <w:bCs/>
          <w:color w:val="000000" w:themeColor="text1"/>
        </w:rPr>
        <w:t>Molecular Bio-Computation &amp; Drug Design Lab</w:t>
      </w:r>
      <w:r>
        <w:rPr>
          <w:b/>
          <w:bCs/>
          <w:color w:val="000000" w:themeColor="text1"/>
        </w:rPr>
        <w:t xml:space="preserve">, </w:t>
      </w:r>
      <w:r w:rsidRPr="00E21A4E">
        <w:rPr>
          <w:color w:val="000000" w:themeColor="text1"/>
        </w:rPr>
        <w:t>School of Health Sciences, University of KwaZulu-Natal, Westville, Durban 4000, South Africa</w:t>
      </w:r>
      <w:r>
        <w:rPr>
          <w:color w:val="000000" w:themeColor="text1"/>
        </w:rPr>
        <w:t>.</w:t>
      </w:r>
    </w:p>
    <w:p w14:paraId="1B7E73A2" w14:textId="77777777" w:rsidR="00095345" w:rsidRPr="00976723" w:rsidRDefault="00095345" w:rsidP="00095345">
      <w:pPr>
        <w:spacing w:line="480" w:lineRule="auto"/>
        <w:jc w:val="center"/>
        <w:rPr>
          <w:rFonts w:eastAsia="Times New Roman"/>
        </w:rPr>
      </w:pPr>
      <w:r w:rsidRPr="0085517C">
        <w:rPr>
          <w:rFonts w:eastAsia="Times New Roman"/>
          <w:color w:val="000000"/>
          <w:shd w:val="clear" w:color="auto" w:fill="FFFFFF"/>
          <w:vertAlign w:val="superscript"/>
          <w:lang w:val="fr-FR"/>
        </w:rPr>
        <w:t>b</w:t>
      </w:r>
      <w:r>
        <w:rPr>
          <w:rFonts w:eastAsia="Times New Roman"/>
          <w:color w:val="000000"/>
          <w:shd w:val="clear" w:color="auto" w:fill="FFFFFF"/>
          <w:vertAlign w:val="superscript"/>
          <w:lang w:val="fr-FR"/>
        </w:rPr>
        <w:t xml:space="preserve"> </w:t>
      </w:r>
      <w:r>
        <w:rPr>
          <w:rFonts w:eastAsia="Times New Roman"/>
          <w:color w:val="000000"/>
          <w:shd w:val="clear" w:color="auto" w:fill="FFFFFF"/>
          <w:lang w:val="fr-FR"/>
        </w:rPr>
        <w:t>Université Cadi Ayyad, Faculté des Sciences Semlalia, Département de Chimie, Av. </w:t>
      </w:r>
      <w:r>
        <w:rPr>
          <w:rFonts w:eastAsia="Times New Roman"/>
          <w:color w:val="000000"/>
          <w:shd w:val="clear" w:color="auto" w:fill="FFFFFF"/>
        </w:rPr>
        <w:t>My Abdellah, BP2390 Marrakech, Morocco.</w:t>
      </w:r>
    </w:p>
    <w:p w14:paraId="5D26CA04" w14:textId="77777777" w:rsidR="00095345" w:rsidRPr="00692D52" w:rsidRDefault="00095345" w:rsidP="00095345">
      <w:pPr>
        <w:spacing w:line="480" w:lineRule="auto"/>
        <w:jc w:val="center"/>
        <w:rPr>
          <w:color w:val="000000" w:themeColor="text1"/>
        </w:rPr>
      </w:pPr>
      <w:r w:rsidRPr="00692D52">
        <w:rPr>
          <w:color w:val="000000" w:themeColor="text1"/>
          <w:vertAlign w:val="superscript"/>
        </w:rPr>
        <w:t xml:space="preserve">* </w:t>
      </w:r>
      <w:r w:rsidRPr="00692D52">
        <w:rPr>
          <w:color w:val="000000" w:themeColor="text1"/>
        </w:rPr>
        <w:t xml:space="preserve">Corresponding author: Mahmoud E. Soliman, email: </w:t>
      </w:r>
      <w:hyperlink r:id="rId5" w:history="1">
        <w:r w:rsidRPr="00692D52">
          <w:rPr>
            <w:rStyle w:val="Hyperlink"/>
            <w:color w:val="000000" w:themeColor="text1"/>
          </w:rPr>
          <w:t>soliman@ukzn.ac.za</w:t>
        </w:r>
      </w:hyperlink>
    </w:p>
    <w:p w14:paraId="3420F630" w14:textId="77777777" w:rsidR="00095345" w:rsidRPr="00692D52" w:rsidRDefault="00095345" w:rsidP="00095345">
      <w:pPr>
        <w:spacing w:line="480" w:lineRule="auto"/>
        <w:jc w:val="center"/>
        <w:rPr>
          <w:color w:val="000000" w:themeColor="text1"/>
        </w:rPr>
      </w:pPr>
      <w:r w:rsidRPr="00692D52">
        <w:rPr>
          <w:color w:val="000000" w:themeColor="text1"/>
        </w:rPr>
        <w:t>Telephone: +27 31 260 8048, Fax: +27 31 260 7872</w:t>
      </w:r>
    </w:p>
    <w:p w14:paraId="4A4FBE58" w14:textId="77777777" w:rsidR="00095345" w:rsidRDefault="00095345" w:rsidP="003D060F">
      <w:pPr>
        <w:spacing w:line="480" w:lineRule="auto"/>
        <w:jc w:val="both"/>
        <w:rPr>
          <w:b/>
          <w:bCs/>
        </w:rPr>
      </w:pPr>
    </w:p>
    <w:p w14:paraId="4FD6E795" w14:textId="77777777" w:rsidR="003D060F" w:rsidRDefault="003D060F" w:rsidP="003D060F">
      <w:pPr>
        <w:spacing w:line="480" w:lineRule="auto"/>
        <w:jc w:val="both"/>
        <w:rPr>
          <w:b/>
          <w:bCs/>
        </w:rPr>
      </w:pPr>
      <w:r w:rsidRPr="00692D52">
        <w:rPr>
          <w:b/>
          <w:bCs/>
        </w:rPr>
        <w:t>Abstract</w:t>
      </w:r>
    </w:p>
    <w:p w14:paraId="027F21BD" w14:textId="1A7761A7" w:rsidR="003D060F" w:rsidRDefault="003D060F" w:rsidP="003D060F">
      <w:pPr>
        <w:spacing w:line="480" w:lineRule="auto"/>
        <w:jc w:val="both"/>
      </w:pPr>
      <w:r>
        <w:rPr>
          <w:bCs/>
        </w:rPr>
        <w:t>Covalent inhibition t</w:t>
      </w:r>
      <w:r w:rsidRPr="00A62AD5">
        <w:rPr>
          <w:bCs/>
        </w:rPr>
        <w:t>argeting</w:t>
      </w:r>
      <w:r>
        <w:rPr>
          <w:bCs/>
        </w:rPr>
        <w:t xml:space="preserve"> non-catalytic residues is rapidly gaining attention in drug discovery. </w:t>
      </w:r>
      <w:r w:rsidRPr="00AA027D">
        <w:t xml:space="preserve">Protein tyrosine phosphatases 1B </w:t>
      </w:r>
      <w:r>
        <w:t xml:space="preserve">(PTP1B) is an attractive target for therapeutic interventions in cancer and other diseases. Two binding sites of PTP1B enzyme were identified, catalytic and allosteric. The catalytic site is deep and narrow which protects the active site amino acid residue Cys215 from covalent inhibition, whereas the allosteric site is more hydrophobic and less conserved with Cys121 residue, to which covalent inhibitors can bind. A recent experimental report highlighted that a highly selective inhibitor, 73U, was found </w:t>
      </w:r>
      <w:r>
        <w:lastRenderedPageBreak/>
        <w:t xml:space="preserve">to bind covalently in the allosteric region of PTP1B enzyme. Herein, by </w:t>
      </w:r>
      <w:r w:rsidR="00095345">
        <w:t>sing a robust covalent simulations protocol</w:t>
      </w:r>
      <w:r>
        <w:t>, we explore the origin and impact of covalent inhibition upon inhibitor binding to allosteric site. For this, covalently-bound and apo enzymes were investigated. Results revealed that allosteric covalent inhibition has ensued in a significant disturbance in the overall network of interaction between Cys121 and other nearby residues, more specifically Tyr124 and His214. The covalent inhibition also exhibited better protein stability as evident from positive correlation between residues in the allosteric site and multiple van der Waal, hydrogen bond and ionic interactions. In the covalent model simulation, surface analysis revealed an increase in the accessible surface area in order to facilitate for the covalent inhibitor to sink in. These findings</w:t>
      </w:r>
      <w:r w:rsidRPr="000C2CDD">
        <w:t xml:space="preserve"> indicate that exploring allosteric covalent mechanism of PTP1B enzyme offers the opportunity to develop novel PTP1B covalent inhibitors with high potency</w:t>
      </w:r>
      <w:r>
        <w:t xml:space="preserve"> and</w:t>
      </w:r>
      <w:r w:rsidRPr="000C2CDD">
        <w:t xml:space="preserve"> selectivity for cancer and other</w:t>
      </w:r>
      <w:r>
        <w:t xml:space="preserve"> diseases.</w:t>
      </w:r>
    </w:p>
    <w:p w14:paraId="7A70CE8F" w14:textId="77777777" w:rsidR="00E90664" w:rsidRDefault="00E90664" w:rsidP="003D060F">
      <w:pPr>
        <w:spacing w:line="480" w:lineRule="auto"/>
        <w:jc w:val="both"/>
        <w:rPr>
          <w:b/>
        </w:rPr>
      </w:pPr>
    </w:p>
    <w:p w14:paraId="4CE9726F" w14:textId="32D7DF59" w:rsidR="00E90664" w:rsidRDefault="00E90664" w:rsidP="003D060F">
      <w:pPr>
        <w:spacing w:line="480" w:lineRule="auto"/>
        <w:jc w:val="both"/>
        <w:rPr>
          <w:b/>
        </w:rPr>
      </w:pPr>
      <w:r w:rsidRPr="00E90664">
        <w:rPr>
          <w:b/>
        </w:rPr>
        <w:t>Biography</w:t>
      </w:r>
    </w:p>
    <w:p w14:paraId="54B14C18" w14:textId="77777777" w:rsidR="00E90664" w:rsidRDefault="00E90664" w:rsidP="003D060F">
      <w:pPr>
        <w:spacing w:line="480" w:lineRule="auto"/>
        <w:jc w:val="both"/>
        <w:rPr>
          <w:b/>
        </w:rPr>
      </w:pPr>
    </w:p>
    <w:p w14:paraId="1EA016B3" w14:textId="2EBF42C2" w:rsidR="00E90664" w:rsidRDefault="00E90664" w:rsidP="003D060F">
      <w:pPr>
        <w:spacing w:line="480" w:lineRule="auto"/>
        <w:jc w:val="both"/>
      </w:pPr>
      <w:r w:rsidRPr="00E90664">
        <w:t>Ms Shama Khan has recently submitted her thesis at the age of 28 years from University of Kwa-Zulu Natal, South Africa. She is a young researcher with great enthusiasm. She has published seven papers in reputed journals in the area of computer aided drug design.</w:t>
      </w:r>
    </w:p>
    <w:p w14:paraId="30C11035" w14:textId="77777777" w:rsidR="00E90664" w:rsidRDefault="00E90664" w:rsidP="003D060F">
      <w:pPr>
        <w:spacing w:line="480" w:lineRule="auto"/>
        <w:jc w:val="both"/>
      </w:pPr>
    </w:p>
    <w:p w14:paraId="799792C6" w14:textId="19BE20EE" w:rsidR="00E90664" w:rsidRPr="00E90664" w:rsidRDefault="00E90664" w:rsidP="003D060F">
      <w:pPr>
        <w:spacing w:line="480" w:lineRule="auto"/>
        <w:jc w:val="both"/>
        <w:rPr>
          <w:b/>
        </w:rPr>
      </w:pPr>
      <w:r w:rsidRPr="00E90664">
        <w:rPr>
          <w:b/>
        </w:rPr>
        <w:t>Presenting author details</w:t>
      </w:r>
    </w:p>
    <w:p w14:paraId="46E6A7BF" w14:textId="22099D3A" w:rsidR="00E90664" w:rsidRDefault="00E90664" w:rsidP="003D060F">
      <w:pPr>
        <w:spacing w:line="480" w:lineRule="auto"/>
        <w:jc w:val="both"/>
      </w:pPr>
      <w:r>
        <w:t>Full name: Shama Khan</w:t>
      </w:r>
    </w:p>
    <w:p w14:paraId="2E021C6F" w14:textId="15BE33D1" w:rsidR="00E90664" w:rsidRDefault="00E90664" w:rsidP="003D060F">
      <w:pPr>
        <w:spacing w:line="480" w:lineRule="auto"/>
        <w:jc w:val="both"/>
      </w:pPr>
      <w:r>
        <w:t>Contact number: +27845602828</w:t>
      </w:r>
    </w:p>
    <w:p w14:paraId="65E177CF" w14:textId="10C0BE59" w:rsidR="00E90664" w:rsidRDefault="00E90664" w:rsidP="003D060F">
      <w:pPr>
        <w:spacing w:line="480" w:lineRule="auto"/>
        <w:jc w:val="both"/>
      </w:pPr>
      <w:r>
        <w:t xml:space="preserve">Linked In account: </w:t>
      </w:r>
      <w:r w:rsidR="00471084" w:rsidRPr="00471084">
        <w:t>linkedin.com/in/shama-khan-012b564b</w:t>
      </w:r>
    </w:p>
    <w:p w14:paraId="3CD696D1" w14:textId="239FE882" w:rsidR="00E90664" w:rsidRDefault="00E90664" w:rsidP="003D060F">
      <w:pPr>
        <w:spacing w:line="480" w:lineRule="auto"/>
        <w:jc w:val="both"/>
      </w:pPr>
      <w:r>
        <w:t>Session name/number: Drug Discovery</w:t>
      </w:r>
    </w:p>
    <w:p w14:paraId="182E340D" w14:textId="03AD022C" w:rsidR="00E031A4" w:rsidRPr="000B1606" w:rsidRDefault="00E90664" w:rsidP="000B1606">
      <w:pPr>
        <w:spacing w:line="480" w:lineRule="auto"/>
        <w:jc w:val="both"/>
        <w:rPr>
          <w:bCs/>
        </w:rPr>
      </w:pPr>
      <w:r>
        <w:t>Category: Poster presentation</w:t>
      </w:r>
      <w:bookmarkStart w:id="0" w:name="_GoBack"/>
      <w:bookmarkEnd w:id="0"/>
    </w:p>
    <w:sectPr w:rsidR="00E031A4" w:rsidRPr="000B1606" w:rsidSect="003B543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D9E"/>
    <w:rsid w:val="00001D9E"/>
    <w:rsid w:val="00095345"/>
    <w:rsid w:val="000B1606"/>
    <w:rsid w:val="003B5435"/>
    <w:rsid w:val="003C1652"/>
    <w:rsid w:val="003D060F"/>
    <w:rsid w:val="00471084"/>
    <w:rsid w:val="00E90664"/>
    <w:rsid w:val="00EF0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2114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01D9E"/>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53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266055">
      <w:bodyDiv w:val="1"/>
      <w:marLeft w:val="0"/>
      <w:marRight w:val="0"/>
      <w:marTop w:val="0"/>
      <w:marBottom w:val="0"/>
      <w:divBdr>
        <w:top w:val="none" w:sz="0" w:space="0" w:color="auto"/>
        <w:left w:val="none" w:sz="0" w:space="0" w:color="auto"/>
        <w:bottom w:val="none" w:sz="0" w:space="0" w:color="auto"/>
        <w:right w:val="none" w:sz="0" w:space="0" w:color="auto"/>
      </w:divBdr>
    </w:div>
    <w:div w:id="10327314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mailto:soliman@ukzn.ac.za"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415</Words>
  <Characters>2370</Characters>
  <Application>Microsoft Macintosh Word</Application>
  <DocSecurity>0</DocSecurity>
  <Lines>19</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Shama Khan a, Imane Bjij a,b and Mahmoud E. S. Soliman a*</vt:lpstr>
    </vt:vector>
  </TitlesOfParts>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Shama Khan (216063950)</dc:creator>
  <cp:keywords/>
  <dc:description/>
  <cp:lastModifiedBy>Shama Khan (216063950)</cp:lastModifiedBy>
  <cp:revision>5</cp:revision>
  <dcterms:created xsi:type="dcterms:W3CDTF">2018-03-15T07:25:00Z</dcterms:created>
  <dcterms:modified xsi:type="dcterms:W3CDTF">2018-09-25T13:02:00Z</dcterms:modified>
</cp:coreProperties>
</file>