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52DD" w:rsidRDefault="00F252DD" w:rsidP="00356117">
      <w:pPr>
        <w:spacing w:after="0" w:line="0" w:lineRule="atLeast"/>
        <w:rPr>
          <w:rFonts w:ascii="Tw Cen MT" w:eastAsia="Times New Roman" w:hAnsi="Tw Cen MT"/>
          <w:sz w:val="18"/>
          <w:szCs w:val="18"/>
        </w:rPr>
      </w:pPr>
      <w:bookmarkStart w:id="0" w:name="page2"/>
      <w:bookmarkEnd w:id="0"/>
      <w:r>
        <w:rPr>
          <w:rFonts w:ascii="Tw Cen MT" w:eastAsia="Times New Roman" w:hAnsi="Tw Cen MT"/>
          <w:sz w:val="18"/>
          <w:szCs w:val="18"/>
        </w:rPr>
        <w:t>High Altitude and Preeclampsia: Adaptation or Protection.</w:t>
      </w:r>
    </w:p>
    <w:p w:rsidR="00F252DD" w:rsidRDefault="00F252DD" w:rsidP="00356117">
      <w:pPr>
        <w:spacing w:after="0" w:line="0" w:lineRule="atLeast"/>
        <w:rPr>
          <w:rFonts w:ascii="Tw Cen MT" w:eastAsia="Times New Roman" w:hAnsi="Tw Cen MT"/>
          <w:sz w:val="18"/>
          <w:szCs w:val="18"/>
        </w:rPr>
      </w:pPr>
    </w:p>
    <w:p w:rsidR="00F9009F" w:rsidRDefault="00F9009F" w:rsidP="00356117">
      <w:pPr>
        <w:spacing w:after="0" w:line="0" w:lineRule="atLeast"/>
        <w:rPr>
          <w:rFonts w:ascii="Tw Cen MT" w:eastAsia="Times New Roman" w:hAnsi="Tw Cen MT"/>
          <w:sz w:val="18"/>
          <w:szCs w:val="18"/>
        </w:rPr>
      </w:pPr>
      <w:r w:rsidRPr="00F9009F">
        <w:rPr>
          <w:rFonts w:ascii="Tw Cen MT" w:eastAsia="Times New Roman" w:hAnsi="Tw Cen MT"/>
          <w:sz w:val="18"/>
          <w:szCs w:val="18"/>
        </w:rPr>
        <w:t>Sarah I Y Ahmed</w:t>
      </w:r>
    </w:p>
    <w:p w:rsidR="00356117" w:rsidRDefault="00356117" w:rsidP="00356117">
      <w:pPr>
        <w:spacing w:after="0" w:line="0" w:lineRule="atLeast"/>
        <w:rPr>
          <w:rFonts w:ascii="Tw Cen MT" w:eastAsia="Times New Roman" w:hAnsi="Tw Cen MT"/>
          <w:sz w:val="18"/>
          <w:szCs w:val="18"/>
        </w:rPr>
      </w:pPr>
      <w:r>
        <w:rPr>
          <w:rFonts w:ascii="Tw Cen MT" w:eastAsia="Times New Roman" w:hAnsi="Tw Cen MT"/>
          <w:sz w:val="18"/>
          <w:szCs w:val="18"/>
        </w:rPr>
        <w:t>Institute of Endemic Diseases, University of Khartoum</w:t>
      </w:r>
    </w:p>
    <w:p w:rsidR="00356117" w:rsidRPr="00F9009F" w:rsidRDefault="00356117" w:rsidP="00356117">
      <w:pPr>
        <w:spacing w:after="0" w:line="0" w:lineRule="atLeast"/>
        <w:rPr>
          <w:rFonts w:ascii="Tw Cen MT" w:eastAsia="Times New Roman" w:hAnsi="Tw Cen MT"/>
          <w:sz w:val="18"/>
          <w:szCs w:val="18"/>
        </w:rPr>
      </w:pPr>
    </w:p>
    <w:p w:rsidR="00F9009F" w:rsidRPr="00F9009F" w:rsidRDefault="00356117" w:rsidP="00356117">
      <w:pPr>
        <w:spacing w:after="0" w:line="0" w:lineRule="atLeast"/>
        <w:rPr>
          <w:rFonts w:ascii="Tw Cen MT" w:eastAsia="Times New Roman" w:hAnsi="Tw Cen MT"/>
          <w:sz w:val="18"/>
          <w:szCs w:val="18"/>
        </w:rPr>
      </w:pPr>
      <w:r>
        <w:rPr>
          <w:rFonts w:ascii="Tw Cen MT" w:eastAsia="Times New Roman" w:hAnsi="Tw Cen MT"/>
          <w:sz w:val="18"/>
          <w:szCs w:val="18"/>
        </w:rPr>
        <w:t xml:space="preserve"> </w:t>
      </w:r>
      <w:r w:rsidR="00F9009F" w:rsidRPr="00F9009F">
        <w:rPr>
          <w:rFonts w:ascii="Tw Cen MT" w:eastAsia="Times New Roman" w:hAnsi="Tw Cen MT"/>
          <w:sz w:val="18"/>
          <w:szCs w:val="18"/>
        </w:rPr>
        <w:t>Abstract</w:t>
      </w:r>
    </w:p>
    <w:p w:rsidR="00F9009F" w:rsidRPr="00F9009F" w:rsidRDefault="00754F40" w:rsidP="00CC7E87">
      <w:pPr>
        <w:spacing w:after="0" w:line="272" w:lineRule="auto"/>
        <w:ind w:firstLine="50"/>
        <w:jc w:val="both"/>
        <w:rPr>
          <w:rFonts w:ascii="Tw Cen MT" w:eastAsia="Times New Roman" w:hAnsi="Tw Cen MT"/>
          <w:sz w:val="18"/>
          <w:szCs w:val="18"/>
        </w:rPr>
      </w:pPr>
      <w:r w:rsidRPr="00F9009F">
        <w:rPr>
          <w:rFonts w:ascii="Tw Cen MT" w:eastAsia="Times New Roman" w:hAnsi="Tw Cen MT"/>
          <w:sz w:val="18"/>
          <w:szCs w:val="18"/>
        </w:rPr>
        <w:t>Background</w:t>
      </w:r>
      <w:r w:rsidR="00F9009F">
        <w:rPr>
          <w:rFonts w:ascii="Tw Cen MT" w:eastAsia="Times New Roman" w:hAnsi="Tw Cen MT"/>
          <w:sz w:val="18"/>
          <w:szCs w:val="18"/>
        </w:rPr>
        <w:t>:</w:t>
      </w:r>
      <w:r w:rsidRPr="00F9009F">
        <w:rPr>
          <w:rFonts w:ascii="Tw Cen MT" w:eastAsia="Times New Roman" w:hAnsi="Tw Cen MT"/>
          <w:sz w:val="18"/>
          <w:szCs w:val="18"/>
        </w:rPr>
        <w:t xml:space="preserve"> Adaptive genes of high altitudes in the Chinese Tibet, African Ethiopian plateau, and the </w:t>
      </w:r>
      <w:proofErr w:type="spellStart"/>
      <w:r w:rsidRPr="00F9009F">
        <w:rPr>
          <w:rFonts w:ascii="Tw Cen MT" w:eastAsia="Times New Roman" w:hAnsi="Tw Cen MT"/>
          <w:sz w:val="18"/>
          <w:szCs w:val="18"/>
        </w:rPr>
        <w:t>Andeas</w:t>
      </w:r>
      <w:proofErr w:type="spellEnd"/>
      <w:r w:rsidRPr="00F9009F">
        <w:rPr>
          <w:rFonts w:ascii="Tw Cen MT" w:eastAsia="Times New Roman" w:hAnsi="Tw Cen MT"/>
          <w:sz w:val="18"/>
          <w:szCs w:val="18"/>
        </w:rPr>
        <w:t xml:space="preserve"> of America can also be protective in diseases like preeclampsia, hypertension, and diabetes mellitus, Alzheimer, Parkinson Disease and Cancer, which may result from deregulation of hypoxia pathway. Recently, “a</w:t>
      </w:r>
      <w:r w:rsidRPr="00F9009F">
        <w:rPr>
          <w:rFonts w:ascii="Tw Cen MT" w:eastAsia="Times New Roman" w:hAnsi="Tw Cen MT"/>
          <w:i/>
          <w:sz w:val="18"/>
          <w:szCs w:val="18"/>
        </w:rPr>
        <w:t>cclimatized”</w:t>
      </w:r>
      <w:r w:rsidRPr="00F9009F">
        <w:rPr>
          <w:rFonts w:ascii="Tw Cen MT" w:eastAsia="Times New Roman" w:hAnsi="Tw Cen MT"/>
          <w:sz w:val="18"/>
          <w:szCs w:val="18"/>
        </w:rPr>
        <w:t xml:space="preserve"> sea level Sojourners on ascent were found to acquire similar genotypic and allelic frequencies of certain adaptive genetic variants as in “</w:t>
      </w:r>
      <w:r w:rsidRPr="00F9009F">
        <w:rPr>
          <w:rFonts w:ascii="Tw Cen MT" w:eastAsia="Times New Roman" w:hAnsi="Tw Cen MT"/>
          <w:i/>
          <w:sz w:val="18"/>
          <w:szCs w:val="18"/>
        </w:rPr>
        <w:t>adapted”</w:t>
      </w:r>
      <w:r w:rsidRPr="00F9009F">
        <w:rPr>
          <w:rFonts w:ascii="Tw Cen MT" w:eastAsia="Times New Roman" w:hAnsi="Tw Cen MT"/>
          <w:sz w:val="18"/>
          <w:szCs w:val="18"/>
        </w:rPr>
        <w:t xml:space="preserve"> high altitude natives, and this enables them to overcome the oxygen deprivation through integrated physiological processes while the high altitude natives are adapted to the prevailing hypoxic condition through natural selection.</w:t>
      </w:r>
      <w:r w:rsidR="00241AF1">
        <w:rPr>
          <w:rFonts w:ascii="Tw Cen MT" w:eastAsia="Times New Roman" w:hAnsi="Tw Cen MT"/>
          <w:sz w:val="18"/>
          <w:szCs w:val="18"/>
        </w:rPr>
        <w:t xml:space="preserve"> </w:t>
      </w:r>
      <w:r w:rsidRPr="00F9009F">
        <w:rPr>
          <w:rFonts w:ascii="Tw Cen MT" w:eastAsia="Times New Roman" w:hAnsi="Tw Cen MT"/>
          <w:sz w:val="18"/>
          <w:szCs w:val="18"/>
        </w:rPr>
        <w:t xml:space="preserve">Objective: To study the genetic variants of </w:t>
      </w:r>
      <w:r w:rsidR="00241AF1">
        <w:rPr>
          <w:rFonts w:ascii="Tw Cen MT" w:eastAsia="Times New Roman" w:hAnsi="Tw Cen MT"/>
          <w:sz w:val="18"/>
          <w:szCs w:val="18"/>
        </w:rPr>
        <w:t>high altitude adaptive genes</w:t>
      </w:r>
      <w:r w:rsidRPr="00F9009F">
        <w:rPr>
          <w:rFonts w:ascii="Tw Cen MT" w:eastAsia="Times New Roman" w:hAnsi="Tw Cen MT"/>
          <w:sz w:val="18"/>
          <w:szCs w:val="18"/>
        </w:rPr>
        <w:t xml:space="preserve"> in the samples of preeclampsia in compare to normal pregnancy controls as signs of acclimatization and adaptation. Methods</w:t>
      </w:r>
      <w:r w:rsidR="00F9009F">
        <w:rPr>
          <w:rFonts w:ascii="Tw Cen MT" w:eastAsia="Times New Roman" w:hAnsi="Tw Cen MT"/>
          <w:sz w:val="18"/>
          <w:szCs w:val="18"/>
        </w:rPr>
        <w:t>:</w:t>
      </w:r>
      <w:r w:rsidRPr="00F9009F">
        <w:rPr>
          <w:rFonts w:ascii="Tw Cen MT" w:eastAsia="Times New Roman" w:hAnsi="Tw Cen MT"/>
          <w:sz w:val="18"/>
          <w:szCs w:val="18"/>
        </w:rPr>
        <w:t xml:space="preserve"> Using computational tools, a total of 36 RNA-seq samples from the amniotic fluid, were retrieved from </w:t>
      </w:r>
      <w:r w:rsidR="000E74E3">
        <w:rPr>
          <w:rFonts w:ascii="Tw Cen MT" w:eastAsia="Times New Roman" w:hAnsi="Tw Cen MT"/>
          <w:sz w:val="18"/>
          <w:szCs w:val="18"/>
        </w:rPr>
        <w:t>NCBI;</w:t>
      </w:r>
      <w:r w:rsidRPr="00F9009F">
        <w:rPr>
          <w:rFonts w:ascii="Tw Cen MT" w:eastAsia="Times New Roman" w:hAnsi="Tw Cen MT"/>
          <w:sz w:val="18"/>
          <w:szCs w:val="18"/>
        </w:rPr>
        <w:t xml:space="preserve"> 19 pre-eclamptic </w:t>
      </w:r>
      <w:r w:rsidR="000E74E3">
        <w:rPr>
          <w:rFonts w:ascii="Tw Cen MT" w:eastAsia="Times New Roman" w:hAnsi="Tw Cen MT"/>
          <w:sz w:val="18"/>
          <w:szCs w:val="18"/>
        </w:rPr>
        <w:t>samples and</w:t>
      </w:r>
      <w:r w:rsidRPr="00F9009F">
        <w:rPr>
          <w:rFonts w:ascii="Tw Cen MT" w:eastAsia="Times New Roman" w:hAnsi="Tw Cen MT"/>
          <w:sz w:val="18"/>
          <w:szCs w:val="18"/>
        </w:rPr>
        <w:t xml:space="preserve"> 17 full-term birth samples. Variant calling pipeline was performed for the raw RNA-seq reads. FASTQ files were downloaded from the database and were aligned to the human genome build GRCh37/hg19 using STAR-based aligner ‘Hisat2’ to identify both known and novel SNPs and indels. Samples were further processed by marking duplicates and sorting, trimming, realigning indels and recalibrating sequences, according to the recommended workflow from the Broad Institute. All the samples have passed quality control assessment using FASTQC. Filtered variants were evaluated by variant annotation using </w:t>
      </w:r>
      <w:proofErr w:type="spellStart"/>
      <w:r w:rsidRPr="00F9009F">
        <w:rPr>
          <w:rFonts w:ascii="Tw Cen MT" w:eastAsia="Times New Roman" w:hAnsi="Tw Cen MT"/>
          <w:sz w:val="18"/>
          <w:szCs w:val="18"/>
        </w:rPr>
        <w:t>snpEff</w:t>
      </w:r>
      <w:proofErr w:type="spellEnd"/>
      <w:r w:rsidRPr="00F9009F">
        <w:rPr>
          <w:rFonts w:ascii="Tw Cen MT" w:eastAsia="Times New Roman" w:hAnsi="Tw Cen MT"/>
          <w:sz w:val="18"/>
          <w:szCs w:val="18"/>
        </w:rPr>
        <w:t>, and were further annotated using Ensemble Variant Effect Predictor. All the variants in the variant calling file (VCF) were considered and were compared between cases and controls. Results</w:t>
      </w:r>
      <w:r w:rsidR="00F9009F">
        <w:rPr>
          <w:rFonts w:ascii="Tw Cen MT" w:eastAsia="Times New Roman" w:hAnsi="Tw Cen MT"/>
          <w:sz w:val="18"/>
          <w:szCs w:val="18"/>
        </w:rPr>
        <w:t>:</w:t>
      </w:r>
      <w:r w:rsidRPr="00F9009F">
        <w:rPr>
          <w:rFonts w:ascii="Tw Cen MT" w:eastAsia="Times New Roman" w:hAnsi="Tw Cen MT"/>
          <w:sz w:val="18"/>
          <w:szCs w:val="18"/>
        </w:rPr>
        <w:t xml:space="preserve"> Adaptive variants of genes that </w:t>
      </w:r>
      <w:r w:rsidR="00F252DD">
        <w:rPr>
          <w:rFonts w:ascii="Tw Cen MT" w:eastAsia="Times New Roman" w:hAnsi="Tw Cen MT"/>
          <w:sz w:val="18"/>
          <w:szCs w:val="18"/>
        </w:rPr>
        <w:t xml:space="preserve">were </w:t>
      </w:r>
      <w:r w:rsidRPr="00F9009F">
        <w:rPr>
          <w:rFonts w:ascii="Tw Cen MT" w:eastAsia="Times New Roman" w:hAnsi="Tw Cen MT"/>
          <w:sz w:val="18"/>
          <w:szCs w:val="18"/>
        </w:rPr>
        <w:t>found predominately in highlanders and in acclimatized individuals on ascent, were also found both in normal hypoxia of pregnancy (N=52.9%</w:t>
      </w:r>
      <w:r w:rsidR="000E74E3">
        <w:rPr>
          <w:rFonts w:ascii="Tw Cen MT" w:eastAsia="Times New Roman" w:hAnsi="Tw Cen MT"/>
          <w:sz w:val="18"/>
          <w:szCs w:val="18"/>
        </w:rPr>
        <w:t>) and in pathological condition</w:t>
      </w:r>
      <w:r w:rsidRPr="00F9009F">
        <w:rPr>
          <w:rFonts w:ascii="Tw Cen MT" w:eastAsia="Times New Roman" w:hAnsi="Tw Cen MT"/>
          <w:sz w:val="18"/>
          <w:szCs w:val="18"/>
        </w:rPr>
        <w:t xml:space="preserve"> </w:t>
      </w:r>
      <w:r w:rsidR="000E74E3">
        <w:rPr>
          <w:rFonts w:ascii="Tw Cen MT" w:eastAsia="Times New Roman" w:hAnsi="Tw Cen MT"/>
          <w:sz w:val="18"/>
          <w:szCs w:val="18"/>
        </w:rPr>
        <w:t>of</w:t>
      </w:r>
      <w:r w:rsidRPr="00F9009F">
        <w:rPr>
          <w:rFonts w:ascii="Tw Cen MT" w:eastAsia="Times New Roman" w:hAnsi="Tw Cen MT"/>
          <w:sz w:val="18"/>
          <w:szCs w:val="18"/>
        </w:rPr>
        <w:t xml:space="preserve"> preeclampsia(N=42.1%), with no significant difference. Interestingly, higher adaptive alleles frequency (AF) were found in normal controls of </w:t>
      </w:r>
      <w:proofErr w:type="gramStart"/>
      <w:r w:rsidRPr="00F9009F">
        <w:rPr>
          <w:rFonts w:ascii="Tw Cen MT" w:eastAsia="Times New Roman" w:hAnsi="Tw Cen MT"/>
          <w:sz w:val="18"/>
          <w:szCs w:val="18"/>
        </w:rPr>
        <w:t>pregnancy(</w:t>
      </w:r>
      <w:proofErr w:type="gramEnd"/>
      <w:r w:rsidRPr="00F9009F">
        <w:rPr>
          <w:rFonts w:ascii="Tw Cen MT" w:eastAsia="Times New Roman" w:hAnsi="Tw Cen MT"/>
          <w:sz w:val="18"/>
          <w:szCs w:val="18"/>
        </w:rPr>
        <w:t xml:space="preserve">AF= 0.103) compared to cases of Pre_eclampsia (AF=0.065) with </w:t>
      </w:r>
      <w:r w:rsidRPr="00F9009F">
        <w:rPr>
          <w:rFonts w:ascii="Tw Cen MT" w:eastAsia="Times New Roman" w:hAnsi="Tw Cen MT"/>
          <w:i/>
          <w:sz w:val="18"/>
          <w:szCs w:val="18"/>
        </w:rPr>
        <w:t>p value</w:t>
      </w:r>
      <w:r w:rsidRPr="00F9009F">
        <w:rPr>
          <w:rFonts w:ascii="Tw Cen MT" w:eastAsia="Times New Roman" w:hAnsi="Tw Cen MT"/>
          <w:sz w:val="18"/>
          <w:szCs w:val="18"/>
        </w:rPr>
        <w:t xml:space="preserve"> = 0.003. The mean homozygous genotype frequency (GF) for adaptive variants were even much higher in controls (GF = 0.074) than in cases (GF = 0.027) with </w:t>
      </w:r>
      <w:r w:rsidRPr="00F9009F">
        <w:rPr>
          <w:rFonts w:ascii="Tw Cen MT" w:eastAsia="Times New Roman" w:hAnsi="Tw Cen MT"/>
          <w:i/>
          <w:sz w:val="18"/>
          <w:szCs w:val="18"/>
        </w:rPr>
        <w:t>P value</w:t>
      </w:r>
      <w:r w:rsidRPr="00F9009F">
        <w:rPr>
          <w:rFonts w:ascii="Tw Cen MT" w:eastAsia="Times New Roman" w:hAnsi="Tw Cen MT"/>
          <w:sz w:val="18"/>
          <w:szCs w:val="18"/>
        </w:rPr>
        <w:t xml:space="preserve"> = 0.0001. </w:t>
      </w:r>
      <w:r w:rsidR="00F9009F" w:rsidRPr="00F9009F">
        <w:rPr>
          <w:rFonts w:ascii="Tw Cen MT" w:eastAsia="Times New Roman" w:hAnsi="Tw Cen MT"/>
          <w:sz w:val="18"/>
          <w:szCs w:val="18"/>
        </w:rPr>
        <w:t>Interpretation</w:t>
      </w:r>
      <w:r w:rsidR="00F252DD">
        <w:rPr>
          <w:rFonts w:ascii="Tw Cen MT" w:eastAsia="Times New Roman" w:hAnsi="Tw Cen MT"/>
          <w:sz w:val="18"/>
          <w:szCs w:val="18"/>
        </w:rPr>
        <w:t>:</w:t>
      </w:r>
      <w:r w:rsidR="00F9009F" w:rsidRPr="00F9009F">
        <w:rPr>
          <w:rFonts w:ascii="Tw Cen MT" w:eastAsia="Times New Roman" w:hAnsi="Tw Cen MT"/>
          <w:sz w:val="18"/>
          <w:szCs w:val="18"/>
        </w:rPr>
        <w:t xml:space="preserve"> Th</w:t>
      </w:r>
      <w:r w:rsidR="000E74E3">
        <w:rPr>
          <w:rFonts w:ascii="Tw Cen MT" w:eastAsia="Times New Roman" w:hAnsi="Tw Cen MT"/>
          <w:sz w:val="18"/>
          <w:szCs w:val="18"/>
        </w:rPr>
        <w:t>e high</w:t>
      </w:r>
      <w:r w:rsidR="00F9009F" w:rsidRPr="00F9009F">
        <w:rPr>
          <w:rFonts w:ascii="Tw Cen MT" w:eastAsia="Times New Roman" w:hAnsi="Tw Cen MT"/>
          <w:sz w:val="18"/>
          <w:szCs w:val="18"/>
        </w:rPr>
        <w:t xml:space="preserve"> homozygous genotype frequency of adaptive allele</w:t>
      </w:r>
      <w:r w:rsidR="00CC7E87">
        <w:rPr>
          <w:rFonts w:ascii="Tw Cen MT" w:eastAsia="Times New Roman" w:hAnsi="Tw Cen MT"/>
          <w:sz w:val="18"/>
          <w:szCs w:val="18"/>
        </w:rPr>
        <w:t>s</w:t>
      </w:r>
      <w:r w:rsidR="00F9009F" w:rsidRPr="00F9009F">
        <w:rPr>
          <w:rFonts w:ascii="Tw Cen MT" w:eastAsia="Times New Roman" w:hAnsi="Tw Cen MT"/>
          <w:sz w:val="18"/>
          <w:szCs w:val="18"/>
        </w:rPr>
        <w:t xml:space="preserve"> in the controls, indicates the higher ability of controls to retain beneficial variants, which </w:t>
      </w:r>
      <w:r w:rsidR="00CC7E87" w:rsidRPr="00F9009F">
        <w:rPr>
          <w:rFonts w:ascii="Tw Cen MT" w:eastAsia="Times New Roman" w:hAnsi="Tw Cen MT"/>
          <w:sz w:val="18"/>
          <w:szCs w:val="18"/>
        </w:rPr>
        <w:t xml:space="preserve">can </w:t>
      </w:r>
      <w:r w:rsidR="00F9009F" w:rsidRPr="00F9009F">
        <w:rPr>
          <w:rFonts w:ascii="Tw Cen MT" w:eastAsia="Times New Roman" w:hAnsi="Tw Cen MT"/>
          <w:sz w:val="18"/>
          <w:szCs w:val="18"/>
        </w:rPr>
        <w:t>ultimately drives the natural selection of variants towards fitness, while the h</w:t>
      </w:r>
      <w:r w:rsidR="00241AF1">
        <w:rPr>
          <w:rFonts w:ascii="Tw Cen MT" w:eastAsia="Times New Roman" w:hAnsi="Tw Cen MT"/>
          <w:sz w:val="18"/>
          <w:szCs w:val="18"/>
        </w:rPr>
        <w:t>etero</w:t>
      </w:r>
      <w:r w:rsidR="00F9009F" w:rsidRPr="00F9009F">
        <w:rPr>
          <w:rFonts w:ascii="Tw Cen MT" w:eastAsia="Times New Roman" w:hAnsi="Tw Cen MT"/>
          <w:sz w:val="18"/>
          <w:szCs w:val="18"/>
        </w:rPr>
        <w:t xml:space="preserve">zygosity of cases reflects the higher genetic variability that is associate with slow fixation rate for the adaptive alleles, which results in insufficient adaptation of spiral arterioles </w:t>
      </w:r>
      <w:r w:rsidR="00CC7E87">
        <w:rPr>
          <w:rFonts w:ascii="Tw Cen MT" w:eastAsia="Times New Roman" w:hAnsi="Tw Cen MT"/>
          <w:sz w:val="18"/>
          <w:szCs w:val="18"/>
        </w:rPr>
        <w:t>and</w:t>
      </w:r>
      <w:r w:rsidR="00F9009F" w:rsidRPr="00F9009F">
        <w:rPr>
          <w:rFonts w:ascii="Tw Cen MT" w:eastAsia="Times New Roman" w:hAnsi="Tw Cen MT"/>
          <w:sz w:val="18"/>
          <w:szCs w:val="18"/>
        </w:rPr>
        <w:t xml:space="preserve"> shallow </w:t>
      </w:r>
      <w:proofErr w:type="spellStart"/>
      <w:r w:rsidR="00F9009F" w:rsidRPr="00F9009F">
        <w:rPr>
          <w:rFonts w:ascii="Tw Cen MT" w:eastAsia="Times New Roman" w:hAnsi="Tw Cen MT"/>
          <w:sz w:val="18"/>
          <w:szCs w:val="18"/>
        </w:rPr>
        <w:t>trophoblastic</w:t>
      </w:r>
      <w:proofErr w:type="spellEnd"/>
      <w:r w:rsidR="00F9009F" w:rsidRPr="00F9009F">
        <w:rPr>
          <w:rFonts w:ascii="Tw Cen MT" w:eastAsia="Times New Roman" w:hAnsi="Tw Cen MT"/>
          <w:sz w:val="18"/>
          <w:szCs w:val="18"/>
        </w:rPr>
        <w:t xml:space="preserve"> invasion, resulting in reduced </w:t>
      </w:r>
      <w:proofErr w:type="spellStart"/>
      <w:r w:rsidR="00F9009F" w:rsidRPr="00F9009F">
        <w:rPr>
          <w:rFonts w:ascii="Tw Cen MT" w:eastAsia="Times New Roman" w:hAnsi="Tw Cen MT"/>
          <w:sz w:val="18"/>
          <w:szCs w:val="18"/>
        </w:rPr>
        <w:t>uteroplacental</w:t>
      </w:r>
      <w:proofErr w:type="spellEnd"/>
      <w:r w:rsidR="00F9009F" w:rsidRPr="00F9009F">
        <w:rPr>
          <w:rFonts w:ascii="Tw Cen MT" w:eastAsia="Times New Roman" w:hAnsi="Tw Cen MT"/>
          <w:sz w:val="18"/>
          <w:szCs w:val="18"/>
        </w:rPr>
        <w:t xml:space="preserve"> </w:t>
      </w:r>
      <w:r w:rsidR="00F9009F" w:rsidRPr="00F9009F">
        <w:rPr>
          <w:rFonts w:ascii="Tw Cen MT" w:eastAsia="Times New Roman" w:hAnsi="Tw Cen MT"/>
          <w:sz w:val="18"/>
          <w:szCs w:val="18"/>
        </w:rPr>
        <w:lastRenderedPageBreak/>
        <w:t>blood flow leading to placental hypoxia, which is believed to be the underlying cause of Pre_eclampsia. Conclusion</w:t>
      </w:r>
      <w:r w:rsidR="00F9009F">
        <w:rPr>
          <w:rFonts w:ascii="Tw Cen MT" w:eastAsia="Times New Roman" w:hAnsi="Tw Cen MT"/>
          <w:sz w:val="18"/>
          <w:szCs w:val="18"/>
        </w:rPr>
        <w:t>:</w:t>
      </w:r>
      <w:r w:rsidR="00F9009F" w:rsidRPr="00F9009F">
        <w:rPr>
          <w:rFonts w:ascii="Tw Cen MT" w:eastAsia="Times New Roman" w:hAnsi="Tw Cen MT"/>
          <w:sz w:val="18"/>
          <w:szCs w:val="18"/>
        </w:rPr>
        <w:t xml:space="preserve"> Understanding the mechanisms of acclimatization and adaptation in acclimatized individuals and ancient indigenous populations of high altitude in comparison to other hypoxia-related disorders can pave the way to new treatment strategies that can help the body to earn some genetic tricks in the roadway of evolution and adaptation.</w:t>
      </w:r>
    </w:p>
    <w:p w:rsidR="00F9009F" w:rsidRPr="00F9009F" w:rsidRDefault="00F9009F" w:rsidP="00F9009F">
      <w:pPr>
        <w:spacing w:line="274" w:lineRule="auto"/>
        <w:jc w:val="both"/>
        <w:rPr>
          <w:rFonts w:ascii="Tw Cen MT" w:eastAsia="Times New Roman" w:hAnsi="Tw Cen MT"/>
          <w:sz w:val="18"/>
          <w:szCs w:val="18"/>
        </w:rPr>
      </w:pPr>
    </w:p>
    <w:p w:rsidR="00754F40" w:rsidRPr="00F9009F" w:rsidRDefault="00F9009F" w:rsidP="00754F40">
      <w:pPr>
        <w:spacing w:line="274" w:lineRule="auto"/>
        <w:jc w:val="both"/>
        <w:rPr>
          <w:rFonts w:ascii="Tw Cen MT" w:eastAsia="Times New Roman" w:hAnsi="Tw Cen MT"/>
          <w:sz w:val="18"/>
          <w:szCs w:val="18"/>
        </w:rPr>
      </w:pPr>
      <w:r w:rsidRPr="00F9009F">
        <w:rPr>
          <w:rFonts w:ascii="Tw Cen MT" w:eastAsia="Times New Roman" w:hAnsi="Tw Cen MT"/>
          <w:sz w:val="18"/>
          <w:szCs w:val="18"/>
        </w:rPr>
        <w:drawing>
          <wp:inline distT="0" distB="0" distL="0" distR="0">
            <wp:extent cx="2743200" cy="2152650"/>
            <wp:effectExtent l="19050" t="0" r="0" b="0"/>
            <wp:docPr id="3" name="Picture 1" descr="Screenshot - 06-Jun-18 , 11_24_3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 06-Jun-18 , 11_24_35 PM.png"/>
                    <pic:cNvPicPr/>
                  </pic:nvPicPr>
                  <pic:blipFill>
                    <a:blip r:embed="rId4" cstate="print"/>
                    <a:stretch>
                      <a:fillRect/>
                    </a:stretch>
                  </pic:blipFill>
                  <pic:spPr>
                    <a:xfrm>
                      <a:off x="0" y="0"/>
                      <a:ext cx="2743200" cy="2152650"/>
                    </a:xfrm>
                    <a:prstGeom prst="rect">
                      <a:avLst/>
                    </a:prstGeom>
                  </pic:spPr>
                </pic:pic>
              </a:graphicData>
            </a:graphic>
          </wp:inline>
        </w:drawing>
      </w:r>
    </w:p>
    <w:p w:rsidR="00F9009F" w:rsidRDefault="00F9009F" w:rsidP="00F252DD">
      <w:pPr>
        <w:spacing w:after="0" w:line="0" w:lineRule="atLeast"/>
        <w:jc w:val="both"/>
        <w:rPr>
          <w:rFonts w:ascii="Tw Cen MT" w:eastAsia="Times New Roman" w:hAnsi="Tw Cen MT"/>
          <w:sz w:val="18"/>
          <w:szCs w:val="18"/>
        </w:rPr>
      </w:pPr>
      <w:r w:rsidRPr="00F9009F">
        <w:rPr>
          <w:rFonts w:ascii="Tw Cen MT" w:eastAsia="Times New Roman" w:hAnsi="Tw Cen MT"/>
          <w:sz w:val="18"/>
          <w:szCs w:val="18"/>
        </w:rPr>
        <w:t xml:space="preserve">1. </w:t>
      </w:r>
      <w:proofErr w:type="spellStart"/>
      <w:r w:rsidRPr="004A1FAE">
        <w:rPr>
          <w:rFonts w:ascii="Tw Cen MT" w:eastAsia="Times New Roman" w:hAnsi="Tw Cen MT"/>
          <w:sz w:val="18"/>
          <w:szCs w:val="18"/>
        </w:rPr>
        <w:t>Tomar</w:t>
      </w:r>
      <w:proofErr w:type="spellEnd"/>
      <w:r w:rsidRPr="004A1FAE">
        <w:rPr>
          <w:rFonts w:ascii="Tw Cen MT" w:eastAsia="Times New Roman" w:hAnsi="Tw Cen MT"/>
          <w:sz w:val="18"/>
          <w:szCs w:val="18"/>
        </w:rPr>
        <w:t xml:space="preserve"> A, </w:t>
      </w:r>
      <w:proofErr w:type="spellStart"/>
      <w:r w:rsidRPr="004A1FAE">
        <w:rPr>
          <w:rFonts w:ascii="Tw Cen MT" w:eastAsia="Times New Roman" w:hAnsi="Tw Cen MT"/>
          <w:sz w:val="18"/>
          <w:szCs w:val="18"/>
        </w:rPr>
        <w:t>Malhotra</w:t>
      </w:r>
      <w:proofErr w:type="spellEnd"/>
      <w:r w:rsidRPr="004A1FAE">
        <w:rPr>
          <w:rFonts w:ascii="Tw Cen MT" w:eastAsia="Times New Roman" w:hAnsi="Tw Cen MT"/>
          <w:sz w:val="18"/>
          <w:szCs w:val="18"/>
        </w:rPr>
        <w:t xml:space="preserve"> S, </w:t>
      </w:r>
      <w:proofErr w:type="spellStart"/>
      <w:r w:rsidRPr="004A1FAE">
        <w:rPr>
          <w:rFonts w:ascii="Tw Cen MT" w:eastAsia="Times New Roman" w:hAnsi="Tw Cen MT"/>
          <w:sz w:val="18"/>
          <w:szCs w:val="18"/>
        </w:rPr>
        <w:t>Sarkar</w:t>
      </w:r>
      <w:proofErr w:type="spellEnd"/>
      <w:r w:rsidRPr="004A1FAE">
        <w:rPr>
          <w:rFonts w:ascii="Tw Cen MT" w:eastAsia="Times New Roman" w:hAnsi="Tw Cen MT"/>
          <w:sz w:val="18"/>
          <w:szCs w:val="18"/>
        </w:rPr>
        <w:t xml:space="preserve"> S. Polymorphism profiling of nine high altitude</w:t>
      </w:r>
      <w:r w:rsidRPr="00F9009F">
        <w:rPr>
          <w:rFonts w:ascii="Tw Cen MT" w:eastAsia="Times New Roman" w:hAnsi="Tw Cen MT"/>
          <w:sz w:val="18"/>
          <w:szCs w:val="18"/>
        </w:rPr>
        <w:t xml:space="preserve"> </w:t>
      </w:r>
      <w:r w:rsidRPr="004A1FAE">
        <w:rPr>
          <w:rFonts w:ascii="Tw Cen MT" w:eastAsia="Times New Roman" w:hAnsi="Tw Cen MT"/>
          <w:sz w:val="18"/>
          <w:szCs w:val="18"/>
        </w:rPr>
        <w:t>relevant candidate gene loci in acclimatized sojourners and adapted natives.</w:t>
      </w:r>
      <w:r w:rsidRPr="00F9009F">
        <w:rPr>
          <w:rFonts w:ascii="Tw Cen MT" w:eastAsia="Times New Roman" w:hAnsi="Tw Cen MT"/>
          <w:sz w:val="18"/>
          <w:szCs w:val="18"/>
        </w:rPr>
        <w:t xml:space="preserve"> </w:t>
      </w:r>
      <w:r w:rsidRPr="004A1FAE">
        <w:rPr>
          <w:rFonts w:ascii="Tw Cen MT" w:eastAsia="Times New Roman" w:hAnsi="Tw Cen MT"/>
          <w:sz w:val="18"/>
          <w:szCs w:val="18"/>
        </w:rPr>
        <w:t xml:space="preserve">BMC </w:t>
      </w:r>
      <w:r w:rsidRPr="00F9009F">
        <w:rPr>
          <w:rFonts w:ascii="Tw Cen MT" w:eastAsia="Times New Roman" w:hAnsi="Tw Cen MT"/>
          <w:sz w:val="18"/>
          <w:szCs w:val="18"/>
        </w:rPr>
        <w:t xml:space="preserve">Genet BMC Genetics </w:t>
      </w:r>
      <w:r w:rsidRPr="004A1FAE">
        <w:rPr>
          <w:rFonts w:ascii="Tw Cen MT" w:eastAsia="Times New Roman" w:hAnsi="Tw Cen MT"/>
          <w:sz w:val="18"/>
          <w:szCs w:val="18"/>
        </w:rPr>
        <w:t>2015</w:t>
      </w:r>
      <w:proofErr w:type="gramStart"/>
      <w:r w:rsidRPr="004A1FAE">
        <w:rPr>
          <w:rFonts w:ascii="Tw Cen MT" w:eastAsia="Times New Roman" w:hAnsi="Tw Cen MT"/>
          <w:sz w:val="18"/>
          <w:szCs w:val="18"/>
        </w:rPr>
        <w:t>;16:112</w:t>
      </w:r>
      <w:proofErr w:type="gramEnd"/>
      <w:r w:rsidRPr="004A1FAE">
        <w:rPr>
          <w:rFonts w:ascii="Tw Cen MT" w:eastAsia="Times New Roman" w:hAnsi="Tw Cen MT"/>
          <w:sz w:val="18"/>
          <w:szCs w:val="18"/>
        </w:rPr>
        <w:t>.</w:t>
      </w:r>
    </w:p>
    <w:p w:rsidR="00F9009F" w:rsidRPr="004A1FAE" w:rsidRDefault="00F9009F" w:rsidP="00F252DD">
      <w:pPr>
        <w:spacing w:after="0" w:line="0" w:lineRule="atLeast"/>
        <w:jc w:val="both"/>
        <w:rPr>
          <w:rFonts w:ascii="Tw Cen MT" w:eastAsia="Times New Roman" w:hAnsi="Tw Cen MT"/>
          <w:sz w:val="18"/>
          <w:szCs w:val="18"/>
        </w:rPr>
      </w:pPr>
      <w:r w:rsidRPr="00F9009F">
        <w:rPr>
          <w:rFonts w:ascii="Tw Cen MT" w:eastAsia="Times New Roman" w:hAnsi="Tw Cen MT"/>
          <w:sz w:val="18"/>
          <w:szCs w:val="18"/>
        </w:rPr>
        <w:t xml:space="preserve">2. </w:t>
      </w:r>
      <w:r w:rsidRPr="004A1FAE">
        <w:rPr>
          <w:rFonts w:ascii="Tw Cen MT" w:eastAsia="Times New Roman" w:hAnsi="Tw Cen MT"/>
          <w:sz w:val="18"/>
          <w:szCs w:val="18"/>
        </w:rPr>
        <w:t xml:space="preserve">Tal R. </w:t>
      </w:r>
      <w:proofErr w:type="gramStart"/>
      <w:r w:rsidRPr="004A1FAE">
        <w:rPr>
          <w:rFonts w:ascii="Tw Cen MT" w:eastAsia="Times New Roman" w:hAnsi="Tw Cen MT"/>
          <w:sz w:val="18"/>
          <w:szCs w:val="18"/>
        </w:rPr>
        <w:t>The role of hypoxia and hypoxia-inducible factor-1</w:t>
      </w:r>
      <w:r w:rsidRPr="00F9009F">
        <w:rPr>
          <w:rFonts w:ascii="Tw Cen MT" w:eastAsia="Times New Roman" w:hAnsi="Tw Cen MT"/>
          <w:sz w:val="18"/>
          <w:szCs w:val="18"/>
        </w:rPr>
        <w:t xml:space="preserve"> </w:t>
      </w:r>
      <w:r w:rsidRPr="004A1FAE">
        <w:rPr>
          <w:rFonts w:ascii="Tw Cen MT" w:eastAsia="Times New Roman" w:hAnsi="Tw Cen MT"/>
          <w:sz w:val="18"/>
          <w:szCs w:val="18"/>
        </w:rPr>
        <w:t>alpha in preeclampsia</w:t>
      </w:r>
      <w:r w:rsidRPr="00F9009F">
        <w:rPr>
          <w:rFonts w:ascii="Tw Cen MT" w:eastAsia="Times New Roman" w:hAnsi="Tw Cen MT"/>
          <w:sz w:val="18"/>
          <w:szCs w:val="18"/>
        </w:rPr>
        <w:t xml:space="preserve"> </w:t>
      </w:r>
      <w:r w:rsidRPr="004A1FAE">
        <w:rPr>
          <w:rFonts w:ascii="Tw Cen MT" w:eastAsia="Times New Roman" w:hAnsi="Tw Cen MT"/>
          <w:sz w:val="18"/>
          <w:szCs w:val="18"/>
        </w:rPr>
        <w:t>pathogenesis.</w:t>
      </w:r>
      <w:proofErr w:type="gramEnd"/>
      <w:r w:rsidRPr="004A1FAE">
        <w:rPr>
          <w:rFonts w:ascii="Tw Cen MT" w:eastAsia="Times New Roman" w:hAnsi="Tw Cen MT"/>
          <w:sz w:val="18"/>
          <w:szCs w:val="18"/>
        </w:rPr>
        <w:t xml:space="preserve"> </w:t>
      </w:r>
      <w:proofErr w:type="spellStart"/>
      <w:r w:rsidRPr="004A1FAE">
        <w:rPr>
          <w:rFonts w:ascii="Tw Cen MT" w:eastAsia="Times New Roman" w:hAnsi="Tw Cen MT"/>
          <w:sz w:val="18"/>
          <w:szCs w:val="18"/>
        </w:rPr>
        <w:t>Biol</w:t>
      </w:r>
      <w:proofErr w:type="spellEnd"/>
      <w:r w:rsidRPr="004A1FAE">
        <w:rPr>
          <w:rFonts w:ascii="Tw Cen MT" w:eastAsia="Times New Roman" w:hAnsi="Tw Cen MT"/>
          <w:sz w:val="18"/>
          <w:szCs w:val="18"/>
        </w:rPr>
        <w:t xml:space="preserve"> </w:t>
      </w:r>
      <w:proofErr w:type="spellStart"/>
      <w:r w:rsidRPr="004A1FAE">
        <w:rPr>
          <w:rFonts w:ascii="Tw Cen MT" w:eastAsia="Times New Roman" w:hAnsi="Tw Cen MT"/>
          <w:sz w:val="18"/>
          <w:szCs w:val="18"/>
        </w:rPr>
        <w:t>Reproduct</w:t>
      </w:r>
      <w:proofErr w:type="spellEnd"/>
      <w:r w:rsidRPr="004A1FAE">
        <w:rPr>
          <w:rFonts w:ascii="Tw Cen MT" w:eastAsia="Times New Roman" w:hAnsi="Tw Cen MT"/>
          <w:sz w:val="18"/>
          <w:szCs w:val="18"/>
        </w:rPr>
        <w:t xml:space="preserve"> 2012</w:t>
      </w:r>
      <w:proofErr w:type="gramStart"/>
      <w:r w:rsidRPr="004A1FAE">
        <w:rPr>
          <w:rFonts w:ascii="Tw Cen MT" w:eastAsia="Times New Roman" w:hAnsi="Tw Cen MT"/>
          <w:sz w:val="18"/>
          <w:szCs w:val="18"/>
        </w:rPr>
        <w:t>;87</w:t>
      </w:r>
      <w:proofErr w:type="gramEnd"/>
      <w:r w:rsidRPr="004A1FAE">
        <w:rPr>
          <w:rFonts w:ascii="Tw Cen MT" w:eastAsia="Times New Roman" w:hAnsi="Tw Cen MT"/>
          <w:sz w:val="18"/>
          <w:szCs w:val="18"/>
        </w:rPr>
        <w:t xml:space="preserve">(6):134. </w:t>
      </w:r>
      <w:proofErr w:type="gramStart"/>
      <w:r w:rsidRPr="004A1FAE">
        <w:rPr>
          <w:rFonts w:ascii="Tw Cen MT" w:eastAsia="Times New Roman" w:hAnsi="Tw Cen MT"/>
          <w:sz w:val="18"/>
          <w:szCs w:val="18"/>
        </w:rPr>
        <w:t>1–8.</w:t>
      </w:r>
      <w:proofErr w:type="gramEnd"/>
    </w:p>
    <w:p w:rsidR="00F9009F" w:rsidRPr="00F9009F" w:rsidRDefault="00F9009F" w:rsidP="00F252DD">
      <w:pPr>
        <w:spacing w:after="0" w:line="0" w:lineRule="atLeast"/>
        <w:jc w:val="both"/>
        <w:rPr>
          <w:rFonts w:ascii="Tw Cen MT" w:eastAsia="Times New Roman" w:hAnsi="Tw Cen MT"/>
          <w:sz w:val="18"/>
          <w:szCs w:val="18"/>
        </w:rPr>
      </w:pPr>
      <w:r w:rsidRPr="00F9009F">
        <w:rPr>
          <w:rFonts w:ascii="Tw Cen MT" w:eastAsia="Times New Roman" w:hAnsi="Tw Cen MT"/>
          <w:sz w:val="18"/>
          <w:szCs w:val="18"/>
        </w:rPr>
        <w:t xml:space="preserve">3. </w:t>
      </w:r>
      <w:proofErr w:type="spellStart"/>
      <w:r w:rsidRPr="004A1FAE">
        <w:rPr>
          <w:rFonts w:ascii="Tw Cen MT" w:eastAsia="Times New Roman" w:hAnsi="Tw Cen MT"/>
          <w:sz w:val="18"/>
          <w:szCs w:val="18"/>
        </w:rPr>
        <w:t>Rath</w:t>
      </w:r>
      <w:proofErr w:type="spellEnd"/>
      <w:r w:rsidRPr="004A1FAE">
        <w:rPr>
          <w:rFonts w:ascii="Tw Cen MT" w:eastAsia="Times New Roman" w:hAnsi="Tw Cen MT"/>
          <w:sz w:val="18"/>
          <w:szCs w:val="18"/>
        </w:rPr>
        <w:t xml:space="preserve"> G, </w:t>
      </w:r>
      <w:proofErr w:type="spellStart"/>
      <w:r w:rsidRPr="004A1FAE">
        <w:rPr>
          <w:rFonts w:ascii="Tw Cen MT" w:eastAsia="Times New Roman" w:hAnsi="Tw Cen MT"/>
          <w:sz w:val="18"/>
          <w:szCs w:val="18"/>
        </w:rPr>
        <w:t>Aggarwal</w:t>
      </w:r>
      <w:proofErr w:type="spellEnd"/>
      <w:r w:rsidRPr="004A1FAE">
        <w:rPr>
          <w:rFonts w:ascii="Tw Cen MT" w:eastAsia="Times New Roman" w:hAnsi="Tw Cen MT"/>
          <w:sz w:val="18"/>
          <w:szCs w:val="18"/>
        </w:rPr>
        <w:t xml:space="preserve"> R, </w:t>
      </w:r>
      <w:proofErr w:type="spellStart"/>
      <w:r w:rsidRPr="004A1FAE">
        <w:rPr>
          <w:rFonts w:ascii="Tw Cen MT" w:eastAsia="Times New Roman" w:hAnsi="Tw Cen MT"/>
          <w:sz w:val="18"/>
          <w:szCs w:val="18"/>
        </w:rPr>
        <w:t>Jawanjal</w:t>
      </w:r>
      <w:proofErr w:type="spellEnd"/>
      <w:r w:rsidRPr="004A1FAE">
        <w:rPr>
          <w:rFonts w:ascii="Tw Cen MT" w:eastAsia="Times New Roman" w:hAnsi="Tw Cen MT"/>
          <w:sz w:val="18"/>
          <w:szCs w:val="18"/>
        </w:rPr>
        <w:t xml:space="preserve"> P, </w:t>
      </w:r>
      <w:proofErr w:type="spellStart"/>
      <w:r w:rsidRPr="004A1FAE">
        <w:rPr>
          <w:rFonts w:ascii="Tw Cen MT" w:eastAsia="Times New Roman" w:hAnsi="Tw Cen MT"/>
          <w:sz w:val="18"/>
          <w:szCs w:val="18"/>
        </w:rPr>
        <w:t>Tripathi</w:t>
      </w:r>
      <w:proofErr w:type="spellEnd"/>
      <w:r w:rsidRPr="004A1FAE">
        <w:rPr>
          <w:rFonts w:ascii="Tw Cen MT" w:eastAsia="Times New Roman" w:hAnsi="Tw Cen MT"/>
          <w:sz w:val="18"/>
          <w:szCs w:val="18"/>
        </w:rPr>
        <w:t xml:space="preserve"> R, </w:t>
      </w:r>
      <w:proofErr w:type="spellStart"/>
      <w:r w:rsidRPr="004A1FAE">
        <w:rPr>
          <w:rFonts w:ascii="Tw Cen MT" w:eastAsia="Times New Roman" w:hAnsi="Tw Cen MT"/>
          <w:sz w:val="18"/>
          <w:szCs w:val="18"/>
        </w:rPr>
        <w:t>Batra</w:t>
      </w:r>
      <w:proofErr w:type="spellEnd"/>
      <w:r w:rsidRPr="004A1FAE">
        <w:rPr>
          <w:rFonts w:ascii="Tw Cen MT" w:eastAsia="Times New Roman" w:hAnsi="Tw Cen MT"/>
          <w:sz w:val="18"/>
          <w:szCs w:val="18"/>
        </w:rPr>
        <w:t xml:space="preserve"> A. HIF-1 alpha and placental</w:t>
      </w:r>
      <w:r w:rsidRPr="00F9009F">
        <w:rPr>
          <w:rFonts w:ascii="Tw Cen MT" w:eastAsia="Times New Roman" w:hAnsi="Tw Cen MT"/>
          <w:sz w:val="18"/>
          <w:szCs w:val="18"/>
        </w:rPr>
        <w:t xml:space="preserve"> </w:t>
      </w:r>
      <w:r w:rsidRPr="004A1FAE">
        <w:rPr>
          <w:rFonts w:ascii="Tw Cen MT" w:eastAsia="Times New Roman" w:hAnsi="Tw Cen MT"/>
          <w:sz w:val="18"/>
          <w:szCs w:val="18"/>
        </w:rPr>
        <w:t>growth factor in pregnancies complicated with preeclampsia: A qualitative</w:t>
      </w:r>
      <w:r w:rsidRPr="00F9009F">
        <w:rPr>
          <w:rFonts w:ascii="Tw Cen MT" w:eastAsia="Times New Roman" w:hAnsi="Tw Cen MT"/>
          <w:sz w:val="18"/>
          <w:szCs w:val="18"/>
        </w:rPr>
        <w:t xml:space="preserve"> </w:t>
      </w:r>
      <w:r w:rsidRPr="004A1FAE">
        <w:rPr>
          <w:rFonts w:ascii="Tw Cen MT" w:eastAsia="Times New Roman" w:hAnsi="Tw Cen MT"/>
          <w:sz w:val="18"/>
          <w:szCs w:val="18"/>
        </w:rPr>
        <w:t xml:space="preserve">and quantitative analysis. J </w:t>
      </w:r>
      <w:proofErr w:type="spellStart"/>
      <w:r w:rsidRPr="004A1FAE">
        <w:rPr>
          <w:rFonts w:ascii="Tw Cen MT" w:eastAsia="Times New Roman" w:hAnsi="Tw Cen MT"/>
          <w:sz w:val="18"/>
          <w:szCs w:val="18"/>
        </w:rPr>
        <w:t>Clin</w:t>
      </w:r>
      <w:proofErr w:type="spellEnd"/>
      <w:r w:rsidRPr="004A1FAE">
        <w:rPr>
          <w:rFonts w:ascii="Tw Cen MT" w:eastAsia="Times New Roman" w:hAnsi="Tw Cen MT"/>
          <w:sz w:val="18"/>
          <w:szCs w:val="18"/>
        </w:rPr>
        <w:t xml:space="preserve"> Lab Anal 2016</w:t>
      </w:r>
      <w:proofErr w:type="gramStart"/>
      <w:r w:rsidRPr="004A1FAE">
        <w:rPr>
          <w:rFonts w:ascii="Tw Cen MT" w:eastAsia="Times New Roman" w:hAnsi="Tw Cen MT"/>
          <w:sz w:val="18"/>
          <w:szCs w:val="18"/>
        </w:rPr>
        <w:t>;30:75</w:t>
      </w:r>
      <w:proofErr w:type="gramEnd"/>
      <w:r w:rsidRPr="004A1FAE">
        <w:rPr>
          <w:rFonts w:ascii="Tw Cen MT" w:eastAsia="Times New Roman" w:hAnsi="Tw Cen MT"/>
          <w:sz w:val="18"/>
          <w:szCs w:val="18"/>
        </w:rPr>
        <w:t xml:space="preserve">–83. </w:t>
      </w:r>
    </w:p>
    <w:p w:rsidR="00F9009F" w:rsidRPr="004A1FAE" w:rsidRDefault="00F9009F" w:rsidP="00F252DD">
      <w:pPr>
        <w:spacing w:after="0" w:line="0" w:lineRule="atLeast"/>
        <w:jc w:val="both"/>
        <w:rPr>
          <w:rFonts w:ascii="Tw Cen MT" w:eastAsia="Times New Roman" w:hAnsi="Tw Cen MT"/>
          <w:sz w:val="18"/>
          <w:szCs w:val="18"/>
        </w:rPr>
      </w:pPr>
      <w:r w:rsidRPr="00F9009F">
        <w:rPr>
          <w:rFonts w:ascii="Tw Cen MT" w:eastAsia="Times New Roman" w:hAnsi="Tw Cen MT"/>
          <w:sz w:val="18"/>
          <w:szCs w:val="18"/>
        </w:rPr>
        <w:t>4. C</w:t>
      </w:r>
      <w:r w:rsidRPr="004A1FAE">
        <w:rPr>
          <w:rFonts w:ascii="Tw Cen MT" w:eastAsia="Times New Roman" w:hAnsi="Tw Cen MT"/>
          <w:sz w:val="18"/>
          <w:szCs w:val="18"/>
        </w:rPr>
        <w:t xml:space="preserve">ui SF, Wang C, Yin X, </w:t>
      </w:r>
      <w:proofErr w:type="spellStart"/>
      <w:r w:rsidRPr="004A1FAE">
        <w:rPr>
          <w:rFonts w:ascii="Tw Cen MT" w:eastAsia="Times New Roman" w:hAnsi="Tw Cen MT"/>
          <w:sz w:val="18"/>
          <w:szCs w:val="18"/>
        </w:rPr>
        <w:t>Tian</w:t>
      </w:r>
      <w:proofErr w:type="spellEnd"/>
      <w:r w:rsidRPr="004A1FAE">
        <w:rPr>
          <w:rFonts w:ascii="Tw Cen MT" w:eastAsia="Times New Roman" w:hAnsi="Tw Cen MT"/>
          <w:sz w:val="18"/>
          <w:szCs w:val="18"/>
        </w:rPr>
        <w:t xml:space="preserve"> D, Lu QJ, Zhang CY, et al. Similar responses of</w:t>
      </w:r>
      <w:r>
        <w:rPr>
          <w:rFonts w:ascii="Tw Cen MT" w:eastAsia="Times New Roman" w:hAnsi="Tw Cen MT"/>
          <w:sz w:val="18"/>
          <w:szCs w:val="18"/>
        </w:rPr>
        <w:t xml:space="preserve"> </w:t>
      </w:r>
      <w:r w:rsidRPr="004A1FAE">
        <w:rPr>
          <w:rFonts w:ascii="Tw Cen MT" w:eastAsia="Times New Roman" w:hAnsi="Tw Cen MT"/>
          <w:sz w:val="18"/>
          <w:szCs w:val="18"/>
        </w:rPr>
        <w:t xml:space="preserve">circulating </w:t>
      </w:r>
      <w:proofErr w:type="spellStart"/>
      <w:r w:rsidRPr="004A1FAE">
        <w:rPr>
          <w:rFonts w:ascii="Tw Cen MT" w:eastAsia="Times New Roman" w:hAnsi="Tw Cen MT"/>
          <w:sz w:val="18"/>
          <w:szCs w:val="18"/>
        </w:rPr>
        <w:t>MicroRNAs</w:t>
      </w:r>
      <w:proofErr w:type="spellEnd"/>
      <w:r w:rsidRPr="004A1FAE">
        <w:rPr>
          <w:rFonts w:ascii="Tw Cen MT" w:eastAsia="Times New Roman" w:hAnsi="Tw Cen MT"/>
          <w:sz w:val="18"/>
          <w:szCs w:val="18"/>
        </w:rPr>
        <w:t xml:space="preserve"> to acute high-intensity interval exercise and vigorous-intensity continuous exercise.</w:t>
      </w:r>
      <w:r w:rsidRPr="00F9009F">
        <w:rPr>
          <w:rFonts w:ascii="Tw Cen MT" w:eastAsia="Times New Roman" w:hAnsi="Tw Cen MT"/>
          <w:sz w:val="18"/>
          <w:szCs w:val="18"/>
        </w:rPr>
        <w:t xml:space="preserve"> Front </w:t>
      </w:r>
      <w:proofErr w:type="spellStart"/>
      <w:r w:rsidRPr="00F9009F">
        <w:rPr>
          <w:rFonts w:ascii="Tw Cen MT" w:eastAsia="Times New Roman" w:hAnsi="Tw Cen MT"/>
          <w:sz w:val="18"/>
          <w:szCs w:val="18"/>
        </w:rPr>
        <w:t>Physiol</w:t>
      </w:r>
      <w:proofErr w:type="spellEnd"/>
      <w:r w:rsidRPr="00F9009F">
        <w:rPr>
          <w:rFonts w:ascii="Tw Cen MT" w:eastAsia="Times New Roman" w:hAnsi="Tw Cen MT"/>
          <w:sz w:val="18"/>
          <w:szCs w:val="18"/>
        </w:rPr>
        <w:t xml:space="preserve"> 2016</w:t>
      </w:r>
      <w:proofErr w:type="gramStart"/>
      <w:r w:rsidRPr="00F9009F">
        <w:rPr>
          <w:rFonts w:ascii="Tw Cen MT" w:eastAsia="Times New Roman" w:hAnsi="Tw Cen MT"/>
          <w:sz w:val="18"/>
          <w:szCs w:val="18"/>
        </w:rPr>
        <w:t>;7:102</w:t>
      </w:r>
      <w:proofErr w:type="gramEnd"/>
      <w:r w:rsidRPr="00F9009F">
        <w:rPr>
          <w:rFonts w:ascii="Tw Cen MT" w:eastAsia="Times New Roman" w:hAnsi="Tw Cen MT"/>
          <w:sz w:val="18"/>
          <w:szCs w:val="18"/>
        </w:rPr>
        <w:t>.</w:t>
      </w:r>
    </w:p>
    <w:p w:rsidR="00035B7B" w:rsidRPr="000E74E3" w:rsidRDefault="00F9009F" w:rsidP="000E74E3">
      <w:pPr>
        <w:spacing w:line="0" w:lineRule="atLeast"/>
        <w:jc w:val="both"/>
        <w:rPr>
          <w:rFonts w:ascii="Tw Cen MT" w:eastAsia="Times New Roman" w:hAnsi="Tw Cen MT"/>
          <w:sz w:val="18"/>
          <w:szCs w:val="18"/>
        </w:rPr>
      </w:pPr>
      <w:r w:rsidRPr="00F9009F">
        <w:rPr>
          <w:rFonts w:ascii="Tw Cen MT" w:eastAsia="Times New Roman" w:hAnsi="Tw Cen MT"/>
          <w:sz w:val="18"/>
          <w:szCs w:val="18"/>
        </w:rPr>
        <w:t xml:space="preserve">5. </w:t>
      </w:r>
      <w:r w:rsidRPr="004A1FAE">
        <w:rPr>
          <w:rFonts w:ascii="Tw Cen MT" w:eastAsia="Times New Roman" w:hAnsi="Tw Cen MT"/>
          <w:sz w:val="18"/>
          <w:szCs w:val="18"/>
        </w:rPr>
        <w:t xml:space="preserve">Weiss M, Brandenburg L, </w:t>
      </w:r>
      <w:proofErr w:type="spellStart"/>
      <w:r w:rsidRPr="004A1FAE">
        <w:rPr>
          <w:rFonts w:ascii="Tw Cen MT" w:eastAsia="Times New Roman" w:hAnsi="Tw Cen MT"/>
          <w:sz w:val="18"/>
          <w:szCs w:val="18"/>
        </w:rPr>
        <w:t>Burchardt</w:t>
      </w:r>
      <w:proofErr w:type="spellEnd"/>
      <w:r w:rsidRPr="004A1FAE">
        <w:rPr>
          <w:rFonts w:ascii="Tw Cen MT" w:eastAsia="Times New Roman" w:hAnsi="Tw Cen MT"/>
          <w:sz w:val="18"/>
          <w:szCs w:val="18"/>
        </w:rPr>
        <w:t xml:space="preserve"> M, </w:t>
      </w:r>
      <w:proofErr w:type="spellStart"/>
      <w:r w:rsidRPr="004A1FAE">
        <w:rPr>
          <w:rFonts w:ascii="Tw Cen MT" w:eastAsia="Times New Roman" w:hAnsi="Tw Cen MT"/>
          <w:sz w:val="18"/>
          <w:szCs w:val="18"/>
        </w:rPr>
        <w:t>Stope</w:t>
      </w:r>
      <w:proofErr w:type="spellEnd"/>
      <w:r w:rsidRPr="004A1FAE">
        <w:rPr>
          <w:rFonts w:ascii="Tw Cen MT" w:eastAsia="Times New Roman" w:hAnsi="Tw Cen MT"/>
          <w:sz w:val="18"/>
          <w:szCs w:val="18"/>
        </w:rPr>
        <w:t xml:space="preserve"> MB. </w:t>
      </w:r>
      <w:proofErr w:type="gramStart"/>
      <w:r w:rsidRPr="004A1FAE">
        <w:rPr>
          <w:rFonts w:ascii="Tw Cen MT" w:eastAsia="Times New Roman" w:hAnsi="Tw Cen MT"/>
          <w:sz w:val="18"/>
          <w:szCs w:val="18"/>
        </w:rPr>
        <w:t>MicroRNA-1 properties in</w:t>
      </w:r>
      <w:r>
        <w:rPr>
          <w:rFonts w:ascii="Tw Cen MT" w:eastAsia="Times New Roman" w:hAnsi="Tw Cen MT"/>
          <w:sz w:val="18"/>
          <w:szCs w:val="18"/>
        </w:rPr>
        <w:t xml:space="preserve"> </w:t>
      </w:r>
      <w:r w:rsidRPr="004A1FAE">
        <w:rPr>
          <w:rFonts w:ascii="Tw Cen MT" w:eastAsia="Times New Roman" w:hAnsi="Tw Cen MT"/>
          <w:sz w:val="18"/>
          <w:szCs w:val="18"/>
        </w:rPr>
        <w:t>cancer regulatory networks and tumor biology.</w:t>
      </w:r>
      <w:proofErr w:type="gramEnd"/>
      <w:r w:rsidRPr="004A1FAE">
        <w:rPr>
          <w:rFonts w:ascii="Tw Cen MT" w:eastAsia="Times New Roman" w:hAnsi="Tw Cen MT"/>
          <w:sz w:val="18"/>
          <w:szCs w:val="18"/>
        </w:rPr>
        <w:t xml:space="preserve"> </w:t>
      </w:r>
      <w:proofErr w:type="spellStart"/>
      <w:r w:rsidRPr="004A1FAE">
        <w:rPr>
          <w:rFonts w:ascii="Tw Cen MT" w:eastAsia="Times New Roman" w:hAnsi="Tw Cen MT"/>
          <w:sz w:val="18"/>
          <w:szCs w:val="18"/>
        </w:rPr>
        <w:t>Crit</w:t>
      </w:r>
      <w:proofErr w:type="spellEnd"/>
      <w:r w:rsidRPr="004A1FAE">
        <w:rPr>
          <w:rFonts w:ascii="Tw Cen MT" w:eastAsia="Times New Roman" w:hAnsi="Tw Cen MT"/>
          <w:sz w:val="18"/>
          <w:szCs w:val="18"/>
        </w:rPr>
        <w:t xml:space="preserve"> Rev </w:t>
      </w:r>
      <w:proofErr w:type="spellStart"/>
      <w:r w:rsidRPr="004A1FAE">
        <w:rPr>
          <w:rFonts w:ascii="Tw Cen MT" w:eastAsia="Times New Roman" w:hAnsi="Tw Cen MT"/>
          <w:sz w:val="18"/>
          <w:szCs w:val="18"/>
        </w:rPr>
        <w:t>Oncol</w:t>
      </w:r>
      <w:proofErr w:type="spellEnd"/>
      <w:r w:rsidRPr="004A1FAE">
        <w:rPr>
          <w:rFonts w:ascii="Tw Cen MT" w:eastAsia="Times New Roman" w:hAnsi="Tw Cen MT"/>
          <w:sz w:val="18"/>
          <w:szCs w:val="18"/>
        </w:rPr>
        <w:t xml:space="preserve"> Hematol</w:t>
      </w:r>
      <w:r>
        <w:rPr>
          <w:rFonts w:ascii="Tw Cen MT" w:eastAsia="Times New Roman" w:hAnsi="Tw Cen MT"/>
          <w:sz w:val="18"/>
          <w:szCs w:val="18"/>
        </w:rPr>
        <w:t>.</w:t>
      </w:r>
      <w:r w:rsidRPr="004A1FAE">
        <w:rPr>
          <w:rFonts w:ascii="Tw Cen MT" w:eastAsia="Times New Roman" w:hAnsi="Tw Cen MT"/>
          <w:sz w:val="18"/>
          <w:szCs w:val="18"/>
        </w:rPr>
        <w:t>2016</w:t>
      </w:r>
      <w:proofErr w:type="gramStart"/>
      <w:r w:rsidRPr="004A1FAE">
        <w:rPr>
          <w:rFonts w:ascii="Tw Cen MT" w:eastAsia="Times New Roman" w:hAnsi="Tw Cen MT"/>
          <w:sz w:val="18"/>
          <w:szCs w:val="18"/>
        </w:rPr>
        <w:t>;104:71</w:t>
      </w:r>
      <w:proofErr w:type="gramEnd"/>
      <w:r w:rsidRPr="004A1FAE">
        <w:rPr>
          <w:rFonts w:ascii="Tw Cen MT" w:eastAsia="Times New Roman" w:hAnsi="Tw Cen MT"/>
          <w:sz w:val="18"/>
          <w:szCs w:val="18"/>
        </w:rPr>
        <w:t>–7</w:t>
      </w:r>
    </w:p>
    <w:p w:rsidR="000E74E3" w:rsidRDefault="000E74E3" w:rsidP="000E74E3">
      <w:pPr>
        <w:spacing w:after="0"/>
        <w:jc w:val="both"/>
        <w:rPr>
          <w:b/>
        </w:rPr>
      </w:pPr>
    </w:p>
    <w:p w:rsidR="00A923BD" w:rsidRDefault="00A923BD" w:rsidP="000E74E3">
      <w:pPr>
        <w:spacing w:after="0"/>
        <w:jc w:val="both"/>
        <w:rPr>
          <w:b/>
        </w:rPr>
      </w:pPr>
      <w:r>
        <w:rPr>
          <w:b/>
        </w:rPr>
        <w:t>Biography</w:t>
      </w:r>
    </w:p>
    <w:p w:rsidR="00CC7E87" w:rsidRDefault="00CC7E87" w:rsidP="000E74E3">
      <w:pPr>
        <w:spacing w:after="0"/>
        <w:jc w:val="both"/>
        <w:rPr>
          <w:rFonts w:ascii="Tw Cen MT" w:eastAsia="Times New Roman" w:hAnsi="Tw Cen MT"/>
          <w:sz w:val="18"/>
          <w:szCs w:val="18"/>
        </w:rPr>
      </w:pPr>
    </w:p>
    <w:p w:rsidR="00CC7E87" w:rsidRDefault="00A923BD" w:rsidP="00CC7E87">
      <w:pPr>
        <w:spacing w:after="0"/>
        <w:jc w:val="both"/>
        <w:rPr>
          <w:rFonts w:ascii="Times New Roman" w:eastAsia="Times New Roman" w:hAnsi="Times New Roman" w:cs="Times New Roman"/>
          <w:sz w:val="20"/>
          <w:szCs w:val="20"/>
        </w:rPr>
      </w:pPr>
      <w:r w:rsidRPr="000147E3">
        <w:rPr>
          <w:rFonts w:ascii="Tw Cen MT" w:eastAsia="Times New Roman" w:hAnsi="Tw Cen MT"/>
          <w:sz w:val="18"/>
          <w:szCs w:val="18"/>
        </w:rPr>
        <w:t xml:space="preserve">Sarah I Y Ahmed has completed her </w:t>
      </w:r>
      <w:proofErr w:type="spellStart"/>
      <w:r w:rsidRPr="000147E3">
        <w:rPr>
          <w:rFonts w:ascii="Tw Cen MT" w:eastAsia="Times New Roman" w:hAnsi="Tw Cen MT"/>
          <w:sz w:val="18"/>
          <w:szCs w:val="18"/>
        </w:rPr>
        <w:t>MSc</w:t>
      </w:r>
      <w:proofErr w:type="spellEnd"/>
      <w:r w:rsidRPr="000147E3">
        <w:rPr>
          <w:rFonts w:ascii="Tw Cen MT" w:eastAsia="Times New Roman" w:hAnsi="Tw Cen MT"/>
          <w:sz w:val="18"/>
          <w:szCs w:val="18"/>
        </w:rPr>
        <w:t xml:space="preserve"> in Molecular Medicine from Institute of Endemic Diseases, University of Khartoum, </w:t>
      </w:r>
      <w:proofErr w:type="gramStart"/>
      <w:r w:rsidRPr="000147E3">
        <w:rPr>
          <w:rFonts w:ascii="Tw Cen MT" w:eastAsia="Times New Roman" w:hAnsi="Tw Cen MT"/>
          <w:sz w:val="18"/>
          <w:szCs w:val="18"/>
        </w:rPr>
        <w:t>Khartoum</w:t>
      </w:r>
      <w:proofErr w:type="gramEnd"/>
      <w:r w:rsidRPr="000147E3">
        <w:rPr>
          <w:rFonts w:ascii="Tw Cen MT" w:eastAsia="Times New Roman" w:hAnsi="Tw Cen MT"/>
          <w:sz w:val="18"/>
          <w:szCs w:val="18"/>
        </w:rPr>
        <w:t xml:space="preserve">, Sudan. </w:t>
      </w:r>
      <w:proofErr w:type="spellStart"/>
      <w:proofErr w:type="gramStart"/>
      <w:r w:rsidRPr="000147E3">
        <w:rPr>
          <w:rFonts w:ascii="Tw Cen MT" w:eastAsia="Times New Roman" w:hAnsi="Tw Cen MT"/>
          <w:sz w:val="18"/>
          <w:szCs w:val="18"/>
        </w:rPr>
        <w:t>BSc</w:t>
      </w:r>
      <w:proofErr w:type="spellEnd"/>
      <w:r w:rsidRPr="000147E3">
        <w:rPr>
          <w:rFonts w:ascii="Tw Cen MT" w:eastAsia="Times New Roman" w:hAnsi="Tw Cen MT"/>
          <w:sz w:val="18"/>
          <w:szCs w:val="18"/>
        </w:rPr>
        <w:t xml:space="preserve"> on Medical Laboratory Science from University of Khartoum.</w:t>
      </w:r>
      <w:proofErr w:type="gramEnd"/>
      <w:r w:rsidRPr="000147E3">
        <w:rPr>
          <w:rFonts w:ascii="Tw Cen MT" w:eastAsia="Times New Roman" w:hAnsi="Tw Cen MT"/>
          <w:sz w:val="18"/>
          <w:szCs w:val="18"/>
        </w:rPr>
        <w:t xml:space="preserve"> </w:t>
      </w:r>
      <w:r w:rsidR="000147E3" w:rsidRPr="000147E3">
        <w:rPr>
          <w:rFonts w:ascii="Tw Cen MT" w:eastAsia="Times New Roman" w:hAnsi="Tw Cen MT"/>
          <w:sz w:val="18"/>
          <w:szCs w:val="18"/>
        </w:rPr>
        <w:t xml:space="preserve">She is intrigued by the concept of evolutionary adaptation, and she believed that developing computational tools </w:t>
      </w:r>
      <w:r w:rsidR="000147E3">
        <w:rPr>
          <w:rFonts w:ascii="Tw Cen MT" w:eastAsia="Times New Roman" w:hAnsi="Tw Cen MT"/>
          <w:sz w:val="18"/>
          <w:szCs w:val="18"/>
        </w:rPr>
        <w:t xml:space="preserve">and methods </w:t>
      </w:r>
      <w:r w:rsidR="000147E3" w:rsidRPr="000147E3">
        <w:rPr>
          <w:rFonts w:ascii="Tw Cen MT" w:eastAsia="Times New Roman" w:hAnsi="Tw Cen MT"/>
          <w:sz w:val="18"/>
          <w:szCs w:val="18"/>
        </w:rPr>
        <w:t xml:space="preserve">to exploit high-throughput genomics data is an important step towards understanding the </w:t>
      </w:r>
      <w:r w:rsidR="000147E3">
        <w:rPr>
          <w:rFonts w:ascii="Tw Cen MT" w:eastAsia="Times New Roman" w:hAnsi="Tw Cen MT"/>
          <w:sz w:val="18"/>
          <w:szCs w:val="18"/>
        </w:rPr>
        <w:t xml:space="preserve">mechanisms of </w:t>
      </w:r>
      <w:r w:rsidR="000147E3" w:rsidRPr="000147E3">
        <w:rPr>
          <w:rFonts w:ascii="Tw Cen MT" w:eastAsia="Times New Roman" w:hAnsi="Tw Cen MT"/>
          <w:sz w:val="18"/>
          <w:szCs w:val="18"/>
        </w:rPr>
        <w:t>evolutionary processes</w:t>
      </w:r>
      <w:r w:rsidR="00CC7E87">
        <w:rPr>
          <w:rFonts w:ascii="Tw Cen MT" w:eastAsia="Times New Roman" w:hAnsi="Tw Cen MT"/>
          <w:sz w:val="18"/>
          <w:szCs w:val="18"/>
        </w:rPr>
        <w:t>.</w:t>
      </w:r>
      <w:r w:rsidR="00CC7E87">
        <w:rPr>
          <w:rFonts w:ascii="Times New Roman" w:eastAsia="Times New Roman" w:hAnsi="Times New Roman" w:cs="Times New Roman"/>
          <w:sz w:val="20"/>
          <w:szCs w:val="20"/>
        </w:rPr>
        <w:t xml:space="preserve"> </w:t>
      </w:r>
    </w:p>
    <w:p w:rsidR="00CC7E87" w:rsidRDefault="00CC7E87" w:rsidP="00CC7E87">
      <w:pPr>
        <w:spacing w:after="0"/>
        <w:jc w:val="both"/>
        <w:rPr>
          <w:rFonts w:ascii="Times New Roman" w:eastAsia="Times New Roman" w:hAnsi="Times New Roman" w:cs="Times New Roman"/>
          <w:sz w:val="20"/>
          <w:szCs w:val="20"/>
        </w:rPr>
      </w:pPr>
    </w:p>
    <w:p w:rsidR="00CC7E87" w:rsidRPr="00CC7E87" w:rsidRDefault="00CC7E87" w:rsidP="00CC7E87">
      <w:pPr>
        <w:spacing w:after="0"/>
        <w:jc w:val="both"/>
        <w:rPr>
          <w:rFonts w:ascii="Tw Cen MT" w:eastAsia="Times New Roman" w:hAnsi="Tw Cen MT"/>
          <w:sz w:val="18"/>
          <w:szCs w:val="18"/>
        </w:rPr>
      </w:pPr>
      <w:r w:rsidRPr="00CC7E87">
        <w:rPr>
          <w:rFonts w:ascii="Tw Cen MT" w:eastAsia="Times New Roman" w:hAnsi="Tw Cen MT"/>
          <w:sz w:val="18"/>
          <w:szCs w:val="18"/>
        </w:rPr>
        <w:t>The scientific paper is published by the Briti</w:t>
      </w:r>
      <w:r>
        <w:rPr>
          <w:rFonts w:ascii="Tw Cen MT" w:eastAsia="Times New Roman" w:hAnsi="Tw Cen MT"/>
          <w:sz w:val="18"/>
          <w:szCs w:val="18"/>
        </w:rPr>
        <w:t xml:space="preserve">sh journal “Medical Hypotheses” in </w:t>
      </w:r>
      <w:r w:rsidRPr="00CC7E87">
        <w:rPr>
          <w:rFonts w:ascii="Tw Cen MT" w:eastAsia="Times New Roman" w:hAnsi="Tw Cen MT"/>
          <w:sz w:val="18"/>
          <w:szCs w:val="18"/>
        </w:rPr>
        <w:t>2017.</w:t>
      </w:r>
    </w:p>
    <w:sectPr w:rsidR="00CC7E87" w:rsidRPr="00CC7E87" w:rsidSect="004A1FAE">
      <w:pgSz w:w="12240" w:h="15840"/>
      <w:pgMar w:top="1440" w:right="1440" w:bottom="1440" w:left="144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A1FAE"/>
    <w:rsid w:val="000147E3"/>
    <w:rsid w:val="00035B7B"/>
    <w:rsid w:val="000E74E3"/>
    <w:rsid w:val="00241AF1"/>
    <w:rsid w:val="00356117"/>
    <w:rsid w:val="004A1FAE"/>
    <w:rsid w:val="007411E4"/>
    <w:rsid w:val="00754F40"/>
    <w:rsid w:val="00A923BD"/>
    <w:rsid w:val="00C54474"/>
    <w:rsid w:val="00CC7E87"/>
    <w:rsid w:val="00F252DD"/>
    <w:rsid w:val="00F9009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1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1FAE"/>
    <w:pPr>
      <w:ind w:left="720"/>
      <w:contextualSpacing/>
    </w:pPr>
  </w:style>
  <w:style w:type="paragraph" w:styleId="BalloonText">
    <w:name w:val="Balloon Text"/>
    <w:basedOn w:val="Normal"/>
    <w:link w:val="BalloonTextChar"/>
    <w:uiPriority w:val="99"/>
    <w:semiHidden/>
    <w:unhideWhenUsed/>
    <w:rsid w:val="004A1F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1FA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01563514">
      <w:bodyDiv w:val="1"/>
      <w:marLeft w:val="0"/>
      <w:marRight w:val="0"/>
      <w:marTop w:val="0"/>
      <w:marBottom w:val="0"/>
      <w:divBdr>
        <w:top w:val="none" w:sz="0" w:space="0" w:color="auto"/>
        <w:left w:val="none" w:sz="0" w:space="0" w:color="auto"/>
        <w:bottom w:val="none" w:sz="0" w:space="0" w:color="auto"/>
        <w:right w:val="none" w:sz="0" w:space="0" w:color="auto"/>
      </w:divBdr>
      <w:divsChild>
        <w:div w:id="326908761">
          <w:marLeft w:val="0"/>
          <w:marRight w:val="0"/>
          <w:marTop w:val="0"/>
          <w:marBottom w:val="0"/>
          <w:divBdr>
            <w:top w:val="none" w:sz="0" w:space="0" w:color="auto"/>
            <w:left w:val="none" w:sz="0" w:space="0" w:color="auto"/>
            <w:bottom w:val="none" w:sz="0" w:space="0" w:color="auto"/>
            <w:right w:val="none" w:sz="0" w:space="0" w:color="auto"/>
          </w:divBdr>
        </w:div>
        <w:div w:id="1555239023">
          <w:marLeft w:val="0"/>
          <w:marRight w:val="0"/>
          <w:marTop w:val="0"/>
          <w:marBottom w:val="0"/>
          <w:divBdr>
            <w:top w:val="none" w:sz="0" w:space="0" w:color="auto"/>
            <w:left w:val="none" w:sz="0" w:space="0" w:color="auto"/>
            <w:bottom w:val="none" w:sz="0" w:space="0" w:color="auto"/>
            <w:right w:val="none" w:sz="0" w:space="0" w:color="auto"/>
          </w:divBdr>
        </w:div>
        <w:div w:id="83455618">
          <w:marLeft w:val="0"/>
          <w:marRight w:val="0"/>
          <w:marTop w:val="0"/>
          <w:marBottom w:val="0"/>
          <w:divBdr>
            <w:top w:val="none" w:sz="0" w:space="0" w:color="auto"/>
            <w:left w:val="none" w:sz="0" w:space="0" w:color="auto"/>
            <w:bottom w:val="none" w:sz="0" w:space="0" w:color="auto"/>
            <w:right w:val="none" w:sz="0" w:space="0" w:color="auto"/>
          </w:divBdr>
        </w:div>
      </w:divsChild>
    </w:div>
    <w:div w:id="774595139">
      <w:bodyDiv w:val="1"/>
      <w:marLeft w:val="0"/>
      <w:marRight w:val="0"/>
      <w:marTop w:val="0"/>
      <w:marBottom w:val="0"/>
      <w:divBdr>
        <w:top w:val="none" w:sz="0" w:space="0" w:color="auto"/>
        <w:left w:val="none" w:sz="0" w:space="0" w:color="auto"/>
        <w:bottom w:val="none" w:sz="0" w:space="0" w:color="auto"/>
        <w:right w:val="none" w:sz="0" w:space="0" w:color="auto"/>
      </w:divBdr>
      <w:divsChild>
        <w:div w:id="1394043515">
          <w:marLeft w:val="0"/>
          <w:marRight w:val="0"/>
          <w:marTop w:val="0"/>
          <w:marBottom w:val="0"/>
          <w:divBdr>
            <w:top w:val="none" w:sz="0" w:space="0" w:color="auto"/>
            <w:left w:val="none" w:sz="0" w:space="0" w:color="auto"/>
            <w:bottom w:val="none" w:sz="0" w:space="0" w:color="auto"/>
            <w:right w:val="none" w:sz="0" w:space="0" w:color="auto"/>
          </w:divBdr>
        </w:div>
        <w:div w:id="196505580">
          <w:marLeft w:val="0"/>
          <w:marRight w:val="0"/>
          <w:marTop w:val="0"/>
          <w:marBottom w:val="0"/>
          <w:divBdr>
            <w:top w:val="none" w:sz="0" w:space="0" w:color="auto"/>
            <w:left w:val="none" w:sz="0" w:space="0" w:color="auto"/>
            <w:bottom w:val="none" w:sz="0" w:space="0" w:color="auto"/>
            <w:right w:val="none" w:sz="0" w:space="0" w:color="auto"/>
          </w:divBdr>
        </w:div>
        <w:div w:id="1680113018">
          <w:marLeft w:val="0"/>
          <w:marRight w:val="0"/>
          <w:marTop w:val="0"/>
          <w:marBottom w:val="0"/>
          <w:divBdr>
            <w:top w:val="none" w:sz="0" w:space="0" w:color="auto"/>
            <w:left w:val="none" w:sz="0" w:space="0" w:color="auto"/>
            <w:bottom w:val="none" w:sz="0" w:space="0" w:color="auto"/>
            <w:right w:val="none" w:sz="0" w:space="0" w:color="auto"/>
          </w:divBdr>
        </w:div>
        <w:div w:id="1472600370">
          <w:marLeft w:val="0"/>
          <w:marRight w:val="0"/>
          <w:marTop w:val="0"/>
          <w:marBottom w:val="0"/>
          <w:divBdr>
            <w:top w:val="none" w:sz="0" w:space="0" w:color="auto"/>
            <w:left w:val="none" w:sz="0" w:space="0" w:color="auto"/>
            <w:bottom w:val="none" w:sz="0" w:space="0" w:color="auto"/>
            <w:right w:val="none" w:sz="0" w:space="0" w:color="auto"/>
          </w:divBdr>
        </w:div>
        <w:div w:id="501166529">
          <w:marLeft w:val="0"/>
          <w:marRight w:val="0"/>
          <w:marTop w:val="0"/>
          <w:marBottom w:val="0"/>
          <w:divBdr>
            <w:top w:val="none" w:sz="0" w:space="0" w:color="auto"/>
            <w:left w:val="none" w:sz="0" w:space="0" w:color="auto"/>
            <w:bottom w:val="none" w:sz="0" w:space="0" w:color="auto"/>
            <w:right w:val="none" w:sz="0" w:space="0" w:color="auto"/>
          </w:divBdr>
        </w:div>
        <w:div w:id="1245645441">
          <w:marLeft w:val="0"/>
          <w:marRight w:val="0"/>
          <w:marTop w:val="0"/>
          <w:marBottom w:val="0"/>
          <w:divBdr>
            <w:top w:val="none" w:sz="0" w:space="0" w:color="auto"/>
            <w:left w:val="none" w:sz="0" w:space="0" w:color="auto"/>
            <w:bottom w:val="none" w:sz="0" w:space="0" w:color="auto"/>
            <w:right w:val="none" w:sz="0" w:space="0" w:color="auto"/>
          </w:divBdr>
        </w:div>
        <w:div w:id="2129273483">
          <w:marLeft w:val="0"/>
          <w:marRight w:val="0"/>
          <w:marTop w:val="0"/>
          <w:marBottom w:val="0"/>
          <w:divBdr>
            <w:top w:val="none" w:sz="0" w:space="0" w:color="auto"/>
            <w:left w:val="none" w:sz="0" w:space="0" w:color="auto"/>
            <w:bottom w:val="none" w:sz="0" w:space="0" w:color="auto"/>
            <w:right w:val="none" w:sz="0" w:space="0" w:color="auto"/>
          </w:divBdr>
        </w:div>
        <w:div w:id="781993399">
          <w:marLeft w:val="0"/>
          <w:marRight w:val="0"/>
          <w:marTop w:val="0"/>
          <w:marBottom w:val="0"/>
          <w:divBdr>
            <w:top w:val="none" w:sz="0" w:space="0" w:color="auto"/>
            <w:left w:val="none" w:sz="0" w:space="0" w:color="auto"/>
            <w:bottom w:val="none" w:sz="0" w:space="0" w:color="auto"/>
            <w:right w:val="none" w:sz="0" w:space="0" w:color="auto"/>
          </w:divBdr>
        </w:div>
        <w:div w:id="686372904">
          <w:marLeft w:val="0"/>
          <w:marRight w:val="0"/>
          <w:marTop w:val="0"/>
          <w:marBottom w:val="0"/>
          <w:divBdr>
            <w:top w:val="none" w:sz="0" w:space="0" w:color="auto"/>
            <w:left w:val="none" w:sz="0" w:space="0" w:color="auto"/>
            <w:bottom w:val="none" w:sz="0" w:space="0" w:color="auto"/>
            <w:right w:val="none" w:sz="0" w:space="0" w:color="auto"/>
          </w:divBdr>
        </w:div>
        <w:div w:id="1650789275">
          <w:marLeft w:val="0"/>
          <w:marRight w:val="0"/>
          <w:marTop w:val="0"/>
          <w:marBottom w:val="0"/>
          <w:divBdr>
            <w:top w:val="none" w:sz="0" w:space="0" w:color="auto"/>
            <w:left w:val="none" w:sz="0" w:space="0" w:color="auto"/>
            <w:bottom w:val="none" w:sz="0" w:space="0" w:color="auto"/>
            <w:right w:val="none" w:sz="0" w:space="0" w:color="auto"/>
          </w:divBdr>
        </w:div>
        <w:div w:id="1221751710">
          <w:marLeft w:val="0"/>
          <w:marRight w:val="0"/>
          <w:marTop w:val="0"/>
          <w:marBottom w:val="0"/>
          <w:divBdr>
            <w:top w:val="none" w:sz="0" w:space="0" w:color="auto"/>
            <w:left w:val="none" w:sz="0" w:space="0" w:color="auto"/>
            <w:bottom w:val="none" w:sz="0" w:space="0" w:color="auto"/>
            <w:right w:val="none" w:sz="0" w:space="0" w:color="auto"/>
          </w:divBdr>
        </w:div>
        <w:div w:id="369233209">
          <w:marLeft w:val="0"/>
          <w:marRight w:val="0"/>
          <w:marTop w:val="0"/>
          <w:marBottom w:val="0"/>
          <w:divBdr>
            <w:top w:val="none" w:sz="0" w:space="0" w:color="auto"/>
            <w:left w:val="none" w:sz="0" w:space="0" w:color="auto"/>
            <w:bottom w:val="none" w:sz="0" w:space="0" w:color="auto"/>
            <w:right w:val="none" w:sz="0" w:space="0" w:color="auto"/>
          </w:divBdr>
        </w:div>
        <w:div w:id="1037850738">
          <w:marLeft w:val="0"/>
          <w:marRight w:val="0"/>
          <w:marTop w:val="0"/>
          <w:marBottom w:val="0"/>
          <w:divBdr>
            <w:top w:val="none" w:sz="0" w:space="0" w:color="auto"/>
            <w:left w:val="none" w:sz="0" w:space="0" w:color="auto"/>
            <w:bottom w:val="none" w:sz="0" w:space="0" w:color="auto"/>
            <w:right w:val="none" w:sz="0" w:space="0" w:color="auto"/>
          </w:divBdr>
        </w:div>
        <w:div w:id="704184586">
          <w:marLeft w:val="0"/>
          <w:marRight w:val="0"/>
          <w:marTop w:val="0"/>
          <w:marBottom w:val="0"/>
          <w:divBdr>
            <w:top w:val="none" w:sz="0" w:space="0" w:color="auto"/>
            <w:left w:val="none" w:sz="0" w:space="0" w:color="auto"/>
            <w:bottom w:val="none" w:sz="0" w:space="0" w:color="auto"/>
            <w:right w:val="none" w:sz="0" w:space="0" w:color="auto"/>
          </w:divBdr>
        </w:div>
        <w:div w:id="1570459414">
          <w:marLeft w:val="0"/>
          <w:marRight w:val="0"/>
          <w:marTop w:val="0"/>
          <w:marBottom w:val="0"/>
          <w:divBdr>
            <w:top w:val="none" w:sz="0" w:space="0" w:color="auto"/>
            <w:left w:val="none" w:sz="0" w:space="0" w:color="auto"/>
            <w:bottom w:val="none" w:sz="0" w:space="0" w:color="auto"/>
            <w:right w:val="none" w:sz="0" w:space="0" w:color="auto"/>
          </w:divBdr>
        </w:div>
        <w:div w:id="462888691">
          <w:marLeft w:val="0"/>
          <w:marRight w:val="0"/>
          <w:marTop w:val="0"/>
          <w:marBottom w:val="0"/>
          <w:divBdr>
            <w:top w:val="none" w:sz="0" w:space="0" w:color="auto"/>
            <w:left w:val="none" w:sz="0" w:space="0" w:color="auto"/>
            <w:bottom w:val="none" w:sz="0" w:space="0" w:color="auto"/>
            <w:right w:val="none" w:sz="0" w:space="0" w:color="auto"/>
          </w:divBdr>
        </w:div>
        <w:div w:id="1618485899">
          <w:marLeft w:val="0"/>
          <w:marRight w:val="0"/>
          <w:marTop w:val="0"/>
          <w:marBottom w:val="0"/>
          <w:divBdr>
            <w:top w:val="none" w:sz="0" w:space="0" w:color="auto"/>
            <w:left w:val="none" w:sz="0" w:space="0" w:color="auto"/>
            <w:bottom w:val="none" w:sz="0" w:space="0" w:color="auto"/>
            <w:right w:val="none" w:sz="0" w:space="0" w:color="auto"/>
          </w:divBdr>
        </w:div>
        <w:div w:id="1333491127">
          <w:marLeft w:val="0"/>
          <w:marRight w:val="0"/>
          <w:marTop w:val="0"/>
          <w:marBottom w:val="0"/>
          <w:divBdr>
            <w:top w:val="none" w:sz="0" w:space="0" w:color="auto"/>
            <w:left w:val="none" w:sz="0" w:space="0" w:color="auto"/>
            <w:bottom w:val="none" w:sz="0" w:space="0" w:color="auto"/>
            <w:right w:val="none" w:sz="0" w:space="0" w:color="auto"/>
          </w:divBdr>
        </w:div>
        <w:div w:id="311953099">
          <w:marLeft w:val="0"/>
          <w:marRight w:val="0"/>
          <w:marTop w:val="0"/>
          <w:marBottom w:val="0"/>
          <w:divBdr>
            <w:top w:val="none" w:sz="0" w:space="0" w:color="auto"/>
            <w:left w:val="none" w:sz="0" w:space="0" w:color="auto"/>
            <w:bottom w:val="none" w:sz="0" w:space="0" w:color="auto"/>
            <w:right w:val="none" w:sz="0" w:space="0" w:color="auto"/>
          </w:divBdr>
        </w:div>
        <w:div w:id="889540466">
          <w:marLeft w:val="0"/>
          <w:marRight w:val="0"/>
          <w:marTop w:val="0"/>
          <w:marBottom w:val="0"/>
          <w:divBdr>
            <w:top w:val="none" w:sz="0" w:space="0" w:color="auto"/>
            <w:left w:val="none" w:sz="0" w:space="0" w:color="auto"/>
            <w:bottom w:val="none" w:sz="0" w:space="0" w:color="auto"/>
            <w:right w:val="none" w:sz="0" w:space="0" w:color="auto"/>
          </w:divBdr>
        </w:div>
        <w:div w:id="1530753612">
          <w:marLeft w:val="0"/>
          <w:marRight w:val="0"/>
          <w:marTop w:val="0"/>
          <w:marBottom w:val="0"/>
          <w:divBdr>
            <w:top w:val="none" w:sz="0" w:space="0" w:color="auto"/>
            <w:left w:val="none" w:sz="0" w:space="0" w:color="auto"/>
            <w:bottom w:val="none" w:sz="0" w:space="0" w:color="auto"/>
            <w:right w:val="none" w:sz="0" w:space="0" w:color="auto"/>
          </w:divBdr>
        </w:div>
        <w:div w:id="2116515981">
          <w:marLeft w:val="0"/>
          <w:marRight w:val="0"/>
          <w:marTop w:val="0"/>
          <w:marBottom w:val="0"/>
          <w:divBdr>
            <w:top w:val="none" w:sz="0" w:space="0" w:color="auto"/>
            <w:left w:val="none" w:sz="0" w:space="0" w:color="auto"/>
            <w:bottom w:val="none" w:sz="0" w:space="0" w:color="auto"/>
            <w:right w:val="none" w:sz="0" w:space="0" w:color="auto"/>
          </w:divBdr>
        </w:div>
        <w:div w:id="1872183710">
          <w:marLeft w:val="0"/>
          <w:marRight w:val="0"/>
          <w:marTop w:val="0"/>
          <w:marBottom w:val="0"/>
          <w:divBdr>
            <w:top w:val="none" w:sz="0" w:space="0" w:color="auto"/>
            <w:left w:val="none" w:sz="0" w:space="0" w:color="auto"/>
            <w:bottom w:val="none" w:sz="0" w:space="0" w:color="auto"/>
            <w:right w:val="none" w:sz="0" w:space="0" w:color="auto"/>
          </w:divBdr>
        </w:div>
        <w:div w:id="1989241902">
          <w:marLeft w:val="0"/>
          <w:marRight w:val="0"/>
          <w:marTop w:val="0"/>
          <w:marBottom w:val="0"/>
          <w:divBdr>
            <w:top w:val="none" w:sz="0" w:space="0" w:color="auto"/>
            <w:left w:val="none" w:sz="0" w:space="0" w:color="auto"/>
            <w:bottom w:val="none" w:sz="0" w:space="0" w:color="auto"/>
            <w:right w:val="none" w:sz="0" w:space="0" w:color="auto"/>
          </w:divBdr>
        </w:div>
        <w:div w:id="1492671838">
          <w:marLeft w:val="0"/>
          <w:marRight w:val="0"/>
          <w:marTop w:val="0"/>
          <w:marBottom w:val="0"/>
          <w:divBdr>
            <w:top w:val="none" w:sz="0" w:space="0" w:color="auto"/>
            <w:left w:val="none" w:sz="0" w:space="0" w:color="auto"/>
            <w:bottom w:val="none" w:sz="0" w:space="0" w:color="auto"/>
            <w:right w:val="none" w:sz="0" w:space="0" w:color="auto"/>
          </w:divBdr>
        </w:div>
        <w:div w:id="157842751">
          <w:marLeft w:val="0"/>
          <w:marRight w:val="0"/>
          <w:marTop w:val="0"/>
          <w:marBottom w:val="0"/>
          <w:divBdr>
            <w:top w:val="none" w:sz="0" w:space="0" w:color="auto"/>
            <w:left w:val="none" w:sz="0" w:space="0" w:color="auto"/>
            <w:bottom w:val="none" w:sz="0" w:space="0" w:color="auto"/>
            <w:right w:val="none" w:sz="0" w:space="0" w:color="auto"/>
          </w:divBdr>
        </w:div>
        <w:div w:id="203444550">
          <w:marLeft w:val="0"/>
          <w:marRight w:val="0"/>
          <w:marTop w:val="0"/>
          <w:marBottom w:val="0"/>
          <w:divBdr>
            <w:top w:val="none" w:sz="0" w:space="0" w:color="auto"/>
            <w:left w:val="none" w:sz="0" w:space="0" w:color="auto"/>
            <w:bottom w:val="none" w:sz="0" w:space="0" w:color="auto"/>
            <w:right w:val="none" w:sz="0" w:space="0" w:color="auto"/>
          </w:divBdr>
        </w:div>
        <w:div w:id="2125418325">
          <w:marLeft w:val="0"/>
          <w:marRight w:val="0"/>
          <w:marTop w:val="0"/>
          <w:marBottom w:val="0"/>
          <w:divBdr>
            <w:top w:val="none" w:sz="0" w:space="0" w:color="auto"/>
            <w:left w:val="none" w:sz="0" w:space="0" w:color="auto"/>
            <w:bottom w:val="none" w:sz="0" w:space="0" w:color="auto"/>
            <w:right w:val="none" w:sz="0" w:space="0" w:color="auto"/>
          </w:divBdr>
        </w:div>
        <w:div w:id="568423736">
          <w:marLeft w:val="0"/>
          <w:marRight w:val="0"/>
          <w:marTop w:val="0"/>
          <w:marBottom w:val="0"/>
          <w:divBdr>
            <w:top w:val="none" w:sz="0" w:space="0" w:color="auto"/>
            <w:left w:val="none" w:sz="0" w:space="0" w:color="auto"/>
            <w:bottom w:val="none" w:sz="0" w:space="0" w:color="auto"/>
            <w:right w:val="none" w:sz="0" w:space="0" w:color="auto"/>
          </w:divBdr>
        </w:div>
        <w:div w:id="300309238">
          <w:marLeft w:val="0"/>
          <w:marRight w:val="0"/>
          <w:marTop w:val="0"/>
          <w:marBottom w:val="0"/>
          <w:divBdr>
            <w:top w:val="none" w:sz="0" w:space="0" w:color="auto"/>
            <w:left w:val="none" w:sz="0" w:space="0" w:color="auto"/>
            <w:bottom w:val="none" w:sz="0" w:space="0" w:color="auto"/>
            <w:right w:val="none" w:sz="0" w:space="0" w:color="auto"/>
          </w:divBdr>
        </w:div>
        <w:div w:id="1160390606">
          <w:marLeft w:val="0"/>
          <w:marRight w:val="0"/>
          <w:marTop w:val="0"/>
          <w:marBottom w:val="0"/>
          <w:divBdr>
            <w:top w:val="none" w:sz="0" w:space="0" w:color="auto"/>
            <w:left w:val="none" w:sz="0" w:space="0" w:color="auto"/>
            <w:bottom w:val="none" w:sz="0" w:space="0" w:color="auto"/>
            <w:right w:val="none" w:sz="0" w:space="0" w:color="auto"/>
          </w:divBdr>
        </w:div>
        <w:div w:id="725686287">
          <w:marLeft w:val="0"/>
          <w:marRight w:val="0"/>
          <w:marTop w:val="0"/>
          <w:marBottom w:val="0"/>
          <w:divBdr>
            <w:top w:val="none" w:sz="0" w:space="0" w:color="auto"/>
            <w:left w:val="none" w:sz="0" w:space="0" w:color="auto"/>
            <w:bottom w:val="none" w:sz="0" w:space="0" w:color="auto"/>
            <w:right w:val="none" w:sz="0" w:space="0" w:color="auto"/>
          </w:divBdr>
        </w:div>
        <w:div w:id="412052873">
          <w:marLeft w:val="0"/>
          <w:marRight w:val="0"/>
          <w:marTop w:val="0"/>
          <w:marBottom w:val="0"/>
          <w:divBdr>
            <w:top w:val="none" w:sz="0" w:space="0" w:color="auto"/>
            <w:left w:val="none" w:sz="0" w:space="0" w:color="auto"/>
            <w:bottom w:val="none" w:sz="0" w:space="0" w:color="auto"/>
            <w:right w:val="none" w:sz="0" w:space="0" w:color="auto"/>
          </w:divBdr>
        </w:div>
        <w:div w:id="1463965108">
          <w:marLeft w:val="0"/>
          <w:marRight w:val="0"/>
          <w:marTop w:val="0"/>
          <w:marBottom w:val="0"/>
          <w:divBdr>
            <w:top w:val="none" w:sz="0" w:space="0" w:color="auto"/>
            <w:left w:val="none" w:sz="0" w:space="0" w:color="auto"/>
            <w:bottom w:val="none" w:sz="0" w:space="0" w:color="auto"/>
            <w:right w:val="none" w:sz="0" w:space="0" w:color="auto"/>
          </w:divBdr>
        </w:div>
        <w:div w:id="87896486">
          <w:marLeft w:val="0"/>
          <w:marRight w:val="0"/>
          <w:marTop w:val="0"/>
          <w:marBottom w:val="0"/>
          <w:divBdr>
            <w:top w:val="none" w:sz="0" w:space="0" w:color="auto"/>
            <w:left w:val="none" w:sz="0" w:space="0" w:color="auto"/>
            <w:bottom w:val="none" w:sz="0" w:space="0" w:color="auto"/>
            <w:right w:val="none" w:sz="0" w:space="0" w:color="auto"/>
          </w:divBdr>
        </w:div>
        <w:div w:id="1090587504">
          <w:marLeft w:val="0"/>
          <w:marRight w:val="0"/>
          <w:marTop w:val="0"/>
          <w:marBottom w:val="0"/>
          <w:divBdr>
            <w:top w:val="none" w:sz="0" w:space="0" w:color="auto"/>
            <w:left w:val="none" w:sz="0" w:space="0" w:color="auto"/>
            <w:bottom w:val="none" w:sz="0" w:space="0" w:color="auto"/>
            <w:right w:val="none" w:sz="0" w:space="0" w:color="auto"/>
          </w:divBdr>
        </w:div>
        <w:div w:id="1196626092">
          <w:marLeft w:val="0"/>
          <w:marRight w:val="0"/>
          <w:marTop w:val="0"/>
          <w:marBottom w:val="0"/>
          <w:divBdr>
            <w:top w:val="none" w:sz="0" w:space="0" w:color="auto"/>
            <w:left w:val="none" w:sz="0" w:space="0" w:color="auto"/>
            <w:bottom w:val="none" w:sz="0" w:space="0" w:color="auto"/>
            <w:right w:val="none" w:sz="0" w:space="0" w:color="auto"/>
          </w:divBdr>
        </w:div>
        <w:div w:id="279189342">
          <w:marLeft w:val="0"/>
          <w:marRight w:val="0"/>
          <w:marTop w:val="0"/>
          <w:marBottom w:val="0"/>
          <w:divBdr>
            <w:top w:val="none" w:sz="0" w:space="0" w:color="auto"/>
            <w:left w:val="none" w:sz="0" w:space="0" w:color="auto"/>
            <w:bottom w:val="none" w:sz="0" w:space="0" w:color="auto"/>
            <w:right w:val="none" w:sz="0" w:space="0" w:color="auto"/>
          </w:divBdr>
        </w:div>
        <w:div w:id="192696898">
          <w:marLeft w:val="0"/>
          <w:marRight w:val="0"/>
          <w:marTop w:val="0"/>
          <w:marBottom w:val="0"/>
          <w:divBdr>
            <w:top w:val="none" w:sz="0" w:space="0" w:color="auto"/>
            <w:left w:val="none" w:sz="0" w:space="0" w:color="auto"/>
            <w:bottom w:val="none" w:sz="0" w:space="0" w:color="auto"/>
            <w:right w:val="none" w:sz="0" w:space="0" w:color="auto"/>
          </w:divBdr>
        </w:div>
        <w:div w:id="1555383615">
          <w:marLeft w:val="0"/>
          <w:marRight w:val="0"/>
          <w:marTop w:val="0"/>
          <w:marBottom w:val="0"/>
          <w:divBdr>
            <w:top w:val="none" w:sz="0" w:space="0" w:color="auto"/>
            <w:left w:val="none" w:sz="0" w:space="0" w:color="auto"/>
            <w:bottom w:val="none" w:sz="0" w:space="0" w:color="auto"/>
            <w:right w:val="none" w:sz="0" w:space="0" w:color="auto"/>
          </w:divBdr>
        </w:div>
        <w:div w:id="520163685">
          <w:marLeft w:val="0"/>
          <w:marRight w:val="0"/>
          <w:marTop w:val="0"/>
          <w:marBottom w:val="0"/>
          <w:divBdr>
            <w:top w:val="none" w:sz="0" w:space="0" w:color="auto"/>
            <w:left w:val="none" w:sz="0" w:space="0" w:color="auto"/>
            <w:bottom w:val="none" w:sz="0" w:space="0" w:color="auto"/>
            <w:right w:val="none" w:sz="0" w:space="0" w:color="auto"/>
          </w:divBdr>
        </w:div>
        <w:div w:id="1856649470">
          <w:marLeft w:val="0"/>
          <w:marRight w:val="0"/>
          <w:marTop w:val="0"/>
          <w:marBottom w:val="0"/>
          <w:divBdr>
            <w:top w:val="none" w:sz="0" w:space="0" w:color="auto"/>
            <w:left w:val="none" w:sz="0" w:space="0" w:color="auto"/>
            <w:bottom w:val="none" w:sz="0" w:space="0" w:color="auto"/>
            <w:right w:val="none" w:sz="0" w:space="0" w:color="auto"/>
          </w:divBdr>
        </w:div>
        <w:div w:id="1888369042">
          <w:marLeft w:val="0"/>
          <w:marRight w:val="0"/>
          <w:marTop w:val="0"/>
          <w:marBottom w:val="0"/>
          <w:divBdr>
            <w:top w:val="none" w:sz="0" w:space="0" w:color="auto"/>
            <w:left w:val="none" w:sz="0" w:space="0" w:color="auto"/>
            <w:bottom w:val="none" w:sz="0" w:space="0" w:color="auto"/>
            <w:right w:val="none" w:sz="0" w:space="0" w:color="auto"/>
          </w:divBdr>
        </w:div>
        <w:div w:id="674696411">
          <w:marLeft w:val="0"/>
          <w:marRight w:val="0"/>
          <w:marTop w:val="0"/>
          <w:marBottom w:val="0"/>
          <w:divBdr>
            <w:top w:val="none" w:sz="0" w:space="0" w:color="auto"/>
            <w:left w:val="none" w:sz="0" w:space="0" w:color="auto"/>
            <w:bottom w:val="none" w:sz="0" w:space="0" w:color="auto"/>
            <w:right w:val="none" w:sz="0" w:space="0" w:color="auto"/>
          </w:divBdr>
        </w:div>
        <w:div w:id="640619660">
          <w:marLeft w:val="0"/>
          <w:marRight w:val="0"/>
          <w:marTop w:val="0"/>
          <w:marBottom w:val="0"/>
          <w:divBdr>
            <w:top w:val="none" w:sz="0" w:space="0" w:color="auto"/>
            <w:left w:val="none" w:sz="0" w:space="0" w:color="auto"/>
            <w:bottom w:val="none" w:sz="0" w:space="0" w:color="auto"/>
            <w:right w:val="none" w:sz="0" w:space="0" w:color="auto"/>
          </w:divBdr>
        </w:div>
        <w:div w:id="1573347001">
          <w:marLeft w:val="0"/>
          <w:marRight w:val="0"/>
          <w:marTop w:val="0"/>
          <w:marBottom w:val="0"/>
          <w:divBdr>
            <w:top w:val="none" w:sz="0" w:space="0" w:color="auto"/>
            <w:left w:val="none" w:sz="0" w:space="0" w:color="auto"/>
            <w:bottom w:val="none" w:sz="0" w:space="0" w:color="auto"/>
            <w:right w:val="none" w:sz="0" w:space="0" w:color="auto"/>
          </w:divBdr>
        </w:div>
        <w:div w:id="264575391">
          <w:marLeft w:val="0"/>
          <w:marRight w:val="0"/>
          <w:marTop w:val="0"/>
          <w:marBottom w:val="0"/>
          <w:divBdr>
            <w:top w:val="none" w:sz="0" w:space="0" w:color="auto"/>
            <w:left w:val="none" w:sz="0" w:space="0" w:color="auto"/>
            <w:bottom w:val="none" w:sz="0" w:space="0" w:color="auto"/>
            <w:right w:val="none" w:sz="0" w:space="0" w:color="auto"/>
          </w:divBdr>
        </w:div>
        <w:div w:id="1913155309">
          <w:marLeft w:val="0"/>
          <w:marRight w:val="0"/>
          <w:marTop w:val="0"/>
          <w:marBottom w:val="0"/>
          <w:divBdr>
            <w:top w:val="none" w:sz="0" w:space="0" w:color="auto"/>
            <w:left w:val="none" w:sz="0" w:space="0" w:color="auto"/>
            <w:bottom w:val="none" w:sz="0" w:space="0" w:color="auto"/>
            <w:right w:val="none" w:sz="0" w:space="0" w:color="auto"/>
          </w:divBdr>
        </w:div>
        <w:div w:id="271473044">
          <w:marLeft w:val="0"/>
          <w:marRight w:val="0"/>
          <w:marTop w:val="0"/>
          <w:marBottom w:val="0"/>
          <w:divBdr>
            <w:top w:val="none" w:sz="0" w:space="0" w:color="auto"/>
            <w:left w:val="none" w:sz="0" w:space="0" w:color="auto"/>
            <w:bottom w:val="none" w:sz="0" w:space="0" w:color="auto"/>
            <w:right w:val="none" w:sz="0" w:space="0" w:color="auto"/>
          </w:divBdr>
        </w:div>
        <w:div w:id="588736722">
          <w:marLeft w:val="0"/>
          <w:marRight w:val="0"/>
          <w:marTop w:val="0"/>
          <w:marBottom w:val="0"/>
          <w:divBdr>
            <w:top w:val="none" w:sz="0" w:space="0" w:color="auto"/>
            <w:left w:val="none" w:sz="0" w:space="0" w:color="auto"/>
            <w:bottom w:val="none" w:sz="0" w:space="0" w:color="auto"/>
            <w:right w:val="none" w:sz="0" w:space="0" w:color="auto"/>
          </w:divBdr>
        </w:div>
        <w:div w:id="1857890122">
          <w:marLeft w:val="0"/>
          <w:marRight w:val="0"/>
          <w:marTop w:val="0"/>
          <w:marBottom w:val="0"/>
          <w:divBdr>
            <w:top w:val="none" w:sz="0" w:space="0" w:color="auto"/>
            <w:left w:val="none" w:sz="0" w:space="0" w:color="auto"/>
            <w:bottom w:val="none" w:sz="0" w:space="0" w:color="auto"/>
            <w:right w:val="none" w:sz="0" w:space="0" w:color="auto"/>
          </w:divBdr>
        </w:div>
        <w:div w:id="1336955896">
          <w:marLeft w:val="0"/>
          <w:marRight w:val="0"/>
          <w:marTop w:val="0"/>
          <w:marBottom w:val="0"/>
          <w:divBdr>
            <w:top w:val="none" w:sz="0" w:space="0" w:color="auto"/>
            <w:left w:val="none" w:sz="0" w:space="0" w:color="auto"/>
            <w:bottom w:val="none" w:sz="0" w:space="0" w:color="auto"/>
            <w:right w:val="none" w:sz="0" w:space="0" w:color="auto"/>
          </w:divBdr>
        </w:div>
        <w:div w:id="1656176791">
          <w:marLeft w:val="0"/>
          <w:marRight w:val="0"/>
          <w:marTop w:val="0"/>
          <w:marBottom w:val="0"/>
          <w:divBdr>
            <w:top w:val="none" w:sz="0" w:space="0" w:color="auto"/>
            <w:left w:val="none" w:sz="0" w:space="0" w:color="auto"/>
            <w:bottom w:val="none" w:sz="0" w:space="0" w:color="auto"/>
            <w:right w:val="none" w:sz="0" w:space="0" w:color="auto"/>
          </w:divBdr>
        </w:div>
        <w:div w:id="1768695338">
          <w:marLeft w:val="0"/>
          <w:marRight w:val="0"/>
          <w:marTop w:val="0"/>
          <w:marBottom w:val="0"/>
          <w:divBdr>
            <w:top w:val="none" w:sz="0" w:space="0" w:color="auto"/>
            <w:left w:val="none" w:sz="0" w:space="0" w:color="auto"/>
            <w:bottom w:val="none" w:sz="0" w:space="0" w:color="auto"/>
            <w:right w:val="none" w:sz="0" w:space="0" w:color="auto"/>
          </w:divBdr>
        </w:div>
        <w:div w:id="912086133">
          <w:marLeft w:val="0"/>
          <w:marRight w:val="0"/>
          <w:marTop w:val="0"/>
          <w:marBottom w:val="0"/>
          <w:divBdr>
            <w:top w:val="none" w:sz="0" w:space="0" w:color="auto"/>
            <w:left w:val="none" w:sz="0" w:space="0" w:color="auto"/>
            <w:bottom w:val="none" w:sz="0" w:space="0" w:color="auto"/>
            <w:right w:val="none" w:sz="0" w:space="0" w:color="auto"/>
          </w:divBdr>
        </w:div>
        <w:div w:id="680788185">
          <w:marLeft w:val="0"/>
          <w:marRight w:val="0"/>
          <w:marTop w:val="0"/>
          <w:marBottom w:val="0"/>
          <w:divBdr>
            <w:top w:val="none" w:sz="0" w:space="0" w:color="auto"/>
            <w:left w:val="none" w:sz="0" w:space="0" w:color="auto"/>
            <w:bottom w:val="none" w:sz="0" w:space="0" w:color="auto"/>
            <w:right w:val="none" w:sz="0" w:space="0" w:color="auto"/>
          </w:divBdr>
        </w:div>
        <w:div w:id="46537775">
          <w:marLeft w:val="0"/>
          <w:marRight w:val="0"/>
          <w:marTop w:val="0"/>
          <w:marBottom w:val="0"/>
          <w:divBdr>
            <w:top w:val="none" w:sz="0" w:space="0" w:color="auto"/>
            <w:left w:val="none" w:sz="0" w:space="0" w:color="auto"/>
            <w:bottom w:val="none" w:sz="0" w:space="0" w:color="auto"/>
            <w:right w:val="none" w:sz="0" w:space="0" w:color="auto"/>
          </w:divBdr>
        </w:div>
        <w:div w:id="899092357">
          <w:marLeft w:val="0"/>
          <w:marRight w:val="0"/>
          <w:marTop w:val="0"/>
          <w:marBottom w:val="0"/>
          <w:divBdr>
            <w:top w:val="none" w:sz="0" w:space="0" w:color="auto"/>
            <w:left w:val="none" w:sz="0" w:space="0" w:color="auto"/>
            <w:bottom w:val="none" w:sz="0" w:space="0" w:color="auto"/>
            <w:right w:val="none" w:sz="0" w:space="0" w:color="auto"/>
          </w:divBdr>
        </w:div>
        <w:div w:id="2018186833">
          <w:marLeft w:val="0"/>
          <w:marRight w:val="0"/>
          <w:marTop w:val="0"/>
          <w:marBottom w:val="0"/>
          <w:divBdr>
            <w:top w:val="none" w:sz="0" w:space="0" w:color="auto"/>
            <w:left w:val="none" w:sz="0" w:space="0" w:color="auto"/>
            <w:bottom w:val="none" w:sz="0" w:space="0" w:color="auto"/>
            <w:right w:val="none" w:sz="0" w:space="0" w:color="auto"/>
          </w:divBdr>
        </w:div>
        <w:div w:id="686714694">
          <w:marLeft w:val="0"/>
          <w:marRight w:val="0"/>
          <w:marTop w:val="0"/>
          <w:marBottom w:val="0"/>
          <w:divBdr>
            <w:top w:val="none" w:sz="0" w:space="0" w:color="auto"/>
            <w:left w:val="none" w:sz="0" w:space="0" w:color="auto"/>
            <w:bottom w:val="none" w:sz="0" w:space="0" w:color="auto"/>
            <w:right w:val="none" w:sz="0" w:space="0" w:color="auto"/>
          </w:divBdr>
        </w:div>
        <w:div w:id="1786732262">
          <w:marLeft w:val="0"/>
          <w:marRight w:val="0"/>
          <w:marTop w:val="0"/>
          <w:marBottom w:val="0"/>
          <w:divBdr>
            <w:top w:val="none" w:sz="0" w:space="0" w:color="auto"/>
            <w:left w:val="none" w:sz="0" w:space="0" w:color="auto"/>
            <w:bottom w:val="none" w:sz="0" w:space="0" w:color="auto"/>
            <w:right w:val="none" w:sz="0" w:space="0" w:color="auto"/>
          </w:divBdr>
        </w:div>
        <w:div w:id="1411385398">
          <w:marLeft w:val="0"/>
          <w:marRight w:val="0"/>
          <w:marTop w:val="0"/>
          <w:marBottom w:val="0"/>
          <w:divBdr>
            <w:top w:val="none" w:sz="0" w:space="0" w:color="auto"/>
            <w:left w:val="none" w:sz="0" w:space="0" w:color="auto"/>
            <w:bottom w:val="none" w:sz="0" w:space="0" w:color="auto"/>
            <w:right w:val="none" w:sz="0" w:space="0" w:color="auto"/>
          </w:divBdr>
        </w:div>
        <w:div w:id="139881848">
          <w:marLeft w:val="0"/>
          <w:marRight w:val="0"/>
          <w:marTop w:val="0"/>
          <w:marBottom w:val="0"/>
          <w:divBdr>
            <w:top w:val="none" w:sz="0" w:space="0" w:color="auto"/>
            <w:left w:val="none" w:sz="0" w:space="0" w:color="auto"/>
            <w:bottom w:val="none" w:sz="0" w:space="0" w:color="auto"/>
            <w:right w:val="none" w:sz="0" w:space="0" w:color="auto"/>
          </w:divBdr>
        </w:div>
        <w:div w:id="806433207">
          <w:marLeft w:val="0"/>
          <w:marRight w:val="0"/>
          <w:marTop w:val="0"/>
          <w:marBottom w:val="0"/>
          <w:divBdr>
            <w:top w:val="none" w:sz="0" w:space="0" w:color="auto"/>
            <w:left w:val="none" w:sz="0" w:space="0" w:color="auto"/>
            <w:bottom w:val="none" w:sz="0" w:space="0" w:color="auto"/>
            <w:right w:val="none" w:sz="0" w:space="0" w:color="auto"/>
          </w:divBdr>
        </w:div>
        <w:div w:id="1024749851">
          <w:marLeft w:val="0"/>
          <w:marRight w:val="0"/>
          <w:marTop w:val="0"/>
          <w:marBottom w:val="0"/>
          <w:divBdr>
            <w:top w:val="none" w:sz="0" w:space="0" w:color="auto"/>
            <w:left w:val="none" w:sz="0" w:space="0" w:color="auto"/>
            <w:bottom w:val="none" w:sz="0" w:space="0" w:color="auto"/>
            <w:right w:val="none" w:sz="0" w:space="0" w:color="auto"/>
          </w:divBdr>
        </w:div>
        <w:div w:id="1226331926">
          <w:marLeft w:val="0"/>
          <w:marRight w:val="0"/>
          <w:marTop w:val="0"/>
          <w:marBottom w:val="0"/>
          <w:divBdr>
            <w:top w:val="none" w:sz="0" w:space="0" w:color="auto"/>
            <w:left w:val="none" w:sz="0" w:space="0" w:color="auto"/>
            <w:bottom w:val="none" w:sz="0" w:space="0" w:color="auto"/>
            <w:right w:val="none" w:sz="0" w:space="0" w:color="auto"/>
          </w:divBdr>
        </w:div>
        <w:div w:id="428938524">
          <w:marLeft w:val="0"/>
          <w:marRight w:val="0"/>
          <w:marTop w:val="0"/>
          <w:marBottom w:val="0"/>
          <w:divBdr>
            <w:top w:val="none" w:sz="0" w:space="0" w:color="auto"/>
            <w:left w:val="none" w:sz="0" w:space="0" w:color="auto"/>
            <w:bottom w:val="none" w:sz="0" w:space="0" w:color="auto"/>
            <w:right w:val="none" w:sz="0" w:space="0" w:color="auto"/>
          </w:divBdr>
        </w:div>
        <w:div w:id="1454864929">
          <w:marLeft w:val="0"/>
          <w:marRight w:val="0"/>
          <w:marTop w:val="0"/>
          <w:marBottom w:val="0"/>
          <w:divBdr>
            <w:top w:val="none" w:sz="0" w:space="0" w:color="auto"/>
            <w:left w:val="none" w:sz="0" w:space="0" w:color="auto"/>
            <w:bottom w:val="none" w:sz="0" w:space="0" w:color="auto"/>
            <w:right w:val="none" w:sz="0" w:space="0" w:color="auto"/>
          </w:divBdr>
        </w:div>
        <w:div w:id="2019963784">
          <w:marLeft w:val="0"/>
          <w:marRight w:val="0"/>
          <w:marTop w:val="0"/>
          <w:marBottom w:val="0"/>
          <w:divBdr>
            <w:top w:val="none" w:sz="0" w:space="0" w:color="auto"/>
            <w:left w:val="none" w:sz="0" w:space="0" w:color="auto"/>
            <w:bottom w:val="none" w:sz="0" w:space="0" w:color="auto"/>
            <w:right w:val="none" w:sz="0" w:space="0" w:color="auto"/>
          </w:divBdr>
        </w:div>
        <w:div w:id="111556021">
          <w:marLeft w:val="0"/>
          <w:marRight w:val="0"/>
          <w:marTop w:val="0"/>
          <w:marBottom w:val="0"/>
          <w:divBdr>
            <w:top w:val="none" w:sz="0" w:space="0" w:color="auto"/>
            <w:left w:val="none" w:sz="0" w:space="0" w:color="auto"/>
            <w:bottom w:val="none" w:sz="0" w:space="0" w:color="auto"/>
            <w:right w:val="none" w:sz="0" w:space="0" w:color="auto"/>
          </w:divBdr>
        </w:div>
        <w:div w:id="199244658">
          <w:marLeft w:val="0"/>
          <w:marRight w:val="0"/>
          <w:marTop w:val="0"/>
          <w:marBottom w:val="0"/>
          <w:divBdr>
            <w:top w:val="none" w:sz="0" w:space="0" w:color="auto"/>
            <w:left w:val="none" w:sz="0" w:space="0" w:color="auto"/>
            <w:bottom w:val="none" w:sz="0" w:space="0" w:color="auto"/>
            <w:right w:val="none" w:sz="0" w:space="0" w:color="auto"/>
          </w:divBdr>
        </w:div>
        <w:div w:id="783614926">
          <w:marLeft w:val="0"/>
          <w:marRight w:val="0"/>
          <w:marTop w:val="0"/>
          <w:marBottom w:val="0"/>
          <w:divBdr>
            <w:top w:val="none" w:sz="0" w:space="0" w:color="auto"/>
            <w:left w:val="none" w:sz="0" w:space="0" w:color="auto"/>
            <w:bottom w:val="none" w:sz="0" w:space="0" w:color="auto"/>
            <w:right w:val="none" w:sz="0" w:space="0" w:color="auto"/>
          </w:divBdr>
        </w:div>
        <w:div w:id="234626171">
          <w:marLeft w:val="0"/>
          <w:marRight w:val="0"/>
          <w:marTop w:val="0"/>
          <w:marBottom w:val="0"/>
          <w:divBdr>
            <w:top w:val="none" w:sz="0" w:space="0" w:color="auto"/>
            <w:left w:val="none" w:sz="0" w:space="0" w:color="auto"/>
            <w:bottom w:val="none" w:sz="0" w:space="0" w:color="auto"/>
            <w:right w:val="none" w:sz="0" w:space="0" w:color="auto"/>
          </w:divBdr>
        </w:div>
        <w:div w:id="616840826">
          <w:marLeft w:val="0"/>
          <w:marRight w:val="0"/>
          <w:marTop w:val="0"/>
          <w:marBottom w:val="0"/>
          <w:divBdr>
            <w:top w:val="none" w:sz="0" w:space="0" w:color="auto"/>
            <w:left w:val="none" w:sz="0" w:space="0" w:color="auto"/>
            <w:bottom w:val="none" w:sz="0" w:space="0" w:color="auto"/>
            <w:right w:val="none" w:sz="0" w:space="0" w:color="auto"/>
          </w:divBdr>
        </w:div>
        <w:div w:id="1553494224">
          <w:marLeft w:val="0"/>
          <w:marRight w:val="0"/>
          <w:marTop w:val="0"/>
          <w:marBottom w:val="0"/>
          <w:divBdr>
            <w:top w:val="none" w:sz="0" w:space="0" w:color="auto"/>
            <w:left w:val="none" w:sz="0" w:space="0" w:color="auto"/>
            <w:bottom w:val="none" w:sz="0" w:space="0" w:color="auto"/>
            <w:right w:val="none" w:sz="0" w:space="0" w:color="auto"/>
          </w:divBdr>
        </w:div>
        <w:div w:id="2015301550">
          <w:marLeft w:val="0"/>
          <w:marRight w:val="0"/>
          <w:marTop w:val="0"/>
          <w:marBottom w:val="0"/>
          <w:divBdr>
            <w:top w:val="none" w:sz="0" w:space="0" w:color="auto"/>
            <w:left w:val="none" w:sz="0" w:space="0" w:color="auto"/>
            <w:bottom w:val="none" w:sz="0" w:space="0" w:color="auto"/>
            <w:right w:val="none" w:sz="0" w:space="0" w:color="auto"/>
          </w:divBdr>
        </w:div>
        <w:div w:id="485903528">
          <w:marLeft w:val="0"/>
          <w:marRight w:val="0"/>
          <w:marTop w:val="0"/>
          <w:marBottom w:val="0"/>
          <w:divBdr>
            <w:top w:val="none" w:sz="0" w:space="0" w:color="auto"/>
            <w:left w:val="none" w:sz="0" w:space="0" w:color="auto"/>
            <w:bottom w:val="none" w:sz="0" w:space="0" w:color="auto"/>
            <w:right w:val="none" w:sz="0" w:space="0" w:color="auto"/>
          </w:divBdr>
        </w:div>
        <w:div w:id="1758405531">
          <w:marLeft w:val="0"/>
          <w:marRight w:val="0"/>
          <w:marTop w:val="0"/>
          <w:marBottom w:val="0"/>
          <w:divBdr>
            <w:top w:val="none" w:sz="0" w:space="0" w:color="auto"/>
            <w:left w:val="none" w:sz="0" w:space="0" w:color="auto"/>
            <w:bottom w:val="none" w:sz="0" w:space="0" w:color="auto"/>
            <w:right w:val="none" w:sz="0" w:space="0" w:color="auto"/>
          </w:divBdr>
        </w:div>
        <w:div w:id="360521939">
          <w:marLeft w:val="0"/>
          <w:marRight w:val="0"/>
          <w:marTop w:val="0"/>
          <w:marBottom w:val="0"/>
          <w:divBdr>
            <w:top w:val="none" w:sz="0" w:space="0" w:color="auto"/>
            <w:left w:val="none" w:sz="0" w:space="0" w:color="auto"/>
            <w:bottom w:val="none" w:sz="0" w:space="0" w:color="auto"/>
            <w:right w:val="none" w:sz="0" w:space="0" w:color="auto"/>
          </w:divBdr>
        </w:div>
        <w:div w:id="1248074358">
          <w:marLeft w:val="0"/>
          <w:marRight w:val="0"/>
          <w:marTop w:val="0"/>
          <w:marBottom w:val="0"/>
          <w:divBdr>
            <w:top w:val="none" w:sz="0" w:space="0" w:color="auto"/>
            <w:left w:val="none" w:sz="0" w:space="0" w:color="auto"/>
            <w:bottom w:val="none" w:sz="0" w:space="0" w:color="auto"/>
            <w:right w:val="none" w:sz="0" w:space="0" w:color="auto"/>
          </w:divBdr>
        </w:div>
        <w:div w:id="539434513">
          <w:marLeft w:val="0"/>
          <w:marRight w:val="0"/>
          <w:marTop w:val="0"/>
          <w:marBottom w:val="0"/>
          <w:divBdr>
            <w:top w:val="none" w:sz="0" w:space="0" w:color="auto"/>
            <w:left w:val="none" w:sz="0" w:space="0" w:color="auto"/>
            <w:bottom w:val="none" w:sz="0" w:space="0" w:color="auto"/>
            <w:right w:val="none" w:sz="0" w:space="0" w:color="auto"/>
          </w:divBdr>
        </w:div>
        <w:div w:id="2047287408">
          <w:marLeft w:val="0"/>
          <w:marRight w:val="0"/>
          <w:marTop w:val="0"/>
          <w:marBottom w:val="0"/>
          <w:divBdr>
            <w:top w:val="none" w:sz="0" w:space="0" w:color="auto"/>
            <w:left w:val="none" w:sz="0" w:space="0" w:color="auto"/>
            <w:bottom w:val="none" w:sz="0" w:space="0" w:color="auto"/>
            <w:right w:val="none" w:sz="0" w:space="0" w:color="auto"/>
          </w:divBdr>
        </w:div>
        <w:div w:id="2134328494">
          <w:marLeft w:val="0"/>
          <w:marRight w:val="0"/>
          <w:marTop w:val="0"/>
          <w:marBottom w:val="0"/>
          <w:divBdr>
            <w:top w:val="none" w:sz="0" w:space="0" w:color="auto"/>
            <w:left w:val="none" w:sz="0" w:space="0" w:color="auto"/>
            <w:bottom w:val="none" w:sz="0" w:space="0" w:color="auto"/>
            <w:right w:val="none" w:sz="0" w:space="0" w:color="auto"/>
          </w:divBdr>
        </w:div>
        <w:div w:id="1356929735">
          <w:marLeft w:val="0"/>
          <w:marRight w:val="0"/>
          <w:marTop w:val="0"/>
          <w:marBottom w:val="0"/>
          <w:divBdr>
            <w:top w:val="none" w:sz="0" w:space="0" w:color="auto"/>
            <w:left w:val="none" w:sz="0" w:space="0" w:color="auto"/>
            <w:bottom w:val="none" w:sz="0" w:space="0" w:color="auto"/>
            <w:right w:val="none" w:sz="0" w:space="0" w:color="auto"/>
          </w:divBdr>
        </w:div>
        <w:div w:id="1453550150">
          <w:marLeft w:val="0"/>
          <w:marRight w:val="0"/>
          <w:marTop w:val="0"/>
          <w:marBottom w:val="0"/>
          <w:divBdr>
            <w:top w:val="none" w:sz="0" w:space="0" w:color="auto"/>
            <w:left w:val="none" w:sz="0" w:space="0" w:color="auto"/>
            <w:bottom w:val="none" w:sz="0" w:space="0" w:color="auto"/>
            <w:right w:val="none" w:sz="0" w:space="0" w:color="auto"/>
          </w:divBdr>
        </w:div>
        <w:div w:id="435488058">
          <w:marLeft w:val="0"/>
          <w:marRight w:val="0"/>
          <w:marTop w:val="0"/>
          <w:marBottom w:val="0"/>
          <w:divBdr>
            <w:top w:val="none" w:sz="0" w:space="0" w:color="auto"/>
            <w:left w:val="none" w:sz="0" w:space="0" w:color="auto"/>
            <w:bottom w:val="none" w:sz="0" w:space="0" w:color="auto"/>
            <w:right w:val="none" w:sz="0" w:space="0" w:color="auto"/>
          </w:divBdr>
        </w:div>
        <w:div w:id="513500393">
          <w:marLeft w:val="0"/>
          <w:marRight w:val="0"/>
          <w:marTop w:val="0"/>
          <w:marBottom w:val="0"/>
          <w:divBdr>
            <w:top w:val="none" w:sz="0" w:space="0" w:color="auto"/>
            <w:left w:val="none" w:sz="0" w:space="0" w:color="auto"/>
            <w:bottom w:val="none" w:sz="0" w:space="0" w:color="auto"/>
            <w:right w:val="none" w:sz="0" w:space="0" w:color="auto"/>
          </w:divBdr>
        </w:div>
        <w:div w:id="1578974009">
          <w:marLeft w:val="0"/>
          <w:marRight w:val="0"/>
          <w:marTop w:val="0"/>
          <w:marBottom w:val="0"/>
          <w:divBdr>
            <w:top w:val="none" w:sz="0" w:space="0" w:color="auto"/>
            <w:left w:val="none" w:sz="0" w:space="0" w:color="auto"/>
            <w:bottom w:val="none" w:sz="0" w:space="0" w:color="auto"/>
            <w:right w:val="none" w:sz="0" w:space="0" w:color="auto"/>
          </w:divBdr>
        </w:div>
        <w:div w:id="347488205">
          <w:marLeft w:val="0"/>
          <w:marRight w:val="0"/>
          <w:marTop w:val="0"/>
          <w:marBottom w:val="0"/>
          <w:divBdr>
            <w:top w:val="none" w:sz="0" w:space="0" w:color="auto"/>
            <w:left w:val="none" w:sz="0" w:space="0" w:color="auto"/>
            <w:bottom w:val="none" w:sz="0" w:space="0" w:color="auto"/>
            <w:right w:val="none" w:sz="0" w:space="0" w:color="auto"/>
          </w:divBdr>
        </w:div>
        <w:div w:id="835271533">
          <w:marLeft w:val="0"/>
          <w:marRight w:val="0"/>
          <w:marTop w:val="0"/>
          <w:marBottom w:val="0"/>
          <w:divBdr>
            <w:top w:val="none" w:sz="0" w:space="0" w:color="auto"/>
            <w:left w:val="none" w:sz="0" w:space="0" w:color="auto"/>
            <w:bottom w:val="none" w:sz="0" w:space="0" w:color="auto"/>
            <w:right w:val="none" w:sz="0" w:space="0" w:color="auto"/>
          </w:divBdr>
        </w:div>
        <w:div w:id="1855417696">
          <w:marLeft w:val="0"/>
          <w:marRight w:val="0"/>
          <w:marTop w:val="0"/>
          <w:marBottom w:val="0"/>
          <w:divBdr>
            <w:top w:val="none" w:sz="0" w:space="0" w:color="auto"/>
            <w:left w:val="none" w:sz="0" w:space="0" w:color="auto"/>
            <w:bottom w:val="none" w:sz="0" w:space="0" w:color="auto"/>
            <w:right w:val="none" w:sz="0" w:space="0" w:color="auto"/>
          </w:divBdr>
        </w:div>
        <w:div w:id="548878978">
          <w:marLeft w:val="0"/>
          <w:marRight w:val="0"/>
          <w:marTop w:val="0"/>
          <w:marBottom w:val="0"/>
          <w:divBdr>
            <w:top w:val="none" w:sz="0" w:space="0" w:color="auto"/>
            <w:left w:val="none" w:sz="0" w:space="0" w:color="auto"/>
            <w:bottom w:val="none" w:sz="0" w:space="0" w:color="auto"/>
            <w:right w:val="none" w:sz="0" w:space="0" w:color="auto"/>
          </w:divBdr>
        </w:div>
        <w:div w:id="942877489">
          <w:marLeft w:val="0"/>
          <w:marRight w:val="0"/>
          <w:marTop w:val="0"/>
          <w:marBottom w:val="0"/>
          <w:divBdr>
            <w:top w:val="none" w:sz="0" w:space="0" w:color="auto"/>
            <w:left w:val="none" w:sz="0" w:space="0" w:color="auto"/>
            <w:bottom w:val="none" w:sz="0" w:space="0" w:color="auto"/>
            <w:right w:val="none" w:sz="0" w:space="0" w:color="auto"/>
          </w:divBdr>
        </w:div>
        <w:div w:id="105539096">
          <w:marLeft w:val="0"/>
          <w:marRight w:val="0"/>
          <w:marTop w:val="0"/>
          <w:marBottom w:val="0"/>
          <w:divBdr>
            <w:top w:val="none" w:sz="0" w:space="0" w:color="auto"/>
            <w:left w:val="none" w:sz="0" w:space="0" w:color="auto"/>
            <w:bottom w:val="none" w:sz="0" w:space="0" w:color="auto"/>
            <w:right w:val="none" w:sz="0" w:space="0" w:color="auto"/>
          </w:divBdr>
        </w:div>
        <w:div w:id="1204295230">
          <w:marLeft w:val="0"/>
          <w:marRight w:val="0"/>
          <w:marTop w:val="0"/>
          <w:marBottom w:val="0"/>
          <w:divBdr>
            <w:top w:val="none" w:sz="0" w:space="0" w:color="auto"/>
            <w:left w:val="none" w:sz="0" w:space="0" w:color="auto"/>
            <w:bottom w:val="none" w:sz="0" w:space="0" w:color="auto"/>
            <w:right w:val="none" w:sz="0" w:space="0" w:color="auto"/>
          </w:divBdr>
        </w:div>
        <w:div w:id="1305351204">
          <w:marLeft w:val="0"/>
          <w:marRight w:val="0"/>
          <w:marTop w:val="0"/>
          <w:marBottom w:val="0"/>
          <w:divBdr>
            <w:top w:val="none" w:sz="0" w:space="0" w:color="auto"/>
            <w:left w:val="none" w:sz="0" w:space="0" w:color="auto"/>
            <w:bottom w:val="none" w:sz="0" w:space="0" w:color="auto"/>
            <w:right w:val="none" w:sz="0" w:space="0" w:color="auto"/>
          </w:divBdr>
        </w:div>
        <w:div w:id="797838900">
          <w:marLeft w:val="0"/>
          <w:marRight w:val="0"/>
          <w:marTop w:val="0"/>
          <w:marBottom w:val="0"/>
          <w:divBdr>
            <w:top w:val="none" w:sz="0" w:space="0" w:color="auto"/>
            <w:left w:val="none" w:sz="0" w:space="0" w:color="auto"/>
            <w:bottom w:val="none" w:sz="0" w:space="0" w:color="auto"/>
            <w:right w:val="none" w:sz="0" w:space="0" w:color="auto"/>
          </w:divBdr>
        </w:div>
        <w:div w:id="1725368468">
          <w:marLeft w:val="0"/>
          <w:marRight w:val="0"/>
          <w:marTop w:val="0"/>
          <w:marBottom w:val="0"/>
          <w:divBdr>
            <w:top w:val="none" w:sz="0" w:space="0" w:color="auto"/>
            <w:left w:val="none" w:sz="0" w:space="0" w:color="auto"/>
            <w:bottom w:val="none" w:sz="0" w:space="0" w:color="auto"/>
            <w:right w:val="none" w:sz="0" w:space="0" w:color="auto"/>
          </w:divBdr>
        </w:div>
        <w:div w:id="523593891">
          <w:marLeft w:val="0"/>
          <w:marRight w:val="0"/>
          <w:marTop w:val="0"/>
          <w:marBottom w:val="0"/>
          <w:divBdr>
            <w:top w:val="none" w:sz="0" w:space="0" w:color="auto"/>
            <w:left w:val="none" w:sz="0" w:space="0" w:color="auto"/>
            <w:bottom w:val="none" w:sz="0" w:space="0" w:color="auto"/>
            <w:right w:val="none" w:sz="0" w:space="0" w:color="auto"/>
          </w:divBdr>
        </w:div>
        <w:div w:id="1272593942">
          <w:marLeft w:val="0"/>
          <w:marRight w:val="0"/>
          <w:marTop w:val="0"/>
          <w:marBottom w:val="0"/>
          <w:divBdr>
            <w:top w:val="none" w:sz="0" w:space="0" w:color="auto"/>
            <w:left w:val="none" w:sz="0" w:space="0" w:color="auto"/>
            <w:bottom w:val="none" w:sz="0" w:space="0" w:color="auto"/>
            <w:right w:val="none" w:sz="0" w:space="0" w:color="auto"/>
          </w:divBdr>
        </w:div>
        <w:div w:id="1704093258">
          <w:marLeft w:val="0"/>
          <w:marRight w:val="0"/>
          <w:marTop w:val="0"/>
          <w:marBottom w:val="0"/>
          <w:divBdr>
            <w:top w:val="none" w:sz="0" w:space="0" w:color="auto"/>
            <w:left w:val="none" w:sz="0" w:space="0" w:color="auto"/>
            <w:bottom w:val="none" w:sz="0" w:space="0" w:color="auto"/>
            <w:right w:val="none" w:sz="0" w:space="0" w:color="auto"/>
          </w:divBdr>
        </w:div>
        <w:div w:id="1068383337">
          <w:marLeft w:val="0"/>
          <w:marRight w:val="0"/>
          <w:marTop w:val="0"/>
          <w:marBottom w:val="0"/>
          <w:divBdr>
            <w:top w:val="none" w:sz="0" w:space="0" w:color="auto"/>
            <w:left w:val="none" w:sz="0" w:space="0" w:color="auto"/>
            <w:bottom w:val="none" w:sz="0" w:space="0" w:color="auto"/>
            <w:right w:val="none" w:sz="0" w:space="0" w:color="auto"/>
          </w:divBdr>
        </w:div>
        <w:div w:id="420760340">
          <w:marLeft w:val="0"/>
          <w:marRight w:val="0"/>
          <w:marTop w:val="0"/>
          <w:marBottom w:val="0"/>
          <w:divBdr>
            <w:top w:val="none" w:sz="0" w:space="0" w:color="auto"/>
            <w:left w:val="none" w:sz="0" w:space="0" w:color="auto"/>
            <w:bottom w:val="none" w:sz="0" w:space="0" w:color="auto"/>
            <w:right w:val="none" w:sz="0" w:space="0" w:color="auto"/>
          </w:divBdr>
        </w:div>
        <w:div w:id="1702242230">
          <w:marLeft w:val="0"/>
          <w:marRight w:val="0"/>
          <w:marTop w:val="0"/>
          <w:marBottom w:val="0"/>
          <w:divBdr>
            <w:top w:val="none" w:sz="0" w:space="0" w:color="auto"/>
            <w:left w:val="none" w:sz="0" w:space="0" w:color="auto"/>
            <w:bottom w:val="none" w:sz="0" w:space="0" w:color="auto"/>
            <w:right w:val="none" w:sz="0" w:space="0" w:color="auto"/>
          </w:divBdr>
        </w:div>
        <w:div w:id="109666130">
          <w:marLeft w:val="0"/>
          <w:marRight w:val="0"/>
          <w:marTop w:val="0"/>
          <w:marBottom w:val="0"/>
          <w:divBdr>
            <w:top w:val="none" w:sz="0" w:space="0" w:color="auto"/>
            <w:left w:val="none" w:sz="0" w:space="0" w:color="auto"/>
            <w:bottom w:val="none" w:sz="0" w:space="0" w:color="auto"/>
            <w:right w:val="none" w:sz="0" w:space="0" w:color="auto"/>
          </w:divBdr>
        </w:div>
        <w:div w:id="1723284637">
          <w:marLeft w:val="0"/>
          <w:marRight w:val="0"/>
          <w:marTop w:val="0"/>
          <w:marBottom w:val="0"/>
          <w:divBdr>
            <w:top w:val="none" w:sz="0" w:space="0" w:color="auto"/>
            <w:left w:val="none" w:sz="0" w:space="0" w:color="auto"/>
            <w:bottom w:val="none" w:sz="0" w:space="0" w:color="auto"/>
            <w:right w:val="none" w:sz="0" w:space="0" w:color="auto"/>
          </w:divBdr>
        </w:div>
        <w:div w:id="1728605345">
          <w:marLeft w:val="0"/>
          <w:marRight w:val="0"/>
          <w:marTop w:val="0"/>
          <w:marBottom w:val="0"/>
          <w:divBdr>
            <w:top w:val="none" w:sz="0" w:space="0" w:color="auto"/>
            <w:left w:val="none" w:sz="0" w:space="0" w:color="auto"/>
            <w:bottom w:val="none" w:sz="0" w:space="0" w:color="auto"/>
            <w:right w:val="none" w:sz="0" w:space="0" w:color="auto"/>
          </w:divBdr>
        </w:div>
        <w:div w:id="2044480698">
          <w:marLeft w:val="0"/>
          <w:marRight w:val="0"/>
          <w:marTop w:val="0"/>
          <w:marBottom w:val="0"/>
          <w:divBdr>
            <w:top w:val="none" w:sz="0" w:space="0" w:color="auto"/>
            <w:left w:val="none" w:sz="0" w:space="0" w:color="auto"/>
            <w:bottom w:val="none" w:sz="0" w:space="0" w:color="auto"/>
            <w:right w:val="none" w:sz="0" w:space="0" w:color="auto"/>
          </w:divBdr>
        </w:div>
        <w:div w:id="156459558">
          <w:marLeft w:val="0"/>
          <w:marRight w:val="0"/>
          <w:marTop w:val="0"/>
          <w:marBottom w:val="0"/>
          <w:divBdr>
            <w:top w:val="none" w:sz="0" w:space="0" w:color="auto"/>
            <w:left w:val="none" w:sz="0" w:space="0" w:color="auto"/>
            <w:bottom w:val="none" w:sz="0" w:space="0" w:color="auto"/>
            <w:right w:val="none" w:sz="0" w:space="0" w:color="auto"/>
          </w:divBdr>
        </w:div>
        <w:div w:id="1785801949">
          <w:marLeft w:val="0"/>
          <w:marRight w:val="0"/>
          <w:marTop w:val="0"/>
          <w:marBottom w:val="0"/>
          <w:divBdr>
            <w:top w:val="none" w:sz="0" w:space="0" w:color="auto"/>
            <w:left w:val="none" w:sz="0" w:space="0" w:color="auto"/>
            <w:bottom w:val="none" w:sz="0" w:space="0" w:color="auto"/>
            <w:right w:val="none" w:sz="0" w:space="0" w:color="auto"/>
          </w:divBdr>
        </w:div>
        <w:div w:id="524908319">
          <w:marLeft w:val="0"/>
          <w:marRight w:val="0"/>
          <w:marTop w:val="0"/>
          <w:marBottom w:val="0"/>
          <w:divBdr>
            <w:top w:val="none" w:sz="0" w:space="0" w:color="auto"/>
            <w:left w:val="none" w:sz="0" w:space="0" w:color="auto"/>
            <w:bottom w:val="none" w:sz="0" w:space="0" w:color="auto"/>
            <w:right w:val="none" w:sz="0" w:space="0" w:color="auto"/>
          </w:divBdr>
        </w:div>
        <w:div w:id="263727862">
          <w:marLeft w:val="0"/>
          <w:marRight w:val="0"/>
          <w:marTop w:val="0"/>
          <w:marBottom w:val="0"/>
          <w:divBdr>
            <w:top w:val="none" w:sz="0" w:space="0" w:color="auto"/>
            <w:left w:val="none" w:sz="0" w:space="0" w:color="auto"/>
            <w:bottom w:val="none" w:sz="0" w:space="0" w:color="auto"/>
            <w:right w:val="none" w:sz="0" w:space="0" w:color="auto"/>
          </w:divBdr>
        </w:div>
        <w:div w:id="858275649">
          <w:marLeft w:val="0"/>
          <w:marRight w:val="0"/>
          <w:marTop w:val="0"/>
          <w:marBottom w:val="0"/>
          <w:divBdr>
            <w:top w:val="none" w:sz="0" w:space="0" w:color="auto"/>
            <w:left w:val="none" w:sz="0" w:space="0" w:color="auto"/>
            <w:bottom w:val="none" w:sz="0" w:space="0" w:color="auto"/>
            <w:right w:val="none" w:sz="0" w:space="0" w:color="auto"/>
          </w:divBdr>
        </w:div>
        <w:div w:id="1151022902">
          <w:marLeft w:val="0"/>
          <w:marRight w:val="0"/>
          <w:marTop w:val="0"/>
          <w:marBottom w:val="0"/>
          <w:divBdr>
            <w:top w:val="none" w:sz="0" w:space="0" w:color="auto"/>
            <w:left w:val="none" w:sz="0" w:space="0" w:color="auto"/>
            <w:bottom w:val="none" w:sz="0" w:space="0" w:color="auto"/>
            <w:right w:val="none" w:sz="0" w:space="0" w:color="auto"/>
          </w:divBdr>
        </w:div>
        <w:div w:id="683626474">
          <w:marLeft w:val="0"/>
          <w:marRight w:val="0"/>
          <w:marTop w:val="0"/>
          <w:marBottom w:val="0"/>
          <w:divBdr>
            <w:top w:val="none" w:sz="0" w:space="0" w:color="auto"/>
            <w:left w:val="none" w:sz="0" w:space="0" w:color="auto"/>
            <w:bottom w:val="none" w:sz="0" w:space="0" w:color="auto"/>
            <w:right w:val="none" w:sz="0" w:space="0" w:color="auto"/>
          </w:divBdr>
        </w:div>
        <w:div w:id="1360282388">
          <w:marLeft w:val="0"/>
          <w:marRight w:val="0"/>
          <w:marTop w:val="0"/>
          <w:marBottom w:val="0"/>
          <w:divBdr>
            <w:top w:val="none" w:sz="0" w:space="0" w:color="auto"/>
            <w:left w:val="none" w:sz="0" w:space="0" w:color="auto"/>
            <w:bottom w:val="none" w:sz="0" w:space="0" w:color="auto"/>
            <w:right w:val="none" w:sz="0" w:space="0" w:color="auto"/>
          </w:divBdr>
        </w:div>
        <w:div w:id="1827939176">
          <w:marLeft w:val="0"/>
          <w:marRight w:val="0"/>
          <w:marTop w:val="0"/>
          <w:marBottom w:val="0"/>
          <w:divBdr>
            <w:top w:val="none" w:sz="0" w:space="0" w:color="auto"/>
            <w:left w:val="none" w:sz="0" w:space="0" w:color="auto"/>
            <w:bottom w:val="none" w:sz="0" w:space="0" w:color="auto"/>
            <w:right w:val="none" w:sz="0" w:space="0" w:color="auto"/>
          </w:divBdr>
        </w:div>
        <w:div w:id="1895118905">
          <w:marLeft w:val="0"/>
          <w:marRight w:val="0"/>
          <w:marTop w:val="0"/>
          <w:marBottom w:val="0"/>
          <w:divBdr>
            <w:top w:val="none" w:sz="0" w:space="0" w:color="auto"/>
            <w:left w:val="none" w:sz="0" w:space="0" w:color="auto"/>
            <w:bottom w:val="none" w:sz="0" w:space="0" w:color="auto"/>
            <w:right w:val="none" w:sz="0" w:space="0" w:color="auto"/>
          </w:divBdr>
        </w:div>
        <w:div w:id="123738463">
          <w:marLeft w:val="0"/>
          <w:marRight w:val="0"/>
          <w:marTop w:val="0"/>
          <w:marBottom w:val="0"/>
          <w:divBdr>
            <w:top w:val="none" w:sz="0" w:space="0" w:color="auto"/>
            <w:left w:val="none" w:sz="0" w:space="0" w:color="auto"/>
            <w:bottom w:val="none" w:sz="0" w:space="0" w:color="auto"/>
            <w:right w:val="none" w:sz="0" w:space="0" w:color="auto"/>
          </w:divBdr>
        </w:div>
        <w:div w:id="1803616900">
          <w:marLeft w:val="0"/>
          <w:marRight w:val="0"/>
          <w:marTop w:val="0"/>
          <w:marBottom w:val="0"/>
          <w:divBdr>
            <w:top w:val="none" w:sz="0" w:space="0" w:color="auto"/>
            <w:left w:val="none" w:sz="0" w:space="0" w:color="auto"/>
            <w:bottom w:val="none" w:sz="0" w:space="0" w:color="auto"/>
            <w:right w:val="none" w:sz="0" w:space="0" w:color="auto"/>
          </w:divBdr>
        </w:div>
        <w:div w:id="27144652">
          <w:marLeft w:val="0"/>
          <w:marRight w:val="0"/>
          <w:marTop w:val="0"/>
          <w:marBottom w:val="0"/>
          <w:divBdr>
            <w:top w:val="none" w:sz="0" w:space="0" w:color="auto"/>
            <w:left w:val="none" w:sz="0" w:space="0" w:color="auto"/>
            <w:bottom w:val="none" w:sz="0" w:space="0" w:color="auto"/>
            <w:right w:val="none" w:sz="0" w:space="0" w:color="auto"/>
          </w:divBdr>
        </w:div>
        <w:div w:id="2056196655">
          <w:marLeft w:val="0"/>
          <w:marRight w:val="0"/>
          <w:marTop w:val="0"/>
          <w:marBottom w:val="0"/>
          <w:divBdr>
            <w:top w:val="none" w:sz="0" w:space="0" w:color="auto"/>
            <w:left w:val="none" w:sz="0" w:space="0" w:color="auto"/>
            <w:bottom w:val="none" w:sz="0" w:space="0" w:color="auto"/>
            <w:right w:val="none" w:sz="0" w:space="0" w:color="auto"/>
          </w:divBdr>
        </w:div>
        <w:div w:id="311180417">
          <w:marLeft w:val="0"/>
          <w:marRight w:val="0"/>
          <w:marTop w:val="0"/>
          <w:marBottom w:val="0"/>
          <w:divBdr>
            <w:top w:val="none" w:sz="0" w:space="0" w:color="auto"/>
            <w:left w:val="none" w:sz="0" w:space="0" w:color="auto"/>
            <w:bottom w:val="none" w:sz="0" w:space="0" w:color="auto"/>
            <w:right w:val="none" w:sz="0" w:space="0" w:color="auto"/>
          </w:divBdr>
        </w:div>
        <w:div w:id="884827609">
          <w:marLeft w:val="0"/>
          <w:marRight w:val="0"/>
          <w:marTop w:val="0"/>
          <w:marBottom w:val="0"/>
          <w:divBdr>
            <w:top w:val="none" w:sz="0" w:space="0" w:color="auto"/>
            <w:left w:val="none" w:sz="0" w:space="0" w:color="auto"/>
            <w:bottom w:val="none" w:sz="0" w:space="0" w:color="auto"/>
            <w:right w:val="none" w:sz="0" w:space="0" w:color="auto"/>
          </w:divBdr>
        </w:div>
        <w:div w:id="1588805292">
          <w:marLeft w:val="0"/>
          <w:marRight w:val="0"/>
          <w:marTop w:val="0"/>
          <w:marBottom w:val="0"/>
          <w:divBdr>
            <w:top w:val="none" w:sz="0" w:space="0" w:color="auto"/>
            <w:left w:val="none" w:sz="0" w:space="0" w:color="auto"/>
            <w:bottom w:val="none" w:sz="0" w:space="0" w:color="auto"/>
            <w:right w:val="none" w:sz="0" w:space="0" w:color="auto"/>
          </w:divBdr>
        </w:div>
        <w:div w:id="1480270102">
          <w:marLeft w:val="0"/>
          <w:marRight w:val="0"/>
          <w:marTop w:val="0"/>
          <w:marBottom w:val="0"/>
          <w:divBdr>
            <w:top w:val="none" w:sz="0" w:space="0" w:color="auto"/>
            <w:left w:val="none" w:sz="0" w:space="0" w:color="auto"/>
            <w:bottom w:val="none" w:sz="0" w:space="0" w:color="auto"/>
            <w:right w:val="none" w:sz="0" w:space="0" w:color="auto"/>
          </w:divBdr>
        </w:div>
        <w:div w:id="1746535831">
          <w:marLeft w:val="0"/>
          <w:marRight w:val="0"/>
          <w:marTop w:val="0"/>
          <w:marBottom w:val="0"/>
          <w:divBdr>
            <w:top w:val="none" w:sz="0" w:space="0" w:color="auto"/>
            <w:left w:val="none" w:sz="0" w:space="0" w:color="auto"/>
            <w:bottom w:val="none" w:sz="0" w:space="0" w:color="auto"/>
            <w:right w:val="none" w:sz="0" w:space="0" w:color="auto"/>
          </w:divBdr>
        </w:div>
        <w:div w:id="91124195">
          <w:marLeft w:val="0"/>
          <w:marRight w:val="0"/>
          <w:marTop w:val="0"/>
          <w:marBottom w:val="0"/>
          <w:divBdr>
            <w:top w:val="none" w:sz="0" w:space="0" w:color="auto"/>
            <w:left w:val="none" w:sz="0" w:space="0" w:color="auto"/>
            <w:bottom w:val="none" w:sz="0" w:space="0" w:color="auto"/>
            <w:right w:val="none" w:sz="0" w:space="0" w:color="auto"/>
          </w:divBdr>
        </w:div>
        <w:div w:id="1212494831">
          <w:marLeft w:val="0"/>
          <w:marRight w:val="0"/>
          <w:marTop w:val="0"/>
          <w:marBottom w:val="0"/>
          <w:divBdr>
            <w:top w:val="none" w:sz="0" w:space="0" w:color="auto"/>
            <w:left w:val="none" w:sz="0" w:space="0" w:color="auto"/>
            <w:bottom w:val="none" w:sz="0" w:space="0" w:color="auto"/>
            <w:right w:val="none" w:sz="0" w:space="0" w:color="auto"/>
          </w:divBdr>
        </w:div>
        <w:div w:id="1930388655">
          <w:marLeft w:val="0"/>
          <w:marRight w:val="0"/>
          <w:marTop w:val="0"/>
          <w:marBottom w:val="0"/>
          <w:divBdr>
            <w:top w:val="none" w:sz="0" w:space="0" w:color="auto"/>
            <w:left w:val="none" w:sz="0" w:space="0" w:color="auto"/>
            <w:bottom w:val="none" w:sz="0" w:space="0" w:color="auto"/>
            <w:right w:val="none" w:sz="0" w:space="0" w:color="auto"/>
          </w:divBdr>
        </w:div>
        <w:div w:id="902563383">
          <w:marLeft w:val="0"/>
          <w:marRight w:val="0"/>
          <w:marTop w:val="0"/>
          <w:marBottom w:val="0"/>
          <w:divBdr>
            <w:top w:val="none" w:sz="0" w:space="0" w:color="auto"/>
            <w:left w:val="none" w:sz="0" w:space="0" w:color="auto"/>
            <w:bottom w:val="none" w:sz="0" w:space="0" w:color="auto"/>
            <w:right w:val="none" w:sz="0" w:space="0" w:color="auto"/>
          </w:divBdr>
        </w:div>
        <w:div w:id="101531576">
          <w:marLeft w:val="0"/>
          <w:marRight w:val="0"/>
          <w:marTop w:val="0"/>
          <w:marBottom w:val="0"/>
          <w:divBdr>
            <w:top w:val="none" w:sz="0" w:space="0" w:color="auto"/>
            <w:left w:val="none" w:sz="0" w:space="0" w:color="auto"/>
            <w:bottom w:val="none" w:sz="0" w:space="0" w:color="auto"/>
            <w:right w:val="none" w:sz="0" w:space="0" w:color="auto"/>
          </w:divBdr>
        </w:div>
        <w:div w:id="225648307">
          <w:marLeft w:val="0"/>
          <w:marRight w:val="0"/>
          <w:marTop w:val="0"/>
          <w:marBottom w:val="0"/>
          <w:divBdr>
            <w:top w:val="none" w:sz="0" w:space="0" w:color="auto"/>
            <w:left w:val="none" w:sz="0" w:space="0" w:color="auto"/>
            <w:bottom w:val="none" w:sz="0" w:space="0" w:color="auto"/>
            <w:right w:val="none" w:sz="0" w:space="0" w:color="auto"/>
          </w:divBdr>
        </w:div>
        <w:div w:id="941912145">
          <w:marLeft w:val="0"/>
          <w:marRight w:val="0"/>
          <w:marTop w:val="0"/>
          <w:marBottom w:val="0"/>
          <w:divBdr>
            <w:top w:val="none" w:sz="0" w:space="0" w:color="auto"/>
            <w:left w:val="none" w:sz="0" w:space="0" w:color="auto"/>
            <w:bottom w:val="none" w:sz="0" w:space="0" w:color="auto"/>
            <w:right w:val="none" w:sz="0" w:space="0" w:color="auto"/>
          </w:divBdr>
        </w:div>
        <w:div w:id="87700528">
          <w:marLeft w:val="0"/>
          <w:marRight w:val="0"/>
          <w:marTop w:val="0"/>
          <w:marBottom w:val="0"/>
          <w:divBdr>
            <w:top w:val="none" w:sz="0" w:space="0" w:color="auto"/>
            <w:left w:val="none" w:sz="0" w:space="0" w:color="auto"/>
            <w:bottom w:val="none" w:sz="0" w:space="0" w:color="auto"/>
            <w:right w:val="none" w:sz="0" w:space="0" w:color="auto"/>
          </w:divBdr>
        </w:div>
        <w:div w:id="735397090">
          <w:marLeft w:val="0"/>
          <w:marRight w:val="0"/>
          <w:marTop w:val="0"/>
          <w:marBottom w:val="0"/>
          <w:divBdr>
            <w:top w:val="none" w:sz="0" w:space="0" w:color="auto"/>
            <w:left w:val="none" w:sz="0" w:space="0" w:color="auto"/>
            <w:bottom w:val="none" w:sz="0" w:space="0" w:color="auto"/>
            <w:right w:val="none" w:sz="0" w:space="0" w:color="auto"/>
          </w:divBdr>
        </w:div>
        <w:div w:id="892085615">
          <w:marLeft w:val="0"/>
          <w:marRight w:val="0"/>
          <w:marTop w:val="0"/>
          <w:marBottom w:val="0"/>
          <w:divBdr>
            <w:top w:val="none" w:sz="0" w:space="0" w:color="auto"/>
            <w:left w:val="none" w:sz="0" w:space="0" w:color="auto"/>
            <w:bottom w:val="none" w:sz="0" w:space="0" w:color="auto"/>
            <w:right w:val="none" w:sz="0" w:space="0" w:color="auto"/>
          </w:divBdr>
        </w:div>
        <w:div w:id="325668129">
          <w:marLeft w:val="0"/>
          <w:marRight w:val="0"/>
          <w:marTop w:val="0"/>
          <w:marBottom w:val="0"/>
          <w:divBdr>
            <w:top w:val="none" w:sz="0" w:space="0" w:color="auto"/>
            <w:left w:val="none" w:sz="0" w:space="0" w:color="auto"/>
            <w:bottom w:val="none" w:sz="0" w:space="0" w:color="auto"/>
            <w:right w:val="none" w:sz="0" w:space="0" w:color="auto"/>
          </w:divBdr>
        </w:div>
        <w:div w:id="1998873477">
          <w:marLeft w:val="0"/>
          <w:marRight w:val="0"/>
          <w:marTop w:val="0"/>
          <w:marBottom w:val="0"/>
          <w:divBdr>
            <w:top w:val="none" w:sz="0" w:space="0" w:color="auto"/>
            <w:left w:val="none" w:sz="0" w:space="0" w:color="auto"/>
            <w:bottom w:val="none" w:sz="0" w:space="0" w:color="auto"/>
            <w:right w:val="none" w:sz="0" w:space="0" w:color="auto"/>
          </w:divBdr>
        </w:div>
        <w:div w:id="403068487">
          <w:marLeft w:val="0"/>
          <w:marRight w:val="0"/>
          <w:marTop w:val="0"/>
          <w:marBottom w:val="0"/>
          <w:divBdr>
            <w:top w:val="none" w:sz="0" w:space="0" w:color="auto"/>
            <w:left w:val="none" w:sz="0" w:space="0" w:color="auto"/>
            <w:bottom w:val="none" w:sz="0" w:space="0" w:color="auto"/>
            <w:right w:val="none" w:sz="0" w:space="0" w:color="auto"/>
          </w:divBdr>
        </w:div>
        <w:div w:id="61804354">
          <w:marLeft w:val="0"/>
          <w:marRight w:val="0"/>
          <w:marTop w:val="0"/>
          <w:marBottom w:val="0"/>
          <w:divBdr>
            <w:top w:val="none" w:sz="0" w:space="0" w:color="auto"/>
            <w:left w:val="none" w:sz="0" w:space="0" w:color="auto"/>
            <w:bottom w:val="none" w:sz="0" w:space="0" w:color="auto"/>
            <w:right w:val="none" w:sz="0" w:space="0" w:color="auto"/>
          </w:divBdr>
        </w:div>
        <w:div w:id="1939950311">
          <w:marLeft w:val="0"/>
          <w:marRight w:val="0"/>
          <w:marTop w:val="0"/>
          <w:marBottom w:val="0"/>
          <w:divBdr>
            <w:top w:val="none" w:sz="0" w:space="0" w:color="auto"/>
            <w:left w:val="none" w:sz="0" w:space="0" w:color="auto"/>
            <w:bottom w:val="none" w:sz="0" w:space="0" w:color="auto"/>
            <w:right w:val="none" w:sz="0" w:space="0" w:color="auto"/>
          </w:divBdr>
        </w:div>
        <w:div w:id="258833994">
          <w:marLeft w:val="0"/>
          <w:marRight w:val="0"/>
          <w:marTop w:val="0"/>
          <w:marBottom w:val="0"/>
          <w:divBdr>
            <w:top w:val="none" w:sz="0" w:space="0" w:color="auto"/>
            <w:left w:val="none" w:sz="0" w:space="0" w:color="auto"/>
            <w:bottom w:val="none" w:sz="0" w:space="0" w:color="auto"/>
            <w:right w:val="none" w:sz="0" w:space="0" w:color="auto"/>
          </w:divBdr>
        </w:div>
        <w:div w:id="12994811">
          <w:marLeft w:val="0"/>
          <w:marRight w:val="0"/>
          <w:marTop w:val="0"/>
          <w:marBottom w:val="0"/>
          <w:divBdr>
            <w:top w:val="none" w:sz="0" w:space="0" w:color="auto"/>
            <w:left w:val="none" w:sz="0" w:space="0" w:color="auto"/>
            <w:bottom w:val="none" w:sz="0" w:space="0" w:color="auto"/>
            <w:right w:val="none" w:sz="0" w:space="0" w:color="auto"/>
          </w:divBdr>
        </w:div>
        <w:div w:id="1515262912">
          <w:marLeft w:val="0"/>
          <w:marRight w:val="0"/>
          <w:marTop w:val="0"/>
          <w:marBottom w:val="0"/>
          <w:divBdr>
            <w:top w:val="none" w:sz="0" w:space="0" w:color="auto"/>
            <w:left w:val="none" w:sz="0" w:space="0" w:color="auto"/>
            <w:bottom w:val="none" w:sz="0" w:space="0" w:color="auto"/>
            <w:right w:val="none" w:sz="0" w:space="0" w:color="auto"/>
          </w:divBdr>
        </w:div>
        <w:div w:id="772549912">
          <w:marLeft w:val="0"/>
          <w:marRight w:val="0"/>
          <w:marTop w:val="0"/>
          <w:marBottom w:val="0"/>
          <w:divBdr>
            <w:top w:val="none" w:sz="0" w:space="0" w:color="auto"/>
            <w:left w:val="none" w:sz="0" w:space="0" w:color="auto"/>
            <w:bottom w:val="none" w:sz="0" w:space="0" w:color="auto"/>
            <w:right w:val="none" w:sz="0" w:space="0" w:color="auto"/>
          </w:divBdr>
        </w:div>
        <w:div w:id="146216902">
          <w:marLeft w:val="0"/>
          <w:marRight w:val="0"/>
          <w:marTop w:val="0"/>
          <w:marBottom w:val="0"/>
          <w:divBdr>
            <w:top w:val="none" w:sz="0" w:space="0" w:color="auto"/>
            <w:left w:val="none" w:sz="0" w:space="0" w:color="auto"/>
            <w:bottom w:val="none" w:sz="0" w:space="0" w:color="auto"/>
            <w:right w:val="none" w:sz="0" w:space="0" w:color="auto"/>
          </w:divBdr>
        </w:div>
        <w:div w:id="335502264">
          <w:marLeft w:val="0"/>
          <w:marRight w:val="0"/>
          <w:marTop w:val="0"/>
          <w:marBottom w:val="0"/>
          <w:divBdr>
            <w:top w:val="none" w:sz="0" w:space="0" w:color="auto"/>
            <w:left w:val="none" w:sz="0" w:space="0" w:color="auto"/>
            <w:bottom w:val="none" w:sz="0" w:space="0" w:color="auto"/>
            <w:right w:val="none" w:sz="0" w:space="0" w:color="auto"/>
          </w:divBdr>
        </w:div>
        <w:div w:id="1085959679">
          <w:marLeft w:val="0"/>
          <w:marRight w:val="0"/>
          <w:marTop w:val="0"/>
          <w:marBottom w:val="0"/>
          <w:divBdr>
            <w:top w:val="none" w:sz="0" w:space="0" w:color="auto"/>
            <w:left w:val="none" w:sz="0" w:space="0" w:color="auto"/>
            <w:bottom w:val="none" w:sz="0" w:space="0" w:color="auto"/>
            <w:right w:val="none" w:sz="0" w:space="0" w:color="auto"/>
          </w:divBdr>
        </w:div>
        <w:div w:id="189489188">
          <w:marLeft w:val="0"/>
          <w:marRight w:val="0"/>
          <w:marTop w:val="0"/>
          <w:marBottom w:val="0"/>
          <w:divBdr>
            <w:top w:val="none" w:sz="0" w:space="0" w:color="auto"/>
            <w:left w:val="none" w:sz="0" w:space="0" w:color="auto"/>
            <w:bottom w:val="none" w:sz="0" w:space="0" w:color="auto"/>
            <w:right w:val="none" w:sz="0" w:space="0" w:color="auto"/>
          </w:divBdr>
        </w:div>
        <w:div w:id="1504857247">
          <w:marLeft w:val="0"/>
          <w:marRight w:val="0"/>
          <w:marTop w:val="0"/>
          <w:marBottom w:val="0"/>
          <w:divBdr>
            <w:top w:val="none" w:sz="0" w:space="0" w:color="auto"/>
            <w:left w:val="none" w:sz="0" w:space="0" w:color="auto"/>
            <w:bottom w:val="none" w:sz="0" w:space="0" w:color="auto"/>
            <w:right w:val="none" w:sz="0" w:space="0" w:color="auto"/>
          </w:divBdr>
        </w:div>
        <w:div w:id="50689528">
          <w:marLeft w:val="0"/>
          <w:marRight w:val="0"/>
          <w:marTop w:val="0"/>
          <w:marBottom w:val="0"/>
          <w:divBdr>
            <w:top w:val="none" w:sz="0" w:space="0" w:color="auto"/>
            <w:left w:val="none" w:sz="0" w:space="0" w:color="auto"/>
            <w:bottom w:val="none" w:sz="0" w:space="0" w:color="auto"/>
            <w:right w:val="none" w:sz="0" w:space="0" w:color="auto"/>
          </w:divBdr>
        </w:div>
        <w:div w:id="1282305508">
          <w:marLeft w:val="0"/>
          <w:marRight w:val="0"/>
          <w:marTop w:val="0"/>
          <w:marBottom w:val="0"/>
          <w:divBdr>
            <w:top w:val="none" w:sz="0" w:space="0" w:color="auto"/>
            <w:left w:val="none" w:sz="0" w:space="0" w:color="auto"/>
            <w:bottom w:val="none" w:sz="0" w:space="0" w:color="auto"/>
            <w:right w:val="none" w:sz="0" w:space="0" w:color="auto"/>
          </w:divBdr>
        </w:div>
        <w:div w:id="1625577848">
          <w:marLeft w:val="0"/>
          <w:marRight w:val="0"/>
          <w:marTop w:val="0"/>
          <w:marBottom w:val="0"/>
          <w:divBdr>
            <w:top w:val="none" w:sz="0" w:space="0" w:color="auto"/>
            <w:left w:val="none" w:sz="0" w:space="0" w:color="auto"/>
            <w:bottom w:val="none" w:sz="0" w:space="0" w:color="auto"/>
            <w:right w:val="none" w:sz="0" w:space="0" w:color="auto"/>
          </w:divBdr>
        </w:div>
        <w:div w:id="1663851238">
          <w:marLeft w:val="0"/>
          <w:marRight w:val="0"/>
          <w:marTop w:val="0"/>
          <w:marBottom w:val="0"/>
          <w:divBdr>
            <w:top w:val="none" w:sz="0" w:space="0" w:color="auto"/>
            <w:left w:val="none" w:sz="0" w:space="0" w:color="auto"/>
            <w:bottom w:val="none" w:sz="0" w:space="0" w:color="auto"/>
            <w:right w:val="none" w:sz="0" w:space="0" w:color="auto"/>
          </w:divBdr>
        </w:div>
        <w:div w:id="1294674974">
          <w:marLeft w:val="0"/>
          <w:marRight w:val="0"/>
          <w:marTop w:val="0"/>
          <w:marBottom w:val="0"/>
          <w:divBdr>
            <w:top w:val="none" w:sz="0" w:space="0" w:color="auto"/>
            <w:left w:val="none" w:sz="0" w:space="0" w:color="auto"/>
            <w:bottom w:val="none" w:sz="0" w:space="0" w:color="auto"/>
            <w:right w:val="none" w:sz="0" w:space="0" w:color="auto"/>
          </w:divBdr>
        </w:div>
        <w:div w:id="2114397428">
          <w:marLeft w:val="0"/>
          <w:marRight w:val="0"/>
          <w:marTop w:val="0"/>
          <w:marBottom w:val="0"/>
          <w:divBdr>
            <w:top w:val="none" w:sz="0" w:space="0" w:color="auto"/>
            <w:left w:val="none" w:sz="0" w:space="0" w:color="auto"/>
            <w:bottom w:val="none" w:sz="0" w:space="0" w:color="auto"/>
            <w:right w:val="none" w:sz="0" w:space="0" w:color="auto"/>
          </w:divBdr>
        </w:div>
        <w:div w:id="902835724">
          <w:marLeft w:val="0"/>
          <w:marRight w:val="0"/>
          <w:marTop w:val="0"/>
          <w:marBottom w:val="0"/>
          <w:divBdr>
            <w:top w:val="none" w:sz="0" w:space="0" w:color="auto"/>
            <w:left w:val="none" w:sz="0" w:space="0" w:color="auto"/>
            <w:bottom w:val="none" w:sz="0" w:space="0" w:color="auto"/>
            <w:right w:val="none" w:sz="0" w:space="0" w:color="auto"/>
          </w:divBdr>
        </w:div>
        <w:div w:id="606548493">
          <w:marLeft w:val="0"/>
          <w:marRight w:val="0"/>
          <w:marTop w:val="0"/>
          <w:marBottom w:val="0"/>
          <w:divBdr>
            <w:top w:val="none" w:sz="0" w:space="0" w:color="auto"/>
            <w:left w:val="none" w:sz="0" w:space="0" w:color="auto"/>
            <w:bottom w:val="none" w:sz="0" w:space="0" w:color="auto"/>
            <w:right w:val="none" w:sz="0" w:space="0" w:color="auto"/>
          </w:divBdr>
        </w:div>
        <w:div w:id="689835189">
          <w:marLeft w:val="0"/>
          <w:marRight w:val="0"/>
          <w:marTop w:val="0"/>
          <w:marBottom w:val="0"/>
          <w:divBdr>
            <w:top w:val="none" w:sz="0" w:space="0" w:color="auto"/>
            <w:left w:val="none" w:sz="0" w:space="0" w:color="auto"/>
            <w:bottom w:val="none" w:sz="0" w:space="0" w:color="auto"/>
            <w:right w:val="none" w:sz="0" w:space="0" w:color="auto"/>
          </w:divBdr>
        </w:div>
        <w:div w:id="175581394">
          <w:marLeft w:val="0"/>
          <w:marRight w:val="0"/>
          <w:marTop w:val="0"/>
          <w:marBottom w:val="0"/>
          <w:divBdr>
            <w:top w:val="none" w:sz="0" w:space="0" w:color="auto"/>
            <w:left w:val="none" w:sz="0" w:space="0" w:color="auto"/>
            <w:bottom w:val="none" w:sz="0" w:space="0" w:color="auto"/>
            <w:right w:val="none" w:sz="0" w:space="0" w:color="auto"/>
          </w:divBdr>
        </w:div>
        <w:div w:id="148522078">
          <w:marLeft w:val="0"/>
          <w:marRight w:val="0"/>
          <w:marTop w:val="0"/>
          <w:marBottom w:val="0"/>
          <w:divBdr>
            <w:top w:val="none" w:sz="0" w:space="0" w:color="auto"/>
            <w:left w:val="none" w:sz="0" w:space="0" w:color="auto"/>
            <w:bottom w:val="none" w:sz="0" w:space="0" w:color="auto"/>
            <w:right w:val="none" w:sz="0" w:space="0" w:color="auto"/>
          </w:divBdr>
        </w:div>
        <w:div w:id="1700007800">
          <w:marLeft w:val="0"/>
          <w:marRight w:val="0"/>
          <w:marTop w:val="0"/>
          <w:marBottom w:val="0"/>
          <w:divBdr>
            <w:top w:val="none" w:sz="0" w:space="0" w:color="auto"/>
            <w:left w:val="none" w:sz="0" w:space="0" w:color="auto"/>
            <w:bottom w:val="none" w:sz="0" w:space="0" w:color="auto"/>
            <w:right w:val="none" w:sz="0" w:space="0" w:color="auto"/>
          </w:divBdr>
        </w:div>
        <w:div w:id="2074233968">
          <w:marLeft w:val="0"/>
          <w:marRight w:val="0"/>
          <w:marTop w:val="0"/>
          <w:marBottom w:val="0"/>
          <w:divBdr>
            <w:top w:val="none" w:sz="0" w:space="0" w:color="auto"/>
            <w:left w:val="none" w:sz="0" w:space="0" w:color="auto"/>
            <w:bottom w:val="none" w:sz="0" w:space="0" w:color="auto"/>
            <w:right w:val="none" w:sz="0" w:space="0" w:color="auto"/>
          </w:divBdr>
        </w:div>
        <w:div w:id="2033337201">
          <w:marLeft w:val="0"/>
          <w:marRight w:val="0"/>
          <w:marTop w:val="0"/>
          <w:marBottom w:val="0"/>
          <w:divBdr>
            <w:top w:val="none" w:sz="0" w:space="0" w:color="auto"/>
            <w:left w:val="none" w:sz="0" w:space="0" w:color="auto"/>
            <w:bottom w:val="none" w:sz="0" w:space="0" w:color="auto"/>
            <w:right w:val="none" w:sz="0" w:space="0" w:color="auto"/>
          </w:divBdr>
        </w:div>
        <w:div w:id="1474827960">
          <w:marLeft w:val="0"/>
          <w:marRight w:val="0"/>
          <w:marTop w:val="0"/>
          <w:marBottom w:val="0"/>
          <w:divBdr>
            <w:top w:val="none" w:sz="0" w:space="0" w:color="auto"/>
            <w:left w:val="none" w:sz="0" w:space="0" w:color="auto"/>
            <w:bottom w:val="none" w:sz="0" w:space="0" w:color="auto"/>
            <w:right w:val="none" w:sz="0" w:space="0" w:color="auto"/>
          </w:divBdr>
        </w:div>
        <w:div w:id="304432912">
          <w:marLeft w:val="0"/>
          <w:marRight w:val="0"/>
          <w:marTop w:val="0"/>
          <w:marBottom w:val="0"/>
          <w:divBdr>
            <w:top w:val="none" w:sz="0" w:space="0" w:color="auto"/>
            <w:left w:val="none" w:sz="0" w:space="0" w:color="auto"/>
            <w:bottom w:val="none" w:sz="0" w:space="0" w:color="auto"/>
            <w:right w:val="none" w:sz="0" w:space="0" w:color="auto"/>
          </w:divBdr>
        </w:div>
        <w:div w:id="1342584724">
          <w:marLeft w:val="0"/>
          <w:marRight w:val="0"/>
          <w:marTop w:val="0"/>
          <w:marBottom w:val="0"/>
          <w:divBdr>
            <w:top w:val="none" w:sz="0" w:space="0" w:color="auto"/>
            <w:left w:val="none" w:sz="0" w:space="0" w:color="auto"/>
            <w:bottom w:val="none" w:sz="0" w:space="0" w:color="auto"/>
            <w:right w:val="none" w:sz="0" w:space="0" w:color="auto"/>
          </w:divBdr>
        </w:div>
        <w:div w:id="1268080577">
          <w:marLeft w:val="0"/>
          <w:marRight w:val="0"/>
          <w:marTop w:val="0"/>
          <w:marBottom w:val="0"/>
          <w:divBdr>
            <w:top w:val="none" w:sz="0" w:space="0" w:color="auto"/>
            <w:left w:val="none" w:sz="0" w:space="0" w:color="auto"/>
            <w:bottom w:val="none" w:sz="0" w:space="0" w:color="auto"/>
            <w:right w:val="none" w:sz="0" w:space="0" w:color="auto"/>
          </w:divBdr>
        </w:div>
        <w:div w:id="398208188">
          <w:marLeft w:val="0"/>
          <w:marRight w:val="0"/>
          <w:marTop w:val="0"/>
          <w:marBottom w:val="0"/>
          <w:divBdr>
            <w:top w:val="none" w:sz="0" w:space="0" w:color="auto"/>
            <w:left w:val="none" w:sz="0" w:space="0" w:color="auto"/>
            <w:bottom w:val="none" w:sz="0" w:space="0" w:color="auto"/>
            <w:right w:val="none" w:sz="0" w:space="0" w:color="auto"/>
          </w:divBdr>
        </w:div>
        <w:div w:id="1154252280">
          <w:marLeft w:val="0"/>
          <w:marRight w:val="0"/>
          <w:marTop w:val="0"/>
          <w:marBottom w:val="0"/>
          <w:divBdr>
            <w:top w:val="none" w:sz="0" w:space="0" w:color="auto"/>
            <w:left w:val="none" w:sz="0" w:space="0" w:color="auto"/>
            <w:bottom w:val="none" w:sz="0" w:space="0" w:color="auto"/>
            <w:right w:val="none" w:sz="0" w:space="0" w:color="auto"/>
          </w:divBdr>
        </w:div>
        <w:div w:id="1239025094">
          <w:marLeft w:val="0"/>
          <w:marRight w:val="0"/>
          <w:marTop w:val="0"/>
          <w:marBottom w:val="0"/>
          <w:divBdr>
            <w:top w:val="none" w:sz="0" w:space="0" w:color="auto"/>
            <w:left w:val="none" w:sz="0" w:space="0" w:color="auto"/>
            <w:bottom w:val="none" w:sz="0" w:space="0" w:color="auto"/>
            <w:right w:val="none" w:sz="0" w:space="0" w:color="auto"/>
          </w:divBdr>
        </w:div>
        <w:div w:id="399182193">
          <w:marLeft w:val="0"/>
          <w:marRight w:val="0"/>
          <w:marTop w:val="0"/>
          <w:marBottom w:val="0"/>
          <w:divBdr>
            <w:top w:val="none" w:sz="0" w:space="0" w:color="auto"/>
            <w:left w:val="none" w:sz="0" w:space="0" w:color="auto"/>
            <w:bottom w:val="none" w:sz="0" w:space="0" w:color="auto"/>
            <w:right w:val="none" w:sz="0" w:space="0" w:color="auto"/>
          </w:divBdr>
        </w:div>
        <w:div w:id="877930107">
          <w:marLeft w:val="0"/>
          <w:marRight w:val="0"/>
          <w:marTop w:val="0"/>
          <w:marBottom w:val="0"/>
          <w:divBdr>
            <w:top w:val="none" w:sz="0" w:space="0" w:color="auto"/>
            <w:left w:val="none" w:sz="0" w:space="0" w:color="auto"/>
            <w:bottom w:val="none" w:sz="0" w:space="0" w:color="auto"/>
            <w:right w:val="none" w:sz="0" w:space="0" w:color="auto"/>
          </w:divBdr>
        </w:div>
        <w:div w:id="1599827848">
          <w:marLeft w:val="0"/>
          <w:marRight w:val="0"/>
          <w:marTop w:val="0"/>
          <w:marBottom w:val="0"/>
          <w:divBdr>
            <w:top w:val="none" w:sz="0" w:space="0" w:color="auto"/>
            <w:left w:val="none" w:sz="0" w:space="0" w:color="auto"/>
            <w:bottom w:val="none" w:sz="0" w:space="0" w:color="auto"/>
            <w:right w:val="none" w:sz="0" w:space="0" w:color="auto"/>
          </w:divBdr>
        </w:div>
        <w:div w:id="1482648498">
          <w:marLeft w:val="0"/>
          <w:marRight w:val="0"/>
          <w:marTop w:val="0"/>
          <w:marBottom w:val="0"/>
          <w:divBdr>
            <w:top w:val="none" w:sz="0" w:space="0" w:color="auto"/>
            <w:left w:val="none" w:sz="0" w:space="0" w:color="auto"/>
            <w:bottom w:val="none" w:sz="0" w:space="0" w:color="auto"/>
            <w:right w:val="none" w:sz="0" w:space="0" w:color="auto"/>
          </w:divBdr>
        </w:div>
        <w:div w:id="971790629">
          <w:marLeft w:val="0"/>
          <w:marRight w:val="0"/>
          <w:marTop w:val="0"/>
          <w:marBottom w:val="0"/>
          <w:divBdr>
            <w:top w:val="none" w:sz="0" w:space="0" w:color="auto"/>
            <w:left w:val="none" w:sz="0" w:space="0" w:color="auto"/>
            <w:bottom w:val="none" w:sz="0" w:space="0" w:color="auto"/>
            <w:right w:val="none" w:sz="0" w:space="0" w:color="auto"/>
          </w:divBdr>
        </w:div>
        <w:div w:id="290328261">
          <w:marLeft w:val="0"/>
          <w:marRight w:val="0"/>
          <w:marTop w:val="0"/>
          <w:marBottom w:val="0"/>
          <w:divBdr>
            <w:top w:val="none" w:sz="0" w:space="0" w:color="auto"/>
            <w:left w:val="none" w:sz="0" w:space="0" w:color="auto"/>
            <w:bottom w:val="none" w:sz="0" w:space="0" w:color="auto"/>
            <w:right w:val="none" w:sz="0" w:space="0" w:color="auto"/>
          </w:divBdr>
        </w:div>
        <w:div w:id="770206274">
          <w:marLeft w:val="0"/>
          <w:marRight w:val="0"/>
          <w:marTop w:val="0"/>
          <w:marBottom w:val="0"/>
          <w:divBdr>
            <w:top w:val="none" w:sz="0" w:space="0" w:color="auto"/>
            <w:left w:val="none" w:sz="0" w:space="0" w:color="auto"/>
            <w:bottom w:val="none" w:sz="0" w:space="0" w:color="auto"/>
            <w:right w:val="none" w:sz="0" w:space="0" w:color="auto"/>
          </w:divBdr>
        </w:div>
        <w:div w:id="153181602">
          <w:marLeft w:val="0"/>
          <w:marRight w:val="0"/>
          <w:marTop w:val="0"/>
          <w:marBottom w:val="0"/>
          <w:divBdr>
            <w:top w:val="none" w:sz="0" w:space="0" w:color="auto"/>
            <w:left w:val="none" w:sz="0" w:space="0" w:color="auto"/>
            <w:bottom w:val="none" w:sz="0" w:space="0" w:color="auto"/>
            <w:right w:val="none" w:sz="0" w:space="0" w:color="auto"/>
          </w:divBdr>
        </w:div>
        <w:div w:id="721054488">
          <w:marLeft w:val="0"/>
          <w:marRight w:val="0"/>
          <w:marTop w:val="0"/>
          <w:marBottom w:val="0"/>
          <w:divBdr>
            <w:top w:val="none" w:sz="0" w:space="0" w:color="auto"/>
            <w:left w:val="none" w:sz="0" w:space="0" w:color="auto"/>
            <w:bottom w:val="none" w:sz="0" w:space="0" w:color="auto"/>
            <w:right w:val="none" w:sz="0" w:space="0" w:color="auto"/>
          </w:divBdr>
        </w:div>
        <w:div w:id="410856874">
          <w:marLeft w:val="0"/>
          <w:marRight w:val="0"/>
          <w:marTop w:val="0"/>
          <w:marBottom w:val="0"/>
          <w:divBdr>
            <w:top w:val="none" w:sz="0" w:space="0" w:color="auto"/>
            <w:left w:val="none" w:sz="0" w:space="0" w:color="auto"/>
            <w:bottom w:val="none" w:sz="0" w:space="0" w:color="auto"/>
            <w:right w:val="none" w:sz="0" w:space="0" w:color="auto"/>
          </w:divBdr>
        </w:div>
        <w:div w:id="1505974626">
          <w:marLeft w:val="0"/>
          <w:marRight w:val="0"/>
          <w:marTop w:val="0"/>
          <w:marBottom w:val="0"/>
          <w:divBdr>
            <w:top w:val="none" w:sz="0" w:space="0" w:color="auto"/>
            <w:left w:val="none" w:sz="0" w:space="0" w:color="auto"/>
            <w:bottom w:val="none" w:sz="0" w:space="0" w:color="auto"/>
            <w:right w:val="none" w:sz="0" w:space="0" w:color="auto"/>
          </w:divBdr>
        </w:div>
        <w:div w:id="443580316">
          <w:marLeft w:val="0"/>
          <w:marRight w:val="0"/>
          <w:marTop w:val="0"/>
          <w:marBottom w:val="0"/>
          <w:divBdr>
            <w:top w:val="none" w:sz="0" w:space="0" w:color="auto"/>
            <w:left w:val="none" w:sz="0" w:space="0" w:color="auto"/>
            <w:bottom w:val="none" w:sz="0" w:space="0" w:color="auto"/>
            <w:right w:val="none" w:sz="0" w:space="0" w:color="auto"/>
          </w:divBdr>
        </w:div>
        <w:div w:id="713502865">
          <w:marLeft w:val="0"/>
          <w:marRight w:val="0"/>
          <w:marTop w:val="0"/>
          <w:marBottom w:val="0"/>
          <w:divBdr>
            <w:top w:val="none" w:sz="0" w:space="0" w:color="auto"/>
            <w:left w:val="none" w:sz="0" w:space="0" w:color="auto"/>
            <w:bottom w:val="none" w:sz="0" w:space="0" w:color="auto"/>
            <w:right w:val="none" w:sz="0" w:space="0" w:color="auto"/>
          </w:divBdr>
        </w:div>
        <w:div w:id="963580228">
          <w:marLeft w:val="0"/>
          <w:marRight w:val="0"/>
          <w:marTop w:val="0"/>
          <w:marBottom w:val="0"/>
          <w:divBdr>
            <w:top w:val="none" w:sz="0" w:space="0" w:color="auto"/>
            <w:left w:val="none" w:sz="0" w:space="0" w:color="auto"/>
            <w:bottom w:val="none" w:sz="0" w:space="0" w:color="auto"/>
            <w:right w:val="none" w:sz="0" w:space="0" w:color="auto"/>
          </w:divBdr>
        </w:div>
        <w:div w:id="1739741060">
          <w:marLeft w:val="0"/>
          <w:marRight w:val="0"/>
          <w:marTop w:val="0"/>
          <w:marBottom w:val="0"/>
          <w:divBdr>
            <w:top w:val="none" w:sz="0" w:space="0" w:color="auto"/>
            <w:left w:val="none" w:sz="0" w:space="0" w:color="auto"/>
            <w:bottom w:val="none" w:sz="0" w:space="0" w:color="auto"/>
            <w:right w:val="none" w:sz="0" w:space="0" w:color="auto"/>
          </w:divBdr>
        </w:div>
        <w:div w:id="1955474059">
          <w:marLeft w:val="0"/>
          <w:marRight w:val="0"/>
          <w:marTop w:val="0"/>
          <w:marBottom w:val="0"/>
          <w:divBdr>
            <w:top w:val="none" w:sz="0" w:space="0" w:color="auto"/>
            <w:left w:val="none" w:sz="0" w:space="0" w:color="auto"/>
            <w:bottom w:val="none" w:sz="0" w:space="0" w:color="auto"/>
            <w:right w:val="none" w:sz="0" w:space="0" w:color="auto"/>
          </w:divBdr>
        </w:div>
        <w:div w:id="1027562196">
          <w:marLeft w:val="0"/>
          <w:marRight w:val="0"/>
          <w:marTop w:val="0"/>
          <w:marBottom w:val="0"/>
          <w:divBdr>
            <w:top w:val="none" w:sz="0" w:space="0" w:color="auto"/>
            <w:left w:val="none" w:sz="0" w:space="0" w:color="auto"/>
            <w:bottom w:val="none" w:sz="0" w:space="0" w:color="auto"/>
            <w:right w:val="none" w:sz="0" w:space="0" w:color="auto"/>
          </w:divBdr>
        </w:div>
        <w:div w:id="497573131">
          <w:marLeft w:val="0"/>
          <w:marRight w:val="0"/>
          <w:marTop w:val="0"/>
          <w:marBottom w:val="0"/>
          <w:divBdr>
            <w:top w:val="none" w:sz="0" w:space="0" w:color="auto"/>
            <w:left w:val="none" w:sz="0" w:space="0" w:color="auto"/>
            <w:bottom w:val="none" w:sz="0" w:space="0" w:color="auto"/>
            <w:right w:val="none" w:sz="0" w:space="0" w:color="auto"/>
          </w:divBdr>
        </w:div>
        <w:div w:id="520318902">
          <w:marLeft w:val="0"/>
          <w:marRight w:val="0"/>
          <w:marTop w:val="0"/>
          <w:marBottom w:val="0"/>
          <w:divBdr>
            <w:top w:val="none" w:sz="0" w:space="0" w:color="auto"/>
            <w:left w:val="none" w:sz="0" w:space="0" w:color="auto"/>
            <w:bottom w:val="none" w:sz="0" w:space="0" w:color="auto"/>
            <w:right w:val="none" w:sz="0" w:space="0" w:color="auto"/>
          </w:divBdr>
        </w:div>
        <w:div w:id="920675917">
          <w:marLeft w:val="0"/>
          <w:marRight w:val="0"/>
          <w:marTop w:val="0"/>
          <w:marBottom w:val="0"/>
          <w:divBdr>
            <w:top w:val="none" w:sz="0" w:space="0" w:color="auto"/>
            <w:left w:val="none" w:sz="0" w:space="0" w:color="auto"/>
            <w:bottom w:val="none" w:sz="0" w:space="0" w:color="auto"/>
            <w:right w:val="none" w:sz="0" w:space="0" w:color="auto"/>
          </w:divBdr>
        </w:div>
        <w:div w:id="1013188944">
          <w:marLeft w:val="0"/>
          <w:marRight w:val="0"/>
          <w:marTop w:val="0"/>
          <w:marBottom w:val="0"/>
          <w:divBdr>
            <w:top w:val="none" w:sz="0" w:space="0" w:color="auto"/>
            <w:left w:val="none" w:sz="0" w:space="0" w:color="auto"/>
            <w:bottom w:val="none" w:sz="0" w:space="0" w:color="auto"/>
            <w:right w:val="none" w:sz="0" w:space="0" w:color="auto"/>
          </w:divBdr>
        </w:div>
        <w:div w:id="979386682">
          <w:marLeft w:val="0"/>
          <w:marRight w:val="0"/>
          <w:marTop w:val="0"/>
          <w:marBottom w:val="0"/>
          <w:divBdr>
            <w:top w:val="none" w:sz="0" w:space="0" w:color="auto"/>
            <w:left w:val="none" w:sz="0" w:space="0" w:color="auto"/>
            <w:bottom w:val="none" w:sz="0" w:space="0" w:color="auto"/>
            <w:right w:val="none" w:sz="0" w:space="0" w:color="auto"/>
          </w:divBdr>
        </w:div>
        <w:div w:id="1471484810">
          <w:marLeft w:val="0"/>
          <w:marRight w:val="0"/>
          <w:marTop w:val="0"/>
          <w:marBottom w:val="0"/>
          <w:divBdr>
            <w:top w:val="none" w:sz="0" w:space="0" w:color="auto"/>
            <w:left w:val="none" w:sz="0" w:space="0" w:color="auto"/>
            <w:bottom w:val="none" w:sz="0" w:space="0" w:color="auto"/>
            <w:right w:val="none" w:sz="0" w:space="0" w:color="auto"/>
          </w:divBdr>
        </w:div>
      </w:divsChild>
    </w:div>
    <w:div w:id="917447102">
      <w:bodyDiv w:val="1"/>
      <w:marLeft w:val="0"/>
      <w:marRight w:val="0"/>
      <w:marTop w:val="0"/>
      <w:marBottom w:val="0"/>
      <w:divBdr>
        <w:top w:val="none" w:sz="0" w:space="0" w:color="auto"/>
        <w:left w:val="none" w:sz="0" w:space="0" w:color="auto"/>
        <w:bottom w:val="none" w:sz="0" w:space="0" w:color="auto"/>
        <w:right w:val="none" w:sz="0" w:space="0" w:color="auto"/>
      </w:divBdr>
      <w:divsChild>
        <w:div w:id="1487359448">
          <w:marLeft w:val="0"/>
          <w:marRight w:val="0"/>
          <w:marTop w:val="0"/>
          <w:marBottom w:val="0"/>
          <w:divBdr>
            <w:top w:val="none" w:sz="0" w:space="0" w:color="auto"/>
            <w:left w:val="none" w:sz="0" w:space="0" w:color="auto"/>
            <w:bottom w:val="none" w:sz="0" w:space="0" w:color="auto"/>
            <w:right w:val="none" w:sz="0" w:space="0" w:color="auto"/>
          </w:divBdr>
        </w:div>
        <w:div w:id="147867810">
          <w:marLeft w:val="0"/>
          <w:marRight w:val="0"/>
          <w:marTop w:val="0"/>
          <w:marBottom w:val="0"/>
          <w:divBdr>
            <w:top w:val="none" w:sz="0" w:space="0" w:color="auto"/>
            <w:left w:val="none" w:sz="0" w:space="0" w:color="auto"/>
            <w:bottom w:val="none" w:sz="0" w:space="0" w:color="auto"/>
            <w:right w:val="none" w:sz="0" w:space="0" w:color="auto"/>
          </w:divBdr>
        </w:div>
        <w:div w:id="527790493">
          <w:marLeft w:val="0"/>
          <w:marRight w:val="0"/>
          <w:marTop w:val="0"/>
          <w:marBottom w:val="0"/>
          <w:divBdr>
            <w:top w:val="none" w:sz="0" w:space="0" w:color="auto"/>
            <w:left w:val="none" w:sz="0" w:space="0" w:color="auto"/>
            <w:bottom w:val="none" w:sz="0" w:space="0" w:color="auto"/>
            <w:right w:val="none" w:sz="0" w:space="0" w:color="auto"/>
          </w:divBdr>
        </w:div>
      </w:divsChild>
    </w:div>
    <w:div w:id="1245534835">
      <w:bodyDiv w:val="1"/>
      <w:marLeft w:val="0"/>
      <w:marRight w:val="0"/>
      <w:marTop w:val="0"/>
      <w:marBottom w:val="0"/>
      <w:divBdr>
        <w:top w:val="none" w:sz="0" w:space="0" w:color="auto"/>
        <w:left w:val="none" w:sz="0" w:space="0" w:color="auto"/>
        <w:bottom w:val="none" w:sz="0" w:space="0" w:color="auto"/>
        <w:right w:val="none" w:sz="0" w:space="0" w:color="auto"/>
      </w:divBdr>
      <w:divsChild>
        <w:div w:id="1748067960">
          <w:marLeft w:val="0"/>
          <w:marRight w:val="0"/>
          <w:marTop w:val="0"/>
          <w:marBottom w:val="0"/>
          <w:divBdr>
            <w:top w:val="none" w:sz="0" w:space="0" w:color="auto"/>
            <w:left w:val="none" w:sz="0" w:space="0" w:color="auto"/>
            <w:bottom w:val="none" w:sz="0" w:space="0" w:color="auto"/>
            <w:right w:val="none" w:sz="0" w:space="0" w:color="auto"/>
          </w:divBdr>
        </w:div>
        <w:div w:id="531919891">
          <w:marLeft w:val="0"/>
          <w:marRight w:val="0"/>
          <w:marTop w:val="0"/>
          <w:marBottom w:val="0"/>
          <w:divBdr>
            <w:top w:val="none" w:sz="0" w:space="0" w:color="auto"/>
            <w:left w:val="none" w:sz="0" w:space="0" w:color="auto"/>
            <w:bottom w:val="none" w:sz="0" w:space="0" w:color="auto"/>
            <w:right w:val="none" w:sz="0" w:space="0" w:color="auto"/>
          </w:divBdr>
        </w:div>
        <w:div w:id="536163577">
          <w:marLeft w:val="0"/>
          <w:marRight w:val="0"/>
          <w:marTop w:val="0"/>
          <w:marBottom w:val="0"/>
          <w:divBdr>
            <w:top w:val="none" w:sz="0" w:space="0" w:color="auto"/>
            <w:left w:val="none" w:sz="0" w:space="0" w:color="auto"/>
            <w:bottom w:val="none" w:sz="0" w:space="0" w:color="auto"/>
            <w:right w:val="none" w:sz="0" w:space="0" w:color="auto"/>
          </w:divBdr>
        </w:div>
      </w:divsChild>
    </w:div>
    <w:div w:id="1419138999">
      <w:bodyDiv w:val="1"/>
      <w:marLeft w:val="0"/>
      <w:marRight w:val="0"/>
      <w:marTop w:val="0"/>
      <w:marBottom w:val="0"/>
      <w:divBdr>
        <w:top w:val="none" w:sz="0" w:space="0" w:color="auto"/>
        <w:left w:val="none" w:sz="0" w:space="0" w:color="auto"/>
        <w:bottom w:val="none" w:sz="0" w:space="0" w:color="auto"/>
        <w:right w:val="none" w:sz="0" w:space="0" w:color="auto"/>
      </w:divBdr>
      <w:divsChild>
        <w:div w:id="1695496101">
          <w:marLeft w:val="0"/>
          <w:marRight w:val="0"/>
          <w:marTop w:val="0"/>
          <w:marBottom w:val="0"/>
          <w:divBdr>
            <w:top w:val="none" w:sz="0" w:space="0" w:color="auto"/>
            <w:left w:val="none" w:sz="0" w:space="0" w:color="auto"/>
            <w:bottom w:val="none" w:sz="0" w:space="0" w:color="auto"/>
            <w:right w:val="none" w:sz="0" w:space="0" w:color="auto"/>
          </w:divBdr>
        </w:div>
        <w:div w:id="1369526639">
          <w:marLeft w:val="0"/>
          <w:marRight w:val="0"/>
          <w:marTop w:val="0"/>
          <w:marBottom w:val="0"/>
          <w:divBdr>
            <w:top w:val="none" w:sz="0" w:space="0" w:color="auto"/>
            <w:left w:val="none" w:sz="0" w:space="0" w:color="auto"/>
            <w:bottom w:val="none" w:sz="0" w:space="0" w:color="auto"/>
            <w:right w:val="none" w:sz="0" w:space="0" w:color="auto"/>
          </w:divBdr>
        </w:div>
        <w:div w:id="843470863">
          <w:marLeft w:val="0"/>
          <w:marRight w:val="0"/>
          <w:marTop w:val="0"/>
          <w:marBottom w:val="0"/>
          <w:divBdr>
            <w:top w:val="none" w:sz="0" w:space="0" w:color="auto"/>
            <w:left w:val="none" w:sz="0" w:space="0" w:color="auto"/>
            <w:bottom w:val="none" w:sz="0" w:space="0" w:color="auto"/>
            <w:right w:val="none" w:sz="0" w:space="0" w:color="auto"/>
          </w:divBdr>
        </w:div>
      </w:divsChild>
    </w:div>
    <w:div w:id="1623997818">
      <w:bodyDiv w:val="1"/>
      <w:marLeft w:val="0"/>
      <w:marRight w:val="0"/>
      <w:marTop w:val="0"/>
      <w:marBottom w:val="0"/>
      <w:divBdr>
        <w:top w:val="none" w:sz="0" w:space="0" w:color="auto"/>
        <w:left w:val="none" w:sz="0" w:space="0" w:color="auto"/>
        <w:bottom w:val="none" w:sz="0" w:space="0" w:color="auto"/>
        <w:right w:val="none" w:sz="0" w:space="0" w:color="auto"/>
      </w:divBdr>
      <w:divsChild>
        <w:div w:id="1602377222">
          <w:marLeft w:val="0"/>
          <w:marRight w:val="0"/>
          <w:marTop w:val="0"/>
          <w:marBottom w:val="0"/>
          <w:divBdr>
            <w:top w:val="none" w:sz="0" w:space="0" w:color="auto"/>
            <w:left w:val="none" w:sz="0" w:space="0" w:color="auto"/>
            <w:bottom w:val="none" w:sz="0" w:space="0" w:color="auto"/>
            <w:right w:val="none" w:sz="0" w:space="0" w:color="auto"/>
          </w:divBdr>
        </w:div>
        <w:div w:id="1231578095">
          <w:marLeft w:val="0"/>
          <w:marRight w:val="0"/>
          <w:marTop w:val="0"/>
          <w:marBottom w:val="0"/>
          <w:divBdr>
            <w:top w:val="none" w:sz="0" w:space="0" w:color="auto"/>
            <w:left w:val="none" w:sz="0" w:space="0" w:color="auto"/>
            <w:bottom w:val="none" w:sz="0" w:space="0" w:color="auto"/>
            <w:right w:val="none" w:sz="0" w:space="0" w:color="auto"/>
          </w:divBdr>
        </w:div>
      </w:divsChild>
    </w:div>
    <w:div w:id="1814520567">
      <w:bodyDiv w:val="1"/>
      <w:marLeft w:val="0"/>
      <w:marRight w:val="0"/>
      <w:marTop w:val="0"/>
      <w:marBottom w:val="0"/>
      <w:divBdr>
        <w:top w:val="none" w:sz="0" w:space="0" w:color="auto"/>
        <w:left w:val="none" w:sz="0" w:space="0" w:color="auto"/>
        <w:bottom w:val="none" w:sz="0" w:space="0" w:color="auto"/>
        <w:right w:val="none" w:sz="0" w:space="0" w:color="auto"/>
      </w:divBdr>
      <w:divsChild>
        <w:div w:id="970284049">
          <w:marLeft w:val="0"/>
          <w:marRight w:val="0"/>
          <w:marTop w:val="0"/>
          <w:marBottom w:val="0"/>
          <w:divBdr>
            <w:top w:val="none" w:sz="0" w:space="0" w:color="auto"/>
            <w:left w:val="none" w:sz="0" w:space="0" w:color="auto"/>
            <w:bottom w:val="none" w:sz="0" w:space="0" w:color="auto"/>
            <w:right w:val="none" w:sz="0" w:space="0" w:color="auto"/>
          </w:divBdr>
        </w:div>
        <w:div w:id="428739402">
          <w:marLeft w:val="0"/>
          <w:marRight w:val="0"/>
          <w:marTop w:val="0"/>
          <w:marBottom w:val="0"/>
          <w:divBdr>
            <w:top w:val="none" w:sz="0" w:space="0" w:color="auto"/>
            <w:left w:val="none" w:sz="0" w:space="0" w:color="auto"/>
            <w:bottom w:val="none" w:sz="0" w:space="0" w:color="auto"/>
            <w:right w:val="none" w:sz="0" w:space="0" w:color="auto"/>
          </w:divBdr>
        </w:div>
        <w:div w:id="574046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919</TotalTime>
  <Pages>1</Pages>
  <Words>748</Words>
  <Characters>4267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5005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MRT</dc:creator>
  <cp:lastModifiedBy>MRT</cp:lastModifiedBy>
  <cp:revision>2</cp:revision>
  <dcterms:created xsi:type="dcterms:W3CDTF">2018-06-06T20:02:00Z</dcterms:created>
  <dcterms:modified xsi:type="dcterms:W3CDTF">2018-06-07T14:50:00Z</dcterms:modified>
</cp:coreProperties>
</file>