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1BE" w:rsidRDefault="001E21BE" w:rsidP="00686FF1">
      <w:pPr>
        <w:ind w:left="142"/>
        <w:rPr>
          <w:rFonts w:ascii="Arial" w:hAnsi="Arial" w:cs="Arial"/>
          <w:b/>
          <w:bCs/>
          <w:color w:val="000000"/>
          <w:sz w:val="21"/>
          <w:szCs w:val="21"/>
        </w:rPr>
      </w:pPr>
      <w:bookmarkStart w:id="0" w:name="_GoBack"/>
      <w:r>
        <w:rPr>
          <w:rFonts w:ascii="Arial" w:hAnsi="Arial" w:cs="Arial"/>
          <w:b/>
          <w:bCs/>
          <w:color w:val="000000"/>
          <w:sz w:val="21"/>
          <w:szCs w:val="21"/>
        </w:rPr>
        <w:t>Spurious HbA1c, do we need to change the guidelines?</w:t>
      </w:r>
    </w:p>
    <w:bookmarkEnd w:id="0"/>
    <w:p w:rsidR="00686FF1" w:rsidRDefault="001E21BE" w:rsidP="00686FF1">
      <w:pPr>
        <w:ind w:left="142"/>
        <w:rPr>
          <w:rFonts w:ascii="Arial" w:hAnsi="Arial" w:cs="Arial"/>
          <w:b/>
          <w:bCs/>
          <w:color w:val="000000"/>
          <w:sz w:val="21"/>
          <w:szCs w:val="21"/>
        </w:rPr>
      </w:pPr>
      <w:r>
        <w:rPr>
          <w:rFonts w:ascii="Arial" w:hAnsi="Arial" w:cs="Arial"/>
          <w:b/>
          <w:bCs/>
          <w:color w:val="000000"/>
          <w:sz w:val="21"/>
          <w:szCs w:val="21"/>
        </w:rPr>
        <w:t xml:space="preserve"> </w:t>
      </w:r>
      <w:r w:rsidR="00E05E36" w:rsidRPr="00442D2A">
        <w:rPr>
          <w:rFonts w:ascii="Arial" w:hAnsi="Arial" w:cs="Arial"/>
          <w:b/>
          <w:bCs/>
          <w:color w:val="000000"/>
          <w:sz w:val="21"/>
          <w:szCs w:val="21"/>
        </w:rPr>
        <w:t>Background:</w:t>
      </w:r>
    </w:p>
    <w:p w:rsidR="00442D2A" w:rsidRPr="00686FF1" w:rsidRDefault="00E05E36" w:rsidP="002B053A">
      <w:pPr>
        <w:ind w:left="142"/>
        <w:rPr>
          <w:rFonts w:ascii="Arial" w:hAnsi="Arial" w:cs="Arial"/>
          <w:b/>
          <w:bCs/>
          <w:color w:val="000000"/>
          <w:sz w:val="21"/>
          <w:szCs w:val="21"/>
        </w:rPr>
      </w:pPr>
      <w:r w:rsidRPr="00442D2A">
        <w:rPr>
          <w:rFonts w:ascii="Arial" w:hAnsi="Arial" w:cs="Arial"/>
          <w:color w:val="000000"/>
          <w:sz w:val="21"/>
          <w:szCs w:val="21"/>
          <w:shd w:val="clear" w:color="auto" w:fill="FFFFFF"/>
        </w:rPr>
        <w:t xml:space="preserve"> Diabetes UK welcomes the 2011 decision by the WHO to accept the use of HbA1c testing in diagnosing diabetes. HbA1c of 48mmol/</w:t>
      </w:r>
      <w:proofErr w:type="spellStart"/>
      <w:r w:rsidRPr="00442D2A">
        <w:rPr>
          <w:rFonts w:ascii="Arial" w:hAnsi="Arial" w:cs="Arial"/>
          <w:color w:val="000000"/>
          <w:sz w:val="21"/>
          <w:szCs w:val="21"/>
          <w:shd w:val="clear" w:color="auto" w:fill="FFFFFF"/>
        </w:rPr>
        <w:t>mol</w:t>
      </w:r>
      <w:proofErr w:type="spellEnd"/>
      <w:r w:rsidRPr="00442D2A">
        <w:rPr>
          <w:rFonts w:ascii="Arial" w:hAnsi="Arial" w:cs="Arial"/>
          <w:color w:val="000000"/>
          <w:sz w:val="21"/>
          <w:szCs w:val="21"/>
          <w:shd w:val="clear" w:color="auto" w:fill="FFFFFF"/>
        </w:rPr>
        <w:t xml:space="preserve"> (6.5%) is recommended as the cut off point for diagnosing diabetes. A value of less than 48mmol/</w:t>
      </w:r>
      <w:proofErr w:type="spellStart"/>
      <w:r w:rsidRPr="00442D2A">
        <w:rPr>
          <w:rFonts w:ascii="Arial" w:hAnsi="Arial" w:cs="Arial"/>
          <w:color w:val="000000"/>
          <w:sz w:val="21"/>
          <w:szCs w:val="21"/>
          <w:shd w:val="clear" w:color="auto" w:fill="FFFFFF"/>
        </w:rPr>
        <w:t>mol</w:t>
      </w:r>
      <w:proofErr w:type="spellEnd"/>
      <w:r w:rsidRPr="00442D2A">
        <w:rPr>
          <w:rFonts w:ascii="Arial" w:hAnsi="Arial" w:cs="Arial"/>
          <w:color w:val="000000"/>
          <w:sz w:val="21"/>
          <w:szCs w:val="21"/>
          <w:shd w:val="clear" w:color="auto" w:fill="FFFFFF"/>
        </w:rPr>
        <w:t xml:space="preserve"> (6.5%) does not exclude diabetes diagnosed using </w:t>
      </w:r>
      <w:r w:rsidR="00D004A3">
        <w:rPr>
          <w:rFonts w:ascii="Arial" w:hAnsi="Arial" w:cs="Arial"/>
          <w:color w:val="000000"/>
          <w:sz w:val="21"/>
          <w:szCs w:val="21"/>
          <w:shd w:val="clear" w:color="auto" w:fill="FFFFFF"/>
        </w:rPr>
        <w:t xml:space="preserve">other </w:t>
      </w:r>
      <w:r w:rsidRPr="00442D2A">
        <w:rPr>
          <w:rFonts w:ascii="Arial" w:hAnsi="Arial" w:cs="Arial"/>
          <w:color w:val="000000"/>
          <w:sz w:val="21"/>
          <w:szCs w:val="21"/>
          <w:shd w:val="clear" w:color="auto" w:fill="FFFFFF"/>
        </w:rPr>
        <w:t>glucose tests. NICE guidelines recommend use of two consecutive high HbA1c in absence of symptoms to diagnose type 2 diabetes.</w:t>
      </w:r>
      <w:r w:rsidRPr="00442D2A">
        <w:rPr>
          <w:rFonts w:ascii="Arial" w:hAnsi="Arial" w:cs="Arial"/>
          <w:color w:val="000000"/>
          <w:sz w:val="21"/>
          <w:szCs w:val="21"/>
        </w:rPr>
        <w:br/>
      </w:r>
      <w:r w:rsidRPr="00442D2A">
        <w:rPr>
          <w:rFonts w:ascii="Arial" w:hAnsi="Arial" w:cs="Arial"/>
          <w:b/>
          <w:bCs/>
          <w:color w:val="000000"/>
          <w:sz w:val="21"/>
          <w:szCs w:val="21"/>
        </w:rPr>
        <w:t>Case report</w:t>
      </w:r>
      <w:proofErr w:type="gramStart"/>
      <w:r w:rsidRPr="00442D2A">
        <w:rPr>
          <w:rFonts w:ascii="Arial" w:hAnsi="Arial" w:cs="Arial"/>
          <w:b/>
          <w:bCs/>
          <w:color w:val="000000"/>
          <w:sz w:val="21"/>
          <w:szCs w:val="21"/>
        </w:rPr>
        <w:t>:</w:t>
      </w:r>
      <w:proofErr w:type="gramEnd"/>
      <w:r w:rsidRPr="00442D2A">
        <w:rPr>
          <w:rFonts w:ascii="Arial" w:hAnsi="Arial" w:cs="Arial"/>
          <w:color w:val="000000"/>
          <w:sz w:val="21"/>
          <w:szCs w:val="21"/>
        </w:rPr>
        <w:br/>
      </w:r>
      <w:r w:rsidRPr="00442D2A">
        <w:rPr>
          <w:rFonts w:ascii="Arial" w:hAnsi="Arial" w:cs="Arial"/>
          <w:color w:val="000000"/>
          <w:sz w:val="21"/>
          <w:szCs w:val="21"/>
          <w:shd w:val="clear" w:color="auto" w:fill="FFFFFF"/>
        </w:rPr>
        <w:t xml:space="preserve">A </w:t>
      </w:r>
      <w:r w:rsidR="00190F33" w:rsidRPr="00442D2A">
        <w:rPr>
          <w:rFonts w:ascii="Arial" w:hAnsi="Arial" w:cs="Arial"/>
          <w:color w:val="000000"/>
          <w:sz w:val="21"/>
          <w:szCs w:val="21"/>
          <w:shd w:val="clear" w:color="auto" w:fill="FFFFFF"/>
        </w:rPr>
        <w:t>51</w:t>
      </w:r>
      <w:r w:rsidRPr="00442D2A">
        <w:rPr>
          <w:rFonts w:ascii="Arial" w:hAnsi="Arial" w:cs="Arial"/>
          <w:color w:val="000000"/>
          <w:sz w:val="21"/>
          <w:szCs w:val="21"/>
          <w:shd w:val="clear" w:color="auto" w:fill="FFFFFF"/>
        </w:rPr>
        <w:t xml:space="preserve">-year-old female was referred for </w:t>
      </w:r>
      <w:proofErr w:type="spellStart"/>
      <w:r w:rsidR="00A55449">
        <w:rPr>
          <w:rFonts w:ascii="Arial" w:hAnsi="Arial" w:cs="Arial"/>
          <w:color w:val="000000"/>
          <w:sz w:val="21"/>
          <w:szCs w:val="21"/>
          <w:shd w:val="clear" w:color="auto" w:fill="FFFFFF"/>
        </w:rPr>
        <w:t>diabetologist</w:t>
      </w:r>
      <w:proofErr w:type="spellEnd"/>
      <w:r w:rsidRPr="00442D2A">
        <w:rPr>
          <w:rFonts w:ascii="Arial" w:hAnsi="Arial" w:cs="Arial"/>
          <w:color w:val="000000"/>
          <w:sz w:val="21"/>
          <w:szCs w:val="21"/>
          <w:shd w:val="clear" w:color="auto" w:fill="FFFFFF"/>
        </w:rPr>
        <w:t xml:space="preserve"> review of her newly diagnosed type 2 diabetes. The diagnosis was made in accordance with the NICE and </w:t>
      </w:r>
      <w:r w:rsidR="00190F33" w:rsidRPr="00442D2A">
        <w:rPr>
          <w:rFonts w:ascii="Arial" w:hAnsi="Arial" w:cs="Arial"/>
          <w:color w:val="000000"/>
          <w:sz w:val="21"/>
          <w:szCs w:val="21"/>
          <w:shd w:val="clear" w:color="auto" w:fill="FFFFFF"/>
        </w:rPr>
        <w:t>WHO</w:t>
      </w:r>
      <w:r w:rsidR="00A55449">
        <w:rPr>
          <w:rFonts w:ascii="Arial" w:hAnsi="Arial" w:cs="Arial"/>
          <w:color w:val="000000"/>
          <w:sz w:val="21"/>
          <w:szCs w:val="21"/>
          <w:shd w:val="clear" w:color="auto" w:fill="FFFFFF"/>
        </w:rPr>
        <w:t xml:space="preserve"> guidelines</w:t>
      </w:r>
      <w:r w:rsidRPr="00442D2A">
        <w:rPr>
          <w:rFonts w:ascii="Arial" w:hAnsi="Arial" w:cs="Arial"/>
          <w:color w:val="000000"/>
          <w:sz w:val="21"/>
          <w:szCs w:val="21"/>
          <w:shd w:val="clear" w:color="auto" w:fill="FFFFFF"/>
        </w:rPr>
        <w:t xml:space="preserve">, based on two consecutive HbA1c results of 8.1% </w:t>
      </w:r>
      <w:proofErr w:type="gramStart"/>
      <w:r w:rsidRPr="00442D2A">
        <w:rPr>
          <w:rFonts w:ascii="Arial" w:hAnsi="Arial" w:cs="Arial"/>
          <w:color w:val="000000"/>
          <w:sz w:val="21"/>
          <w:szCs w:val="21"/>
          <w:shd w:val="clear" w:color="auto" w:fill="FFFFFF"/>
        </w:rPr>
        <w:t xml:space="preserve">(65 </w:t>
      </w:r>
      <w:proofErr w:type="spellStart"/>
      <w:r w:rsidRPr="00442D2A">
        <w:rPr>
          <w:rFonts w:ascii="Arial" w:hAnsi="Arial" w:cs="Arial"/>
          <w:color w:val="000000"/>
          <w:sz w:val="21"/>
          <w:szCs w:val="21"/>
          <w:shd w:val="clear" w:color="auto" w:fill="FFFFFF"/>
        </w:rPr>
        <w:t>mmol</w:t>
      </w:r>
      <w:proofErr w:type="spellEnd"/>
      <w:r w:rsidRPr="00442D2A">
        <w:rPr>
          <w:rFonts w:ascii="Arial" w:hAnsi="Arial" w:cs="Arial"/>
          <w:color w:val="000000"/>
          <w:sz w:val="21"/>
          <w:szCs w:val="21"/>
          <w:shd w:val="clear" w:color="auto" w:fill="FFFFFF"/>
        </w:rPr>
        <w:t>/</w:t>
      </w:r>
      <w:proofErr w:type="spellStart"/>
      <w:r w:rsidRPr="00442D2A">
        <w:rPr>
          <w:rFonts w:ascii="Arial" w:hAnsi="Arial" w:cs="Arial"/>
          <w:color w:val="000000"/>
          <w:sz w:val="21"/>
          <w:szCs w:val="21"/>
          <w:shd w:val="clear" w:color="auto" w:fill="FFFFFF"/>
        </w:rPr>
        <w:t>mol</w:t>
      </w:r>
      <w:proofErr w:type="spellEnd"/>
      <w:r w:rsidRPr="00442D2A">
        <w:rPr>
          <w:rFonts w:ascii="Arial" w:hAnsi="Arial" w:cs="Arial"/>
          <w:color w:val="000000"/>
          <w:sz w:val="21"/>
          <w:szCs w:val="21"/>
          <w:shd w:val="clear" w:color="auto" w:fill="FFFFFF"/>
        </w:rPr>
        <w:t>)</w:t>
      </w:r>
      <w:proofErr w:type="gramEnd"/>
      <w:r w:rsidRPr="00442D2A">
        <w:rPr>
          <w:rFonts w:ascii="Arial" w:hAnsi="Arial" w:cs="Arial"/>
          <w:color w:val="000000"/>
          <w:sz w:val="21"/>
          <w:szCs w:val="21"/>
          <w:shd w:val="clear" w:color="auto" w:fill="FFFFFF"/>
        </w:rPr>
        <w:t xml:space="preserve">. </w:t>
      </w:r>
      <w:r w:rsidR="00D004A3">
        <w:rPr>
          <w:rFonts w:ascii="Arial" w:hAnsi="Arial" w:cs="Arial"/>
          <w:color w:val="000000"/>
          <w:sz w:val="21"/>
          <w:szCs w:val="21"/>
          <w:shd w:val="clear" w:color="auto" w:fill="FFFFFF"/>
        </w:rPr>
        <w:t>Her repeated f</w:t>
      </w:r>
      <w:r w:rsidRPr="00442D2A">
        <w:rPr>
          <w:rFonts w:ascii="Arial" w:hAnsi="Arial" w:cs="Arial"/>
          <w:color w:val="000000"/>
          <w:sz w:val="21"/>
          <w:szCs w:val="21"/>
          <w:shd w:val="clear" w:color="auto" w:fill="FFFFFF"/>
        </w:rPr>
        <w:t xml:space="preserve">asting </w:t>
      </w:r>
      <w:r w:rsidR="00D004A3">
        <w:rPr>
          <w:rFonts w:ascii="Arial" w:hAnsi="Arial" w:cs="Arial"/>
          <w:color w:val="000000"/>
          <w:sz w:val="21"/>
          <w:szCs w:val="21"/>
          <w:shd w:val="clear" w:color="auto" w:fill="FFFFFF"/>
        </w:rPr>
        <w:t xml:space="preserve">and postprandial plasma </w:t>
      </w:r>
      <w:r w:rsidRPr="00442D2A">
        <w:rPr>
          <w:rFonts w:ascii="Arial" w:hAnsi="Arial" w:cs="Arial"/>
          <w:color w:val="000000"/>
          <w:sz w:val="21"/>
          <w:szCs w:val="21"/>
          <w:shd w:val="clear" w:color="auto" w:fill="FFFFFF"/>
        </w:rPr>
        <w:t xml:space="preserve">glucose </w:t>
      </w:r>
      <w:r w:rsidR="00D004A3">
        <w:rPr>
          <w:rFonts w:ascii="Arial" w:hAnsi="Arial" w:cs="Arial"/>
          <w:color w:val="000000"/>
          <w:sz w:val="21"/>
          <w:szCs w:val="21"/>
          <w:shd w:val="clear" w:color="auto" w:fill="FFFFFF"/>
        </w:rPr>
        <w:t>were</w:t>
      </w:r>
      <w:r w:rsidRPr="00442D2A">
        <w:rPr>
          <w:rFonts w:ascii="Arial" w:hAnsi="Arial" w:cs="Arial"/>
          <w:color w:val="000000"/>
          <w:sz w:val="21"/>
          <w:szCs w:val="21"/>
          <w:shd w:val="clear" w:color="auto" w:fill="FFFFFF"/>
        </w:rPr>
        <w:t xml:space="preserve"> normal and </w:t>
      </w:r>
      <w:r w:rsidR="00190F33" w:rsidRPr="00442D2A">
        <w:rPr>
          <w:rFonts w:ascii="Arial" w:hAnsi="Arial" w:cs="Arial"/>
          <w:color w:val="000000"/>
          <w:sz w:val="21"/>
          <w:szCs w:val="21"/>
          <w:shd w:val="clear" w:color="auto" w:fill="FFFFFF"/>
        </w:rPr>
        <w:t>she has no osmotic symptoms</w:t>
      </w:r>
      <w:r w:rsidRPr="00442D2A">
        <w:rPr>
          <w:rFonts w:ascii="Arial" w:hAnsi="Arial" w:cs="Arial"/>
          <w:color w:val="000000"/>
          <w:sz w:val="21"/>
          <w:szCs w:val="21"/>
          <w:shd w:val="clear" w:color="auto" w:fill="FFFFFF"/>
        </w:rPr>
        <w:t xml:space="preserve">. </w:t>
      </w:r>
      <w:r w:rsidR="00190F33" w:rsidRPr="00442D2A">
        <w:rPr>
          <w:rFonts w:ascii="Arial" w:hAnsi="Arial" w:cs="Arial"/>
          <w:color w:val="000000"/>
          <w:sz w:val="21"/>
          <w:szCs w:val="21"/>
          <w:shd w:val="clear" w:color="auto" w:fill="FFFFFF"/>
        </w:rPr>
        <w:t>H</w:t>
      </w:r>
      <w:r w:rsidRPr="00442D2A">
        <w:rPr>
          <w:rFonts w:ascii="Arial" w:hAnsi="Arial" w:cs="Arial"/>
          <w:color w:val="000000"/>
          <w:sz w:val="21"/>
          <w:szCs w:val="21"/>
          <w:shd w:val="clear" w:color="auto" w:fill="FFFFFF"/>
        </w:rPr>
        <w:t xml:space="preserve">er </w:t>
      </w:r>
      <w:proofErr w:type="spellStart"/>
      <w:r w:rsidRPr="00442D2A">
        <w:rPr>
          <w:rFonts w:ascii="Arial" w:hAnsi="Arial" w:cs="Arial"/>
          <w:color w:val="000000"/>
          <w:sz w:val="21"/>
          <w:szCs w:val="21"/>
          <w:shd w:val="clear" w:color="auto" w:fill="FFFFFF"/>
        </w:rPr>
        <w:t>fructosamine</w:t>
      </w:r>
      <w:proofErr w:type="spellEnd"/>
      <w:r w:rsidRPr="00442D2A">
        <w:rPr>
          <w:rFonts w:ascii="Arial" w:hAnsi="Arial" w:cs="Arial"/>
          <w:color w:val="000000"/>
          <w:sz w:val="21"/>
          <w:szCs w:val="21"/>
          <w:shd w:val="clear" w:color="auto" w:fill="FFFFFF"/>
        </w:rPr>
        <w:t xml:space="preserve"> was norma</w:t>
      </w:r>
      <w:r w:rsidR="00190F33" w:rsidRPr="00442D2A">
        <w:rPr>
          <w:rFonts w:ascii="Arial" w:hAnsi="Arial" w:cs="Arial"/>
          <w:color w:val="000000"/>
          <w:sz w:val="21"/>
          <w:szCs w:val="21"/>
          <w:shd w:val="clear" w:color="auto" w:fill="FFFFFF"/>
        </w:rPr>
        <w:t>l</w:t>
      </w:r>
      <w:r w:rsidRPr="00442D2A">
        <w:rPr>
          <w:rFonts w:ascii="Arial" w:hAnsi="Arial" w:cs="Arial"/>
          <w:color w:val="000000"/>
          <w:sz w:val="21"/>
          <w:szCs w:val="21"/>
          <w:shd w:val="clear" w:color="auto" w:fill="FFFFFF"/>
        </w:rPr>
        <w:t>.</w:t>
      </w:r>
      <w:r w:rsidR="00190F33" w:rsidRPr="00442D2A">
        <w:rPr>
          <w:rFonts w:ascii="Arial" w:hAnsi="Arial" w:cs="Arial"/>
          <w:color w:val="000000"/>
          <w:sz w:val="21"/>
          <w:szCs w:val="21"/>
          <w:shd w:val="clear" w:color="auto" w:fill="FFFFFF"/>
        </w:rPr>
        <w:t xml:space="preserve"> Her o</w:t>
      </w:r>
      <w:r w:rsidRPr="00442D2A">
        <w:rPr>
          <w:rFonts w:ascii="Arial" w:hAnsi="Arial" w:cs="Arial"/>
          <w:color w:val="000000"/>
          <w:sz w:val="21"/>
          <w:szCs w:val="21"/>
          <w:shd w:val="clear" w:color="auto" w:fill="FFFFFF"/>
        </w:rPr>
        <w:t>ral glucose to</w:t>
      </w:r>
      <w:r w:rsidR="00190F33" w:rsidRPr="00442D2A">
        <w:rPr>
          <w:rFonts w:ascii="Arial" w:hAnsi="Arial" w:cs="Arial"/>
          <w:color w:val="000000"/>
          <w:sz w:val="21"/>
          <w:szCs w:val="21"/>
          <w:shd w:val="clear" w:color="auto" w:fill="FFFFFF"/>
        </w:rPr>
        <w:t>lerance test was normal as well</w:t>
      </w:r>
      <w:r w:rsidRPr="00442D2A">
        <w:rPr>
          <w:rFonts w:ascii="Arial" w:hAnsi="Arial" w:cs="Arial"/>
          <w:color w:val="000000"/>
          <w:sz w:val="21"/>
          <w:szCs w:val="21"/>
          <w:shd w:val="clear" w:color="auto" w:fill="FFFFFF"/>
        </w:rPr>
        <w:t>.</w:t>
      </w:r>
      <w:r w:rsidR="00190F33" w:rsidRPr="00442D2A">
        <w:rPr>
          <w:rFonts w:ascii="Arial" w:hAnsi="Arial" w:cs="Arial"/>
          <w:color w:val="000000"/>
          <w:sz w:val="21"/>
          <w:szCs w:val="21"/>
          <w:shd w:val="clear" w:color="auto" w:fill="FFFFFF"/>
        </w:rPr>
        <w:t xml:space="preserve"> </w:t>
      </w:r>
      <w:r w:rsidR="00801FC9">
        <w:rPr>
          <w:rFonts w:ascii="Arial" w:hAnsi="Arial" w:cs="Arial"/>
          <w:color w:val="000000"/>
          <w:sz w:val="21"/>
          <w:szCs w:val="21"/>
          <w:shd w:val="clear" w:color="auto" w:fill="FFFFFF"/>
        </w:rPr>
        <w:t>Her anti GAD and anti-islet cell antibodies are negative.</w:t>
      </w:r>
      <w:r w:rsidR="00801FC9" w:rsidRPr="00442D2A">
        <w:rPr>
          <w:rFonts w:ascii="Arial" w:hAnsi="Arial" w:cs="Arial"/>
          <w:color w:val="000000"/>
          <w:sz w:val="21"/>
          <w:szCs w:val="21"/>
          <w:shd w:val="clear" w:color="auto" w:fill="FFFFFF"/>
        </w:rPr>
        <w:t xml:space="preserve"> </w:t>
      </w:r>
      <w:r w:rsidR="00D004A3" w:rsidRPr="00442D2A">
        <w:rPr>
          <w:rFonts w:ascii="Arial" w:hAnsi="Arial" w:cs="Arial"/>
          <w:color w:val="000000"/>
          <w:sz w:val="21"/>
          <w:szCs w:val="21"/>
          <w:shd w:val="clear" w:color="auto" w:fill="FFFFFF"/>
        </w:rPr>
        <w:t xml:space="preserve">The patient’s haematological indices were normal and she was unaware of any family history of </w:t>
      </w:r>
      <w:proofErr w:type="spellStart"/>
      <w:r w:rsidR="00D004A3" w:rsidRPr="00442D2A">
        <w:rPr>
          <w:rFonts w:ascii="Arial" w:hAnsi="Arial" w:cs="Arial"/>
          <w:color w:val="000000"/>
          <w:sz w:val="21"/>
          <w:szCs w:val="21"/>
          <w:shd w:val="clear" w:color="auto" w:fill="FFFFFF"/>
        </w:rPr>
        <w:t>hemoglobinopathy</w:t>
      </w:r>
      <w:proofErr w:type="spellEnd"/>
      <w:r w:rsidR="00D004A3" w:rsidRPr="00442D2A">
        <w:rPr>
          <w:rFonts w:ascii="Arial" w:hAnsi="Arial" w:cs="Arial"/>
          <w:color w:val="000000"/>
          <w:sz w:val="21"/>
          <w:szCs w:val="21"/>
          <w:shd w:val="clear" w:color="auto" w:fill="FFFFFF"/>
        </w:rPr>
        <w:t>.</w:t>
      </w:r>
      <w:r w:rsidR="00D004A3">
        <w:rPr>
          <w:rFonts w:ascii="Arial" w:hAnsi="Arial" w:cs="Arial"/>
          <w:color w:val="000000"/>
          <w:sz w:val="21"/>
          <w:szCs w:val="21"/>
          <w:shd w:val="clear" w:color="auto" w:fill="FFFFFF"/>
        </w:rPr>
        <w:t xml:space="preserve"> She has family history of type 1 diabetes. After all these normal blood sugar reading, the diagnosis of diabetes was refuted and her </w:t>
      </w:r>
      <w:r w:rsidRPr="00442D2A">
        <w:rPr>
          <w:rFonts w:ascii="Arial" w:hAnsi="Arial" w:cs="Arial"/>
          <w:color w:val="000000"/>
          <w:sz w:val="21"/>
          <w:szCs w:val="21"/>
          <w:shd w:val="clear" w:color="auto" w:fill="FFFFFF"/>
        </w:rPr>
        <w:t>tr</w:t>
      </w:r>
      <w:r w:rsidR="00190F33" w:rsidRPr="00442D2A">
        <w:rPr>
          <w:rFonts w:ascii="Arial" w:hAnsi="Arial" w:cs="Arial"/>
          <w:color w:val="000000"/>
          <w:sz w:val="21"/>
          <w:szCs w:val="21"/>
          <w:shd w:val="clear" w:color="auto" w:fill="FFFFFF"/>
        </w:rPr>
        <w:t>eating GP was contacted to eras</w:t>
      </w:r>
      <w:r w:rsidR="00A55449">
        <w:rPr>
          <w:rFonts w:ascii="Arial" w:hAnsi="Arial" w:cs="Arial"/>
          <w:color w:val="000000"/>
          <w:sz w:val="21"/>
          <w:szCs w:val="21"/>
          <w:shd w:val="clear" w:color="auto" w:fill="FFFFFF"/>
        </w:rPr>
        <w:t>e</w:t>
      </w:r>
      <w:r w:rsidR="00190F33" w:rsidRPr="00442D2A">
        <w:rPr>
          <w:rFonts w:ascii="Arial" w:hAnsi="Arial" w:cs="Arial"/>
          <w:color w:val="000000"/>
          <w:sz w:val="21"/>
          <w:szCs w:val="21"/>
          <w:shd w:val="clear" w:color="auto" w:fill="FFFFFF"/>
        </w:rPr>
        <w:t xml:space="preserve"> </w:t>
      </w:r>
      <w:r w:rsidR="00C01AB1" w:rsidRPr="00442D2A">
        <w:rPr>
          <w:rFonts w:ascii="Arial" w:hAnsi="Arial" w:cs="Arial"/>
          <w:color w:val="000000"/>
          <w:sz w:val="21"/>
          <w:szCs w:val="21"/>
          <w:shd w:val="clear" w:color="auto" w:fill="FFFFFF"/>
        </w:rPr>
        <w:t>the</w:t>
      </w:r>
      <w:r w:rsidR="00A55449">
        <w:rPr>
          <w:rFonts w:ascii="Arial" w:hAnsi="Arial" w:cs="Arial"/>
          <w:color w:val="000000"/>
          <w:sz w:val="21"/>
          <w:szCs w:val="21"/>
          <w:shd w:val="clear" w:color="auto" w:fill="FFFFFF"/>
        </w:rPr>
        <w:t xml:space="preserve"> diagnosis of type 2 diabetes from her medical record</w:t>
      </w:r>
      <w:proofErr w:type="gramStart"/>
      <w:r w:rsidRPr="00442D2A">
        <w:rPr>
          <w:rFonts w:ascii="Arial" w:hAnsi="Arial" w:cs="Arial"/>
          <w:color w:val="000000"/>
          <w:sz w:val="21"/>
          <w:szCs w:val="21"/>
          <w:shd w:val="clear" w:color="auto" w:fill="FFFFFF"/>
        </w:rPr>
        <w:t>.</w:t>
      </w:r>
      <w:r w:rsidR="00A55449">
        <w:rPr>
          <w:rFonts w:ascii="Arial" w:hAnsi="Arial" w:cs="Arial"/>
          <w:color w:val="000000"/>
          <w:sz w:val="21"/>
          <w:szCs w:val="21"/>
          <w:shd w:val="clear" w:color="auto" w:fill="FFFFFF"/>
        </w:rPr>
        <w:t>.</w:t>
      </w:r>
      <w:proofErr w:type="gramEnd"/>
      <w:r w:rsidR="00C01AB1" w:rsidRPr="00442D2A">
        <w:rPr>
          <w:rFonts w:ascii="Arial" w:hAnsi="Arial" w:cs="Arial"/>
          <w:color w:val="000000"/>
          <w:sz w:val="21"/>
          <w:szCs w:val="21"/>
          <w:shd w:val="clear" w:color="auto" w:fill="FFFFFF"/>
        </w:rPr>
        <w:t xml:space="preserve"> </w:t>
      </w:r>
      <w:r w:rsidRPr="00442D2A">
        <w:rPr>
          <w:rFonts w:ascii="Arial" w:hAnsi="Arial" w:cs="Arial"/>
          <w:color w:val="000000"/>
          <w:sz w:val="21"/>
          <w:szCs w:val="21"/>
          <w:shd w:val="clear" w:color="auto" w:fill="FFFFFF"/>
        </w:rPr>
        <w:t>She was rejected in more than one occasion as a blood donor due to autoantibodies. We are not aware of any correlation between falsely high HbA1c and the presence of autoantibodies, currently we are investigating that. We ar</w:t>
      </w:r>
      <w:r w:rsidR="00A55449">
        <w:rPr>
          <w:rFonts w:ascii="Arial" w:hAnsi="Arial" w:cs="Arial"/>
          <w:color w:val="000000"/>
          <w:sz w:val="21"/>
          <w:szCs w:val="21"/>
          <w:shd w:val="clear" w:color="auto" w:fill="FFFFFF"/>
        </w:rPr>
        <w:t>e sure during the conference of endo 2019</w:t>
      </w:r>
      <w:r w:rsidR="002753EC" w:rsidRPr="00442D2A">
        <w:rPr>
          <w:rFonts w:ascii="Arial" w:hAnsi="Arial" w:cs="Arial"/>
          <w:color w:val="000000"/>
          <w:sz w:val="21"/>
          <w:szCs w:val="21"/>
          <w:shd w:val="clear" w:color="auto" w:fill="FFFFFF"/>
        </w:rPr>
        <w:t xml:space="preserve">; </w:t>
      </w:r>
      <w:r w:rsidR="002753EC">
        <w:rPr>
          <w:rFonts w:ascii="Arial" w:hAnsi="Arial" w:cs="Arial"/>
          <w:color w:val="000000"/>
          <w:sz w:val="21"/>
          <w:szCs w:val="21"/>
          <w:shd w:val="clear" w:color="auto" w:fill="FFFFFF"/>
        </w:rPr>
        <w:t>we</w:t>
      </w:r>
      <w:r w:rsidRPr="00442D2A">
        <w:rPr>
          <w:rFonts w:ascii="Arial" w:hAnsi="Arial" w:cs="Arial"/>
          <w:color w:val="000000"/>
          <w:sz w:val="21"/>
          <w:szCs w:val="21"/>
          <w:shd w:val="clear" w:color="auto" w:fill="FFFFFF"/>
        </w:rPr>
        <w:t xml:space="preserve"> will have a clear answer.</w:t>
      </w:r>
      <w:r w:rsidR="00A55449">
        <w:rPr>
          <w:rFonts w:ascii="Arial" w:hAnsi="Arial" w:cs="Arial"/>
          <w:color w:val="000000"/>
          <w:sz w:val="21"/>
          <w:szCs w:val="21"/>
          <w:shd w:val="clear" w:color="auto" w:fill="FFFFFF"/>
        </w:rPr>
        <w:t xml:space="preserve"> </w:t>
      </w:r>
      <w:r w:rsidR="00A55449" w:rsidRPr="00442D2A">
        <w:rPr>
          <w:rFonts w:ascii="Arial" w:hAnsi="Arial" w:cs="Arial"/>
          <w:color w:val="000000"/>
          <w:sz w:val="21"/>
          <w:szCs w:val="21"/>
          <w:shd w:val="clear" w:color="auto" w:fill="FFFFFF"/>
        </w:rPr>
        <w:t>We are aware of case report from Canada of similar scenario of false positive HbA1c published in 2015(1).</w:t>
      </w:r>
      <w:r w:rsidRPr="00442D2A">
        <w:rPr>
          <w:rFonts w:ascii="Arial" w:hAnsi="Arial" w:cs="Arial"/>
          <w:color w:val="000000"/>
          <w:sz w:val="21"/>
          <w:szCs w:val="21"/>
        </w:rPr>
        <w:br/>
      </w:r>
      <w:r w:rsidRPr="00442D2A">
        <w:rPr>
          <w:rFonts w:ascii="Arial" w:hAnsi="Arial" w:cs="Arial"/>
          <w:b/>
          <w:bCs/>
          <w:color w:val="000000"/>
          <w:sz w:val="21"/>
          <w:szCs w:val="21"/>
        </w:rPr>
        <w:t>Conclusion</w:t>
      </w:r>
      <w:r w:rsidRPr="00442D2A">
        <w:rPr>
          <w:rFonts w:ascii="Arial" w:hAnsi="Arial" w:cs="Arial"/>
          <w:color w:val="000000"/>
          <w:sz w:val="21"/>
          <w:szCs w:val="21"/>
          <w:shd w:val="clear" w:color="auto" w:fill="FFFFFF"/>
        </w:rPr>
        <w:t>:</w:t>
      </w:r>
    </w:p>
    <w:p w:rsidR="00442D2A" w:rsidRPr="00442D2A" w:rsidRDefault="00E05E36" w:rsidP="00801FC9">
      <w:pPr>
        <w:pStyle w:val="ListParagraph"/>
        <w:numPr>
          <w:ilvl w:val="0"/>
          <w:numId w:val="2"/>
        </w:numPr>
      </w:pPr>
      <w:r w:rsidRPr="00442D2A">
        <w:rPr>
          <w:rFonts w:ascii="Arial" w:hAnsi="Arial" w:cs="Arial"/>
          <w:color w:val="000000"/>
          <w:sz w:val="21"/>
          <w:szCs w:val="21"/>
          <w:shd w:val="clear" w:color="auto" w:fill="FFFFFF"/>
        </w:rPr>
        <w:t>We are investigating now the cause of this lady spurious high HbA1c.</w:t>
      </w:r>
      <w:r w:rsidR="0060636D" w:rsidRPr="00442D2A">
        <w:rPr>
          <w:rFonts w:ascii="Arial" w:hAnsi="Arial" w:cs="Arial"/>
          <w:color w:val="000000"/>
          <w:sz w:val="21"/>
          <w:szCs w:val="21"/>
          <w:shd w:val="clear" w:color="auto" w:fill="FFFFFF"/>
        </w:rPr>
        <w:t xml:space="preserve"> </w:t>
      </w:r>
      <w:r w:rsidRPr="00442D2A">
        <w:rPr>
          <w:rFonts w:ascii="Arial" w:hAnsi="Arial" w:cs="Arial"/>
          <w:color w:val="000000"/>
          <w:sz w:val="21"/>
          <w:szCs w:val="21"/>
          <w:shd w:val="clear" w:color="auto" w:fill="FFFFFF"/>
        </w:rPr>
        <w:t>Whatever cause would be found, this c</w:t>
      </w:r>
      <w:r w:rsidR="00442D2A">
        <w:rPr>
          <w:rFonts w:ascii="Arial" w:hAnsi="Arial" w:cs="Arial"/>
          <w:color w:val="000000"/>
          <w:sz w:val="21"/>
          <w:szCs w:val="21"/>
          <w:shd w:val="clear" w:color="auto" w:fill="FFFFFF"/>
        </w:rPr>
        <w:t xml:space="preserve">ase questions the usefulness </w:t>
      </w:r>
      <w:r w:rsidRPr="00442D2A">
        <w:rPr>
          <w:rFonts w:ascii="Arial" w:hAnsi="Arial" w:cs="Arial"/>
          <w:color w:val="000000"/>
          <w:sz w:val="21"/>
          <w:szCs w:val="21"/>
          <w:shd w:val="clear" w:color="auto" w:fill="FFFFFF"/>
        </w:rPr>
        <w:t xml:space="preserve">of HbA1c as </w:t>
      </w:r>
      <w:r w:rsidR="00442D2A">
        <w:rPr>
          <w:rFonts w:ascii="Arial" w:hAnsi="Arial" w:cs="Arial"/>
          <w:color w:val="000000"/>
          <w:sz w:val="21"/>
          <w:szCs w:val="21"/>
          <w:shd w:val="clear" w:color="auto" w:fill="FFFFFF"/>
        </w:rPr>
        <w:t xml:space="preserve">solo in diagnosing </w:t>
      </w:r>
      <w:r w:rsidR="00801FC9">
        <w:rPr>
          <w:rFonts w:ascii="Arial" w:hAnsi="Arial" w:cs="Arial"/>
          <w:color w:val="000000"/>
          <w:sz w:val="21"/>
          <w:szCs w:val="21"/>
          <w:shd w:val="clear" w:color="auto" w:fill="FFFFFF"/>
        </w:rPr>
        <w:t>type 2 diabetes. Although all</w:t>
      </w:r>
      <w:r w:rsidRPr="00442D2A">
        <w:rPr>
          <w:rFonts w:ascii="Arial" w:hAnsi="Arial" w:cs="Arial"/>
          <w:color w:val="000000"/>
          <w:sz w:val="21"/>
          <w:szCs w:val="21"/>
          <w:shd w:val="clear" w:color="auto" w:fill="FFFFFF"/>
        </w:rPr>
        <w:t xml:space="preserve"> the limitat</w:t>
      </w:r>
      <w:r w:rsidR="00801FC9">
        <w:rPr>
          <w:rFonts w:ascii="Arial" w:hAnsi="Arial" w:cs="Arial"/>
          <w:color w:val="000000"/>
          <w:sz w:val="21"/>
          <w:szCs w:val="21"/>
          <w:shd w:val="clear" w:color="auto" w:fill="FFFFFF"/>
        </w:rPr>
        <w:t>ions of HbA1c must be addressed</w:t>
      </w:r>
      <w:r w:rsidRPr="00442D2A">
        <w:rPr>
          <w:rFonts w:ascii="Arial" w:hAnsi="Arial" w:cs="Arial"/>
          <w:color w:val="000000"/>
          <w:sz w:val="21"/>
          <w:szCs w:val="21"/>
          <w:shd w:val="clear" w:color="auto" w:fill="FFFFFF"/>
        </w:rPr>
        <w:t xml:space="preserve"> </w:t>
      </w:r>
      <w:r w:rsidR="00801FC9">
        <w:rPr>
          <w:rFonts w:ascii="Arial" w:hAnsi="Arial" w:cs="Arial"/>
          <w:color w:val="000000"/>
          <w:sz w:val="21"/>
          <w:szCs w:val="21"/>
          <w:shd w:val="clear" w:color="auto" w:fill="FFFFFF"/>
        </w:rPr>
        <w:t>but</w:t>
      </w:r>
      <w:r w:rsidRPr="00442D2A">
        <w:rPr>
          <w:rFonts w:ascii="Arial" w:hAnsi="Arial" w:cs="Arial"/>
          <w:color w:val="000000"/>
          <w:sz w:val="21"/>
          <w:szCs w:val="21"/>
          <w:shd w:val="clear" w:color="auto" w:fill="FFFFFF"/>
        </w:rPr>
        <w:t xml:space="preserve"> </w:t>
      </w:r>
      <w:r w:rsidR="0060636D" w:rsidRPr="00442D2A">
        <w:rPr>
          <w:rFonts w:ascii="Arial" w:hAnsi="Arial" w:cs="Arial"/>
          <w:color w:val="000000"/>
          <w:sz w:val="21"/>
          <w:szCs w:val="21"/>
          <w:shd w:val="clear" w:color="auto" w:fill="FFFFFF"/>
        </w:rPr>
        <w:t>we</w:t>
      </w:r>
      <w:r w:rsidRPr="00442D2A">
        <w:rPr>
          <w:rFonts w:ascii="Arial" w:hAnsi="Arial" w:cs="Arial"/>
          <w:color w:val="000000"/>
          <w:sz w:val="21"/>
          <w:szCs w:val="21"/>
          <w:shd w:val="clear" w:color="auto" w:fill="FFFFFF"/>
        </w:rPr>
        <w:t xml:space="preserve"> do not think it is cost effective to rule out all causes of false positive HbA1c </w:t>
      </w:r>
      <w:r w:rsidR="00442D2A">
        <w:rPr>
          <w:rFonts w:ascii="Arial" w:hAnsi="Arial" w:cs="Arial"/>
          <w:color w:val="000000"/>
          <w:sz w:val="21"/>
          <w:szCs w:val="21"/>
          <w:shd w:val="clear" w:color="auto" w:fill="FFFFFF"/>
        </w:rPr>
        <w:t>before</w:t>
      </w:r>
      <w:r w:rsidR="00801FC9">
        <w:rPr>
          <w:rFonts w:ascii="Arial" w:hAnsi="Arial" w:cs="Arial"/>
          <w:color w:val="000000"/>
          <w:sz w:val="21"/>
          <w:szCs w:val="21"/>
          <w:shd w:val="clear" w:color="auto" w:fill="FFFFFF"/>
        </w:rPr>
        <w:t xml:space="preserve"> depend on HbA1c in the diagnosis of diabetes type especially in the presence of cheap and well validated other tests like oral glucose tolerance test, plasma fasting and postprandial blood glucose.</w:t>
      </w:r>
      <w:r w:rsidR="00442D2A">
        <w:rPr>
          <w:rFonts w:ascii="Arial" w:hAnsi="Arial" w:cs="Arial"/>
          <w:color w:val="000000"/>
          <w:sz w:val="21"/>
          <w:szCs w:val="21"/>
          <w:shd w:val="clear" w:color="auto" w:fill="FFFFFF"/>
        </w:rPr>
        <w:t xml:space="preserve"> </w:t>
      </w:r>
    </w:p>
    <w:p w:rsidR="00442D2A" w:rsidRPr="00442D2A" w:rsidRDefault="00E05E36" w:rsidP="00442D2A">
      <w:pPr>
        <w:pStyle w:val="ListParagraph"/>
        <w:numPr>
          <w:ilvl w:val="0"/>
          <w:numId w:val="2"/>
        </w:numPr>
      </w:pPr>
      <w:r w:rsidRPr="00442D2A">
        <w:rPr>
          <w:rFonts w:ascii="Arial" w:hAnsi="Arial" w:cs="Arial"/>
          <w:color w:val="000000"/>
          <w:sz w:val="21"/>
          <w:szCs w:val="21"/>
          <w:shd w:val="clear" w:color="auto" w:fill="FFFFFF"/>
        </w:rPr>
        <w:t>We recommend that high HbA1c must be confirmed by another well validated way of diabetes diagnosis such as osmotic symptoms or/and abnormal blood sugars readings to confirm the diagnosis of type 2.</w:t>
      </w:r>
    </w:p>
    <w:p w:rsidR="006530A3" w:rsidRPr="00E05E36" w:rsidRDefault="00E05E36" w:rsidP="00442D2A">
      <w:pPr>
        <w:ind w:left="360"/>
      </w:pPr>
      <w:r w:rsidRPr="00442D2A">
        <w:rPr>
          <w:rFonts w:ascii="Arial" w:hAnsi="Arial" w:cs="Arial"/>
          <w:color w:val="000000"/>
          <w:sz w:val="21"/>
          <w:szCs w:val="21"/>
          <w:shd w:val="clear" w:color="auto" w:fill="FFFFFF"/>
        </w:rPr>
        <w:t>Reference</w:t>
      </w:r>
      <w:proofErr w:type="gramStart"/>
      <w:r w:rsidRPr="00442D2A">
        <w:rPr>
          <w:rFonts w:ascii="Arial" w:hAnsi="Arial" w:cs="Arial"/>
          <w:color w:val="000000"/>
          <w:sz w:val="21"/>
          <w:szCs w:val="21"/>
          <w:shd w:val="clear" w:color="auto" w:fill="FFFFFF"/>
        </w:rPr>
        <w:t>:</w:t>
      </w:r>
      <w:proofErr w:type="gramEnd"/>
      <w:r w:rsidRPr="00442D2A">
        <w:rPr>
          <w:rFonts w:ascii="Arial" w:hAnsi="Arial" w:cs="Arial"/>
          <w:color w:val="000000"/>
          <w:sz w:val="21"/>
          <w:szCs w:val="21"/>
        </w:rPr>
        <w:br/>
      </w:r>
      <w:r w:rsidRPr="00442D2A">
        <w:rPr>
          <w:rFonts w:ascii="Arial" w:hAnsi="Arial" w:cs="Arial"/>
          <w:color w:val="000000"/>
          <w:sz w:val="21"/>
          <w:szCs w:val="21"/>
          <w:shd w:val="clear" w:color="auto" w:fill="FFFFFF"/>
        </w:rPr>
        <w:t>1-Erroneous Diabetes Diagnosis: A Case of HbA1c Interference. Diabetes Care 2015</w:t>
      </w:r>
      <w:proofErr w:type="gramStart"/>
      <w:r w:rsidRPr="00442D2A">
        <w:rPr>
          <w:rFonts w:ascii="Arial" w:hAnsi="Arial" w:cs="Arial"/>
          <w:color w:val="000000"/>
          <w:sz w:val="21"/>
          <w:szCs w:val="21"/>
          <w:shd w:val="clear" w:color="auto" w:fill="FFFFFF"/>
        </w:rPr>
        <w:t>;38:e154</w:t>
      </w:r>
      <w:proofErr w:type="gramEnd"/>
      <w:r w:rsidRPr="00442D2A">
        <w:rPr>
          <w:rFonts w:ascii="Arial" w:hAnsi="Arial" w:cs="Arial"/>
          <w:color w:val="000000"/>
          <w:sz w:val="21"/>
          <w:szCs w:val="21"/>
          <w:shd w:val="clear" w:color="auto" w:fill="FFFFFF"/>
        </w:rPr>
        <w:t>-e155.</w:t>
      </w:r>
    </w:p>
    <w:sectPr w:rsidR="006530A3" w:rsidRPr="00E05E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5558DC"/>
    <w:multiLevelType w:val="hybridMultilevel"/>
    <w:tmpl w:val="5CB4D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8E20E80"/>
    <w:multiLevelType w:val="hybridMultilevel"/>
    <w:tmpl w:val="F1501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5E"/>
    <w:rsid w:val="00064A3C"/>
    <w:rsid w:val="00100227"/>
    <w:rsid w:val="0016293E"/>
    <w:rsid w:val="00190F33"/>
    <w:rsid w:val="001D451E"/>
    <w:rsid w:val="001E21BE"/>
    <w:rsid w:val="001F503A"/>
    <w:rsid w:val="002753EC"/>
    <w:rsid w:val="002B053A"/>
    <w:rsid w:val="00376BE3"/>
    <w:rsid w:val="003F4F71"/>
    <w:rsid w:val="00441D39"/>
    <w:rsid w:val="00442D2A"/>
    <w:rsid w:val="004536A0"/>
    <w:rsid w:val="004C3BCD"/>
    <w:rsid w:val="00510F66"/>
    <w:rsid w:val="005421DE"/>
    <w:rsid w:val="005D2783"/>
    <w:rsid w:val="0060636D"/>
    <w:rsid w:val="006530A3"/>
    <w:rsid w:val="00686FF1"/>
    <w:rsid w:val="00801FC9"/>
    <w:rsid w:val="00813DC7"/>
    <w:rsid w:val="00854C91"/>
    <w:rsid w:val="008775DB"/>
    <w:rsid w:val="00A06387"/>
    <w:rsid w:val="00A55449"/>
    <w:rsid w:val="00B2565E"/>
    <w:rsid w:val="00BE0D09"/>
    <w:rsid w:val="00C01AB1"/>
    <w:rsid w:val="00C21579"/>
    <w:rsid w:val="00C367C0"/>
    <w:rsid w:val="00C65256"/>
    <w:rsid w:val="00C75AD8"/>
    <w:rsid w:val="00CB217A"/>
    <w:rsid w:val="00CB4BB6"/>
    <w:rsid w:val="00CD4334"/>
    <w:rsid w:val="00D004A3"/>
    <w:rsid w:val="00D03223"/>
    <w:rsid w:val="00D038B3"/>
    <w:rsid w:val="00D80B51"/>
    <w:rsid w:val="00D9305C"/>
    <w:rsid w:val="00DD23F8"/>
    <w:rsid w:val="00DF35E6"/>
    <w:rsid w:val="00E05E36"/>
    <w:rsid w:val="00E43A79"/>
    <w:rsid w:val="00E77F1B"/>
    <w:rsid w:val="00FC4B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256"/>
    <w:rPr>
      <w:color w:val="0000FF"/>
      <w:u w:val="single"/>
    </w:rPr>
  </w:style>
  <w:style w:type="paragraph" w:styleId="ListParagraph">
    <w:name w:val="List Paragraph"/>
    <w:basedOn w:val="Normal"/>
    <w:uiPriority w:val="34"/>
    <w:qFormat/>
    <w:rsid w:val="00442D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5256"/>
    <w:rPr>
      <w:color w:val="0000FF"/>
      <w:u w:val="single"/>
    </w:rPr>
  </w:style>
  <w:style w:type="paragraph" w:styleId="ListParagraph">
    <w:name w:val="List Paragraph"/>
    <w:basedOn w:val="Normal"/>
    <w:uiPriority w:val="34"/>
    <w:qFormat/>
    <w:rsid w:val="00442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1328</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Hatem</dc:creator>
  <cp:lastModifiedBy>Hatem</cp:lastModifiedBy>
  <cp:revision>33</cp:revision>
  <dcterms:created xsi:type="dcterms:W3CDTF">2018-11-03T12:19:00Z</dcterms:created>
  <dcterms:modified xsi:type="dcterms:W3CDTF">2018-11-10T20:43:00Z</dcterms:modified>
</cp:coreProperties>
</file>