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0EB69" w14:textId="279B94ED" w:rsidR="00612D8D" w:rsidRDefault="00612D8D" w:rsidP="00612D8D">
      <w:pPr>
        <w:pStyle w:val="Heading1"/>
        <w:spacing w:before="170" w:line="240" w:lineRule="auto"/>
        <w:ind w:left="0"/>
        <w:jc w:val="both"/>
        <w:rPr>
          <w:rFonts w:ascii="Times New Roman" w:hAnsi="Times New Roman" w:cs="Times New Roman"/>
          <w:sz w:val="22"/>
          <w:szCs w:val="18"/>
        </w:rPr>
      </w:pPr>
      <w:r>
        <w:rPr>
          <w:rFonts w:ascii="Times New Roman" w:hAnsi="Times New Roman" w:cs="Times New Roman"/>
          <w:color w:val="337AB7"/>
          <w:sz w:val="22"/>
          <w:szCs w:val="18"/>
        </w:rPr>
        <w:t>Meaning and the Art of Recovery</w:t>
      </w:r>
    </w:p>
    <w:p w14:paraId="2FC3F68F" w14:textId="4FC961CE" w:rsidR="00612D8D" w:rsidRDefault="00612D8D" w:rsidP="00612D8D">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Dan L. Edmunds, Ed.D., CAADC</w:t>
      </w:r>
    </w:p>
    <w:p w14:paraId="0BD69682" w14:textId="77777777" w:rsidR="00612D8D" w:rsidRDefault="00612D8D" w:rsidP="00612D8D">
      <w:pPr>
        <w:widowControl/>
        <w:rPr>
          <w:rFonts w:ascii="Arial"/>
          <w:sz w:val="18"/>
          <w:szCs w:val="18"/>
        </w:rPr>
        <w:sectPr w:rsidR="00612D8D">
          <w:pgSz w:w="11910" w:h="16840"/>
          <w:pgMar w:top="1740" w:right="600" w:bottom="840" w:left="620" w:header="541" w:footer="642" w:gutter="0"/>
          <w:cols w:space="720"/>
        </w:sectPr>
      </w:pPr>
    </w:p>
    <w:p w14:paraId="608B5E31" w14:textId="77777777" w:rsidR="006D4D79" w:rsidRDefault="006D4D79" w:rsidP="00612D8D">
      <w:pPr>
        <w:pStyle w:val="Heading3"/>
        <w:spacing w:before="74"/>
        <w:rPr>
          <w:rFonts w:ascii="Times New Roman" w:hAnsi="Times New Roman" w:cs="Times New Roman"/>
          <w:color w:val="BF5A14"/>
          <w:sz w:val="18"/>
          <w:szCs w:val="18"/>
        </w:rPr>
      </w:pPr>
    </w:p>
    <w:p w14:paraId="3F925F2E" w14:textId="60284B4F" w:rsidR="00612D8D" w:rsidRPr="006D4D79" w:rsidRDefault="00612D8D" w:rsidP="00612D8D">
      <w:pPr>
        <w:pStyle w:val="Heading3"/>
        <w:spacing w:before="74"/>
        <w:rPr>
          <w:sz w:val="18"/>
          <w:szCs w:val="18"/>
        </w:rPr>
      </w:pPr>
      <w:r w:rsidRPr="006D4D79">
        <w:rPr>
          <w:bCs w:val="0"/>
          <w:sz w:val="18"/>
          <w:szCs w:val="18"/>
        </w:rPr>
        <w:t xml:space="preserve">Persons struggling with addiction face significant barriers within society due to stigma.  </w:t>
      </w:r>
      <w:r w:rsidR="006D4D79" w:rsidRPr="006D4D79">
        <w:rPr>
          <w:color w:val="1D2129"/>
          <w:sz w:val="18"/>
          <w:szCs w:val="18"/>
        </w:rPr>
        <w:t>We must understand that people who struggle with addiction are our neighbors, siblings, friends, and fellow human beings. Addiction is not a crime. And often when an unfortunate criminal act is committed by one struggling with addiction the intent is not to harm other people but is focused solely on being able to find the means to continue the addictive behavior. We lock these people away at great cost and there are those who profit of such suffering. We give fines to those p</w:t>
      </w:r>
      <w:r w:rsidR="006D4D79" w:rsidRPr="006D4D79">
        <w:rPr>
          <w:rStyle w:val="textexposedshow"/>
          <w:color w:val="1D2129"/>
          <w:sz w:val="18"/>
          <w:szCs w:val="18"/>
        </w:rPr>
        <w:t xml:space="preserve">robably most not able to pay them. We ask these people to become 'productive citizens' but erect many barriers for them, dehumanize them, and disconnect from them by cruel forms of stigma. We must focus on their true nature, help them to triumph over the tragic, to believe in themselves. Confrontation and disconnection will never be a solution. We must be patient and invest our energy into the means </w:t>
      </w:r>
      <w:r w:rsidR="00B91B24">
        <w:rPr>
          <w:rStyle w:val="textexposedshow"/>
          <w:color w:val="1D2129"/>
          <w:sz w:val="18"/>
          <w:szCs w:val="18"/>
        </w:rPr>
        <w:t xml:space="preserve">in </w:t>
      </w:r>
      <w:r w:rsidR="006D4D79" w:rsidRPr="006D4D79">
        <w:rPr>
          <w:rStyle w:val="textexposedshow"/>
          <w:color w:val="1D2129"/>
          <w:sz w:val="18"/>
          <w:szCs w:val="18"/>
        </w:rPr>
        <w:t>which we not only save lives but transform lives by giving opportunity and dignity.</w:t>
      </w:r>
      <w:r w:rsidRPr="006D4D79">
        <w:rPr>
          <w:bCs w:val="0"/>
          <w:sz w:val="18"/>
          <w:szCs w:val="18"/>
        </w:rPr>
        <w:t xml:space="preserve"> Persons who are in active addiction experience distance (problems in relationships and periods of isolation), duality (living a double life), disillusionment (a discontent or feelings of dissatisfaction with current dynamics), denial, and ultimately despair. Consistency, connection, and community are important factors in the development of a recovery plan. Recovery is to be seen as a transformative process that involves a change in mindset, reframing, relationships, empowerment, and being able to </w:t>
      </w:r>
      <w:proofErr w:type="gramStart"/>
      <w:r w:rsidRPr="006D4D79">
        <w:rPr>
          <w:bCs w:val="0"/>
          <w:sz w:val="18"/>
          <w:szCs w:val="18"/>
        </w:rPr>
        <w:t>overcome  the</w:t>
      </w:r>
      <w:proofErr w:type="gramEnd"/>
      <w:r w:rsidRPr="006D4D79">
        <w:rPr>
          <w:bCs w:val="0"/>
          <w:sz w:val="18"/>
          <w:szCs w:val="18"/>
        </w:rPr>
        <w:t xml:space="preserve"> barriers which impede success in employment, housing, and other areas.  Addiction is linked to mental health</w:t>
      </w:r>
      <w:r w:rsidR="006D4D79" w:rsidRPr="006D4D79">
        <w:rPr>
          <w:bCs w:val="0"/>
          <w:sz w:val="18"/>
          <w:szCs w:val="18"/>
        </w:rPr>
        <w:t xml:space="preserve"> </w:t>
      </w:r>
      <w:r w:rsidRPr="006D4D79">
        <w:rPr>
          <w:bCs w:val="0"/>
          <w:sz w:val="18"/>
          <w:szCs w:val="18"/>
        </w:rPr>
        <w:t xml:space="preserve">and </w:t>
      </w:r>
      <w:bookmarkStart w:id="0" w:name="_GoBack"/>
      <w:bookmarkEnd w:id="0"/>
      <w:r w:rsidRPr="006D4D79">
        <w:rPr>
          <w:bCs w:val="0"/>
          <w:sz w:val="18"/>
          <w:szCs w:val="18"/>
        </w:rPr>
        <w:t xml:space="preserve">proceeding the development of </w:t>
      </w:r>
      <w:proofErr w:type="gramStart"/>
      <w:r w:rsidRPr="006D4D79">
        <w:rPr>
          <w:bCs w:val="0"/>
          <w:sz w:val="18"/>
          <w:szCs w:val="18"/>
        </w:rPr>
        <w:t>addiction  are</w:t>
      </w:r>
      <w:proofErr w:type="gramEnd"/>
      <w:r w:rsidRPr="006D4D79">
        <w:rPr>
          <w:bCs w:val="0"/>
          <w:sz w:val="18"/>
          <w:szCs w:val="18"/>
        </w:rPr>
        <w:t xml:space="preserve">  emotional challenges  by which one seeks temporary relief in spite of consequences. Addiction becomes an obsessive behavior however this obsession is possible to be alleviated with the implementation of an appropriate recovery plan.  </w:t>
      </w:r>
      <w:proofErr w:type="spellStart"/>
      <w:r w:rsidRPr="006D4D79">
        <w:rPr>
          <w:bCs w:val="0"/>
          <w:sz w:val="18"/>
          <w:szCs w:val="18"/>
        </w:rPr>
        <w:t>There</w:t>
      </w:r>
      <w:proofErr w:type="spellEnd"/>
      <w:r w:rsidRPr="006D4D79">
        <w:rPr>
          <w:bCs w:val="0"/>
          <w:sz w:val="18"/>
          <w:szCs w:val="18"/>
        </w:rPr>
        <w:t xml:space="preserve"> is a difference between abuse and dependence and when one crosses the line to dependence emotional development becomes halted at that </w:t>
      </w:r>
      <w:proofErr w:type="gramStart"/>
      <w:r w:rsidRPr="006D4D79">
        <w:rPr>
          <w:bCs w:val="0"/>
          <w:sz w:val="18"/>
          <w:szCs w:val="18"/>
        </w:rPr>
        <w:t>point .</w:t>
      </w:r>
      <w:proofErr w:type="gramEnd"/>
      <w:r w:rsidRPr="006D4D79">
        <w:rPr>
          <w:bCs w:val="0"/>
          <w:sz w:val="18"/>
          <w:szCs w:val="18"/>
        </w:rPr>
        <w:t xml:space="preserve"> </w:t>
      </w:r>
      <w:r w:rsidRPr="006D4D79">
        <w:rPr>
          <w:bCs w:val="0"/>
          <w:sz w:val="18"/>
          <w:szCs w:val="18"/>
        </w:rPr>
        <w:br w:type="column"/>
      </w:r>
    </w:p>
    <w:p w14:paraId="6D5A4F56" w14:textId="6F305A8B" w:rsidR="00612D8D" w:rsidRDefault="00612D8D" w:rsidP="00612D8D">
      <w:pPr>
        <w:pStyle w:val="BodyText"/>
        <w:spacing w:before="2"/>
        <w:rPr>
          <w:rFonts w:ascii="Arial"/>
          <w:b/>
        </w:rPr>
      </w:pPr>
    </w:p>
    <w:p w14:paraId="3CA27819" w14:textId="0B439898" w:rsidR="00612D8D" w:rsidRDefault="00612D8D" w:rsidP="00612D8D">
      <w:pPr>
        <w:spacing w:line="204" w:lineRule="exact"/>
        <w:jc w:val="both"/>
        <w:rPr>
          <w:rFonts w:ascii="Times New Roman" w:hAnsi="Times New Roman" w:cs="Times New Roman"/>
          <w:b/>
          <w:sz w:val="18"/>
          <w:szCs w:val="18"/>
        </w:rPr>
      </w:pPr>
      <w:r>
        <w:rPr>
          <w:rFonts w:ascii="Arial"/>
          <w:b/>
          <w:color w:val="BF5A14"/>
          <w:sz w:val="18"/>
          <w:szCs w:val="18"/>
        </w:rPr>
        <w:br/>
      </w:r>
      <w:r>
        <w:rPr>
          <w:rFonts w:ascii="Times New Roman" w:hAnsi="Times New Roman" w:cs="Times New Roman"/>
          <w:b/>
          <w:color w:val="BF5A14"/>
          <w:sz w:val="18"/>
          <w:szCs w:val="18"/>
        </w:rPr>
        <w:t>Recent Publications</w:t>
      </w:r>
    </w:p>
    <w:p w14:paraId="3FE6399D" w14:textId="50230C74" w:rsidR="00612D8D" w:rsidRDefault="006D4D79" w:rsidP="00612D8D">
      <w:pPr>
        <w:pStyle w:val="ListParagraph"/>
        <w:numPr>
          <w:ilvl w:val="0"/>
          <w:numId w:val="1"/>
        </w:numPr>
        <w:tabs>
          <w:tab w:val="left" w:pos="384"/>
        </w:tabs>
        <w:spacing w:before="103" w:line="216" w:lineRule="exact"/>
        <w:ind w:right="138" w:hanging="283"/>
        <w:rPr>
          <w:rFonts w:ascii="Times New Roman" w:hAnsi="Times New Roman" w:cs="Times New Roman"/>
          <w:sz w:val="18"/>
          <w:szCs w:val="18"/>
        </w:rPr>
      </w:pPr>
      <w:r>
        <w:rPr>
          <w:rFonts w:ascii="Times New Roman" w:hAnsi="Times New Roman" w:cs="Times New Roman"/>
          <w:sz w:val="18"/>
          <w:szCs w:val="18"/>
        </w:rPr>
        <w:t>Edmunds</w:t>
      </w:r>
      <w:r w:rsidR="00612D8D">
        <w:rPr>
          <w:rFonts w:ascii="Times New Roman" w:hAnsi="Times New Roman" w:cs="Times New Roman"/>
          <w:sz w:val="18"/>
          <w:szCs w:val="18"/>
        </w:rPr>
        <w:t xml:space="preserve"> </w:t>
      </w:r>
      <w:r>
        <w:rPr>
          <w:rFonts w:ascii="Times New Roman" w:hAnsi="Times New Roman" w:cs="Times New Roman"/>
          <w:sz w:val="18"/>
          <w:szCs w:val="18"/>
        </w:rPr>
        <w:t>D</w:t>
      </w:r>
      <w:r w:rsidR="00612D8D">
        <w:rPr>
          <w:rFonts w:ascii="Times New Roman" w:hAnsi="Times New Roman" w:cs="Times New Roman"/>
          <w:sz w:val="18"/>
          <w:szCs w:val="18"/>
        </w:rPr>
        <w:t xml:space="preserve"> (20</w:t>
      </w:r>
      <w:r>
        <w:rPr>
          <w:rFonts w:ascii="Times New Roman" w:hAnsi="Times New Roman" w:cs="Times New Roman"/>
          <w:sz w:val="18"/>
          <w:szCs w:val="18"/>
        </w:rPr>
        <w:t>17</w:t>
      </w:r>
      <w:r w:rsidR="00612D8D">
        <w:rPr>
          <w:rFonts w:ascii="Times New Roman" w:hAnsi="Times New Roman" w:cs="Times New Roman"/>
          <w:sz w:val="18"/>
          <w:szCs w:val="18"/>
        </w:rPr>
        <w:t xml:space="preserve">) </w:t>
      </w:r>
      <w:r>
        <w:rPr>
          <w:rFonts w:ascii="Times New Roman" w:hAnsi="Times New Roman" w:cs="Times New Roman"/>
          <w:sz w:val="18"/>
          <w:szCs w:val="18"/>
        </w:rPr>
        <w:t>Meaning and the Art of Recovery</w:t>
      </w:r>
    </w:p>
    <w:p w14:paraId="7FDF3CD4" w14:textId="7A1723C0" w:rsidR="006D4D79" w:rsidRDefault="006D4D79" w:rsidP="00612D8D">
      <w:pPr>
        <w:pStyle w:val="ListParagraph"/>
        <w:numPr>
          <w:ilvl w:val="0"/>
          <w:numId w:val="1"/>
        </w:numPr>
        <w:tabs>
          <w:tab w:val="left" w:pos="384"/>
        </w:tabs>
        <w:spacing w:line="216" w:lineRule="exact"/>
        <w:ind w:right="137" w:hanging="283"/>
        <w:rPr>
          <w:rFonts w:ascii="Times New Roman" w:hAnsi="Times New Roman" w:cs="Times New Roman"/>
          <w:sz w:val="18"/>
          <w:szCs w:val="18"/>
        </w:rPr>
      </w:pPr>
      <w:r>
        <w:rPr>
          <w:rFonts w:ascii="Times New Roman" w:hAnsi="Times New Roman" w:cs="Times New Roman"/>
          <w:sz w:val="18"/>
          <w:szCs w:val="18"/>
        </w:rPr>
        <w:t>Mate G</w:t>
      </w:r>
      <w:r w:rsidR="00612D8D">
        <w:rPr>
          <w:rFonts w:ascii="Times New Roman" w:hAnsi="Times New Roman" w:cs="Times New Roman"/>
          <w:sz w:val="18"/>
          <w:szCs w:val="18"/>
        </w:rPr>
        <w:t xml:space="preserve"> (20</w:t>
      </w:r>
      <w:r>
        <w:rPr>
          <w:rFonts w:ascii="Times New Roman" w:hAnsi="Times New Roman" w:cs="Times New Roman"/>
          <w:sz w:val="18"/>
          <w:szCs w:val="18"/>
        </w:rPr>
        <w:t>10</w:t>
      </w:r>
      <w:r w:rsidR="00612D8D">
        <w:rPr>
          <w:rFonts w:ascii="Times New Roman" w:hAnsi="Times New Roman" w:cs="Times New Roman"/>
          <w:sz w:val="18"/>
          <w:szCs w:val="18"/>
        </w:rPr>
        <w:t xml:space="preserve">) </w:t>
      </w:r>
      <w:r>
        <w:rPr>
          <w:rFonts w:ascii="Times New Roman" w:hAnsi="Times New Roman" w:cs="Times New Roman"/>
          <w:sz w:val="18"/>
          <w:szCs w:val="18"/>
        </w:rPr>
        <w:t>In the Realm of Hungry Ghosts 3.</w:t>
      </w:r>
    </w:p>
    <w:p w14:paraId="06EEF01A" w14:textId="77777777" w:rsidR="006D4D79" w:rsidRDefault="006D4D79" w:rsidP="006D4D79">
      <w:pPr>
        <w:pStyle w:val="ListParagraph"/>
        <w:numPr>
          <w:ilvl w:val="0"/>
          <w:numId w:val="1"/>
        </w:numPr>
        <w:tabs>
          <w:tab w:val="left" w:pos="384"/>
        </w:tabs>
        <w:spacing w:line="216" w:lineRule="exact"/>
        <w:ind w:right="137" w:hanging="283"/>
        <w:rPr>
          <w:rFonts w:ascii="Times New Roman" w:hAnsi="Times New Roman" w:cs="Times New Roman"/>
          <w:sz w:val="18"/>
          <w:szCs w:val="18"/>
        </w:rPr>
      </w:pPr>
      <w:r w:rsidRPr="006D4D79">
        <w:rPr>
          <w:rFonts w:ascii="Times New Roman" w:hAnsi="Times New Roman" w:cs="Times New Roman"/>
          <w:sz w:val="18"/>
          <w:szCs w:val="18"/>
        </w:rPr>
        <w:t xml:space="preserve"> Mooney A (2014) The Recovery Book  </w:t>
      </w:r>
    </w:p>
    <w:p w14:paraId="454B9510" w14:textId="77777777" w:rsidR="006D4D79" w:rsidRDefault="006D4D79" w:rsidP="006D4D79">
      <w:pPr>
        <w:pStyle w:val="ListParagraph"/>
        <w:numPr>
          <w:ilvl w:val="0"/>
          <w:numId w:val="1"/>
        </w:numPr>
        <w:tabs>
          <w:tab w:val="left" w:pos="384"/>
        </w:tabs>
        <w:spacing w:line="216" w:lineRule="exact"/>
        <w:ind w:right="137" w:hanging="283"/>
        <w:rPr>
          <w:rFonts w:ascii="Times New Roman" w:hAnsi="Times New Roman" w:cs="Times New Roman"/>
          <w:sz w:val="18"/>
          <w:szCs w:val="18"/>
        </w:rPr>
      </w:pPr>
      <w:r w:rsidRPr="006D4D79">
        <w:rPr>
          <w:rFonts w:ascii="Times New Roman" w:hAnsi="Times New Roman" w:cs="Times New Roman"/>
          <w:sz w:val="18"/>
          <w:szCs w:val="18"/>
        </w:rPr>
        <w:t xml:space="preserve"> Laing RD (1976) Facts of Life   </w:t>
      </w:r>
    </w:p>
    <w:p w14:paraId="7E3D1067" w14:textId="10C4F67A" w:rsidR="00612D8D" w:rsidRPr="006D4D79" w:rsidRDefault="006D4D79" w:rsidP="006D4D79">
      <w:pPr>
        <w:pStyle w:val="ListParagraph"/>
        <w:numPr>
          <w:ilvl w:val="0"/>
          <w:numId w:val="1"/>
        </w:numPr>
        <w:tabs>
          <w:tab w:val="left" w:pos="384"/>
        </w:tabs>
        <w:spacing w:line="216" w:lineRule="exact"/>
        <w:ind w:right="137" w:hanging="283"/>
        <w:rPr>
          <w:rFonts w:ascii="Times New Roman" w:hAnsi="Times New Roman" w:cs="Times New Roman"/>
          <w:sz w:val="18"/>
          <w:szCs w:val="18"/>
        </w:rPr>
      </w:pPr>
      <w:r w:rsidRPr="006D4D79">
        <w:rPr>
          <w:rFonts w:ascii="Times New Roman" w:hAnsi="Times New Roman" w:cs="Times New Roman"/>
          <w:sz w:val="18"/>
          <w:szCs w:val="18"/>
        </w:rPr>
        <w:t xml:space="preserve"> Edmunds D (2010) Meeting of Two Persons</w:t>
      </w:r>
    </w:p>
    <w:p w14:paraId="0EA48E3B" w14:textId="77777777" w:rsidR="00612D8D" w:rsidRDefault="00612D8D" w:rsidP="00612D8D">
      <w:pPr>
        <w:widowControl/>
        <w:rPr>
          <w:rFonts w:ascii="Calibri" w:hAnsi="Calibri"/>
          <w:sz w:val="18"/>
          <w:szCs w:val="18"/>
        </w:rPr>
      </w:pPr>
    </w:p>
    <w:p w14:paraId="3FA6CC0B" w14:textId="43B834FA" w:rsidR="006D4D79" w:rsidRDefault="006D4D79" w:rsidP="00612D8D">
      <w:pPr>
        <w:widowControl/>
        <w:rPr>
          <w:rFonts w:ascii="Calibri" w:hAnsi="Calibri"/>
          <w:sz w:val="18"/>
          <w:szCs w:val="18"/>
        </w:rPr>
        <w:sectPr w:rsidR="006D4D79">
          <w:type w:val="continuous"/>
          <w:pgSz w:w="11910" w:h="16840"/>
          <w:pgMar w:top="1740" w:right="600" w:bottom="840" w:left="620" w:header="720" w:footer="720" w:gutter="0"/>
          <w:cols w:num="2" w:space="720" w:equalWidth="0">
            <w:col w:w="5214" w:space="138"/>
            <w:col w:w="5338"/>
          </w:cols>
        </w:sectPr>
      </w:pPr>
      <w:r>
        <w:rPr>
          <w:rFonts w:ascii="Calibri" w:hAnsi="Calibri"/>
          <w:sz w:val="18"/>
          <w:szCs w:val="18"/>
        </w:rPr>
        <w:t xml:space="preserve">    </w:t>
      </w:r>
    </w:p>
    <w:p w14:paraId="7CEE9324" w14:textId="77777777" w:rsidR="00612D8D" w:rsidRDefault="00612D8D" w:rsidP="00612D8D">
      <w:pPr>
        <w:pStyle w:val="BodyText"/>
        <w:rPr>
          <w:rFonts w:ascii="Calibri"/>
          <w:sz w:val="20"/>
        </w:rPr>
      </w:pPr>
    </w:p>
    <w:p w14:paraId="678FC16A" w14:textId="77777777" w:rsidR="00612D8D" w:rsidRDefault="00612D8D" w:rsidP="00612D8D">
      <w:pPr>
        <w:pStyle w:val="BodyText"/>
        <w:spacing w:line="40" w:lineRule="exact"/>
        <w:ind w:left="2202"/>
        <w:rPr>
          <w:rFonts w:ascii="Calibri"/>
          <w:sz w:val="4"/>
        </w:rPr>
      </w:pPr>
      <w:r>
        <w:rPr>
          <w:noProof/>
        </w:rPr>
        <mc:AlternateContent>
          <mc:Choice Requires="wpg">
            <w:drawing>
              <wp:inline distT="0" distB="0" distL="0" distR="0" wp14:anchorId="3954DBC3" wp14:editId="077FA08F">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B1CABB"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0FBEABC" w14:textId="77777777" w:rsidR="00612D8D" w:rsidRDefault="00612D8D" w:rsidP="00612D8D">
      <w:pPr>
        <w:spacing w:before="92"/>
        <w:ind w:right="4234"/>
        <w:rPr>
          <w:rFonts w:ascii="Times New Roman" w:hAnsi="Times New Roman" w:cs="Times New Roman"/>
          <w:sz w:val="20"/>
          <w:szCs w:val="20"/>
        </w:rPr>
      </w:pPr>
      <w:r>
        <w:rPr>
          <w:noProof/>
        </w:rPr>
        <w:t xml:space="preserve">              </w:t>
      </w:r>
      <w:r>
        <w:rPr>
          <w:noProof/>
        </w:rPr>
        <w:drawing>
          <wp:inline distT="0" distB="0" distL="0" distR="0" wp14:anchorId="463F43D3" wp14:editId="0419C023">
            <wp:extent cx="628650" cy="619125"/>
            <wp:effectExtent l="0" t="0" r="0"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Pr>
          <w:rFonts w:ascii="Times New Roman" w:hAnsi="Times New Roman" w:cs="Times New Roman"/>
          <w:color w:val="BF5A14"/>
          <w:sz w:val="20"/>
          <w:szCs w:val="20"/>
        </w:rPr>
        <w:t>Biography (</w:t>
      </w:r>
      <w:proofErr w:type="gramStart"/>
      <w:r>
        <w:rPr>
          <w:rFonts w:ascii="Times New Roman" w:hAnsi="Times New Roman" w:cs="Times New Roman"/>
          <w:color w:val="BF5A14"/>
          <w:sz w:val="20"/>
          <w:szCs w:val="20"/>
        </w:rPr>
        <w:t>150 word</w:t>
      </w:r>
      <w:proofErr w:type="gramEnd"/>
      <w:r>
        <w:rPr>
          <w:rFonts w:ascii="Times New Roman" w:hAnsi="Times New Roman" w:cs="Times New Roman"/>
          <w:color w:val="BF5A14"/>
          <w:sz w:val="20"/>
          <w:szCs w:val="20"/>
        </w:rPr>
        <w:t xml:space="preserve"> limit)</w:t>
      </w:r>
    </w:p>
    <w:p w14:paraId="2B68DF00" w14:textId="77777777" w:rsidR="00612D8D" w:rsidRDefault="00612D8D" w:rsidP="00612D8D">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Times New Roman" w:hAnsi="Times New Roman" w:cs="Times New Roman"/>
          <w:sz w:val="20"/>
          <w:szCs w:val="20"/>
        </w:rPr>
        <w:t>administration  both</w:t>
      </w:r>
      <w:proofErr w:type="gramEnd"/>
      <w:r>
        <w:rPr>
          <w:rFonts w:ascii="Times New Roman" w:hAnsi="Times New Roman" w:cs="Times New Roman"/>
          <w:sz w:val="20"/>
          <w:szCs w:val="20"/>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713FDF62" w14:textId="77777777" w:rsidR="00612D8D" w:rsidRDefault="00612D8D" w:rsidP="00612D8D">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6" w:history="1">
        <w:r>
          <w:rPr>
            <w:rStyle w:val="Hyperlink"/>
            <w:rFonts w:ascii="Times New Roman" w:hAnsi="Times New Roman" w:cs="Times New Roman"/>
            <w:sz w:val="20"/>
            <w:szCs w:val="20"/>
          </w:rPr>
          <w:t>XXXXXXX@xxxmail.com</w:t>
        </w:r>
      </w:hyperlink>
    </w:p>
    <w:p w14:paraId="3A69B162"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Full Name: </w:t>
      </w:r>
    </w:p>
    <w:p w14:paraId="03C6BCF8"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Personal Email: </w:t>
      </w:r>
    </w:p>
    <w:p w14:paraId="7A4C2AB1"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Mobile Number:</w:t>
      </w:r>
    </w:p>
    <w:p w14:paraId="570EB5C5"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Linked In:</w:t>
      </w:r>
    </w:p>
    <w:p w14:paraId="6A602EF0"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Facebook: </w:t>
      </w:r>
    </w:p>
    <w:p w14:paraId="06F5AE5E"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Name/ number:</w:t>
      </w:r>
    </w:p>
    <w:p w14:paraId="1A2F0552"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 presentation/ Poster presentation)</w:t>
      </w:r>
    </w:p>
    <w:p w14:paraId="18EBE4F9" w14:textId="77777777" w:rsidR="00612D8D" w:rsidRDefault="00612D8D" w:rsidP="00612D8D">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Date of Birth:</w:t>
      </w:r>
    </w:p>
    <w:p w14:paraId="2CBBD131" w14:textId="77777777" w:rsidR="00612D8D" w:rsidRDefault="00612D8D" w:rsidP="00612D8D">
      <w:pPr>
        <w:pStyle w:val="BodyText"/>
        <w:numPr>
          <w:ilvl w:val="0"/>
          <w:numId w:val="2"/>
        </w:numPr>
        <w:rPr>
          <w:rFonts w:ascii="Times New Roman" w:hAnsi="Times New Roman" w:cs="Times New Roman"/>
          <w:sz w:val="20"/>
          <w:szCs w:val="20"/>
        </w:rPr>
      </w:pPr>
      <w:r>
        <w:rPr>
          <w:rFonts w:ascii="Times New Roman" w:hAnsi="Times New Roman" w:cs="Times New Roman"/>
          <w:sz w:val="20"/>
          <w:szCs w:val="20"/>
        </w:rPr>
        <w:t xml:space="preserve">Postal Address: </w:t>
      </w:r>
    </w:p>
    <w:p w14:paraId="3C550923" w14:textId="77777777" w:rsidR="00612D8D" w:rsidRDefault="00612D8D" w:rsidP="00612D8D">
      <w:pPr>
        <w:rPr>
          <w:rFonts w:ascii="Times New Roman" w:hAnsi="Times New Roman" w:cs="Times New Roman"/>
          <w:sz w:val="20"/>
          <w:szCs w:val="20"/>
        </w:rPr>
      </w:pPr>
    </w:p>
    <w:p w14:paraId="254C505E" w14:textId="77777777" w:rsidR="003B687C" w:rsidRDefault="003B687C"/>
    <w:sectPr w:rsidR="003B6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8D"/>
    <w:rsid w:val="003B687C"/>
    <w:rsid w:val="00612D8D"/>
    <w:rsid w:val="006D4D79"/>
    <w:rsid w:val="00B9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D748"/>
  <w15:chartTrackingRefBased/>
  <w15:docId w15:val="{A457FA9F-69A1-44DA-8C42-AC029CB9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12D8D"/>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12D8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612D8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12D8D"/>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612D8D"/>
    <w:rPr>
      <w:rFonts w:ascii="Arial" w:eastAsia="Arial" w:hAnsi="Arial" w:cs="Arial"/>
      <w:b/>
      <w:bCs/>
      <w:sz w:val="20"/>
      <w:szCs w:val="20"/>
    </w:rPr>
  </w:style>
  <w:style w:type="character" w:styleId="Hyperlink">
    <w:name w:val="Hyperlink"/>
    <w:basedOn w:val="DefaultParagraphFont"/>
    <w:uiPriority w:val="99"/>
    <w:semiHidden/>
    <w:unhideWhenUsed/>
    <w:rsid w:val="00612D8D"/>
    <w:rPr>
      <w:color w:val="0563C1" w:themeColor="hyperlink"/>
      <w:u w:val="single"/>
    </w:rPr>
  </w:style>
  <w:style w:type="paragraph" w:styleId="BodyText">
    <w:name w:val="Body Text"/>
    <w:basedOn w:val="Normal"/>
    <w:link w:val="BodyTextChar"/>
    <w:uiPriority w:val="1"/>
    <w:semiHidden/>
    <w:unhideWhenUsed/>
    <w:qFormat/>
    <w:rsid w:val="00612D8D"/>
    <w:rPr>
      <w:sz w:val="18"/>
      <w:szCs w:val="18"/>
    </w:rPr>
  </w:style>
  <w:style w:type="character" w:customStyle="1" w:styleId="BodyTextChar">
    <w:name w:val="Body Text Char"/>
    <w:basedOn w:val="DefaultParagraphFont"/>
    <w:link w:val="BodyText"/>
    <w:uiPriority w:val="1"/>
    <w:semiHidden/>
    <w:rsid w:val="00612D8D"/>
    <w:rPr>
      <w:rFonts w:ascii="Tw Cen MT" w:eastAsia="Tw Cen MT" w:hAnsi="Tw Cen MT" w:cs="Tw Cen MT"/>
      <w:sz w:val="18"/>
      <w:szCs w:val="18"/>
    </w:rPr>
  </w:style>
  <w:style w:type="paragraph" w:styleId="ListParagraph">
    <w:name w:val="List Paragraph"/>
    <w:basedOn w:val="Normal"/>
    <w:uiPriority w:val="1"/>
    <w:qFormat/>
    <w:rsid w:val="00612D8D"/>
    <w:pPr>
      <w:spacing w:before="90" w:line="200" w:lineRule="exact"/>
      <w:ind w:left="383" w:hanging="283"/>
      <w:jc w:val="both"/>
    </w:pPr>
    <w:rPr>
      <w:rFonts w:ascii="Calibri" w:eastAsia="Calibri" w:hAnsi="Calibri" w:cs="Calibri"/>
    </w:rPr>
  </w:style>
  <w:style w:type="character" w:customStyle="1" w:styleId="textexposedshow">
    <w:name w:val="text_exposed_show"/>
    <w:basedOn w:val="DefaultParagraphFont"/>
    <w:rsid w:val="006D4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97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XXXXXXX@xxx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dc:creator>
  <cp:keywords/>
  <dc:description/>
  <cp:lastModifiedBy>jesse</cp:lastModifiedBy>
  <cp:revision>1</cp:revision>
  <dcterms:created xsi:type="dcterms:W3CDTF">2018-06-26T18:00:00Z</dcterms:created>
  <dcterms:modified xsi:type="dcterms:W3CDTF">2018-06-26T18:21:00Z</dcterms:modified>
</cp:coreProperties>
</file>