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39DD9" w14:textId="77777777" w:rsidR="002C0F2B" w:rsidRDefault="002C0F2B" w:rsidP="001F414A">
      <w:pPr>
        <w:jc w:val="both"/>
        <w:rPr>
          <w:sz w:val="22"/>
          <w:szCs w:val="22"/>
          <w:lang w:val="en-GB"/>
        </w:rPr>
      </w:pPr>
      <w:r>
        <w:rPr>
          <w:sz w:val="22"/>
          <w:szCs w:val="22"/>
          <w:lang w:val="en-GB"/>
        </w:rPr>
        <w:t xml:space="preserve">                                                                                                                       </w:t>
      </w:r>
      <w:r w:rsidR="00CB2391" w:rsidRPr="002C0F2B">
        <w:rPr>
          <w:noProof/>
          <w:sz w:val="22"/>
          <w:szCs w:val="22"/>
          <w:lang w:val="en-US" w:eastAsia="en-US"/>
        </w:rPr>
        <w:drawing>
          <wp:inline distT="0" distB="0" distL="0" distR="0" wp14:anchorId="0775B62E" wp14:editId="49DAB8E2">
            <wp:extent cx="1152888" cy="14185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2888" cy="1418590"/>
                    </a:xfrm>
                    <a:prstGeom prst="rect">
                      <a:avLst/>
                    </a:prstGeom>
                    <a:noFill/>
                    <a:ln>
                      <a:noFill/>
                    </a:ln>
                  </pic:spPr>
                </pic:pic>
              </a:graphicData>
            </a:graphic>
          </wp:inline>
        </w:drawing>
      </w:r>
    </w:p>
    <w:p w14:paraId="1C6B64E7" w14:textId="77777777" w:rsidR="00CB2391" w:rsidRDefault="00CB2391" w:rsidP="00CB2391">
      <w:pPr>
        <w:rPr>
          <w:rFonts w:eastAsia="MS PGothic"/>
          <w:b/>
          <w:color w:val="000000"/>
          <w:sz w:val="28"/>
          <w:szCs w:val="28"/>
        </w:rPr>
      </w:pPr>
    </w:p>
    <w:p w14:paraId="5F0AA7F1" w14:textId="77777777" w:rsidR="00CB2391" w:rsidRPr="00CB2391" w:rsidRDefault="00AC3BCD" w:rsidP="00CB2391">
      <w:pPr>
        <w:rPr>
          <w:rFonts w:eastAsia="MS PGothic"/>
          <w:b/>
          <w:color w:val="000000"/>
          <w:sz w:val="28"/>
          <w:szCs w:val="28"/>
          <w:lang w:val="en-US"/>
        </w:rPr>
      </w:pPr>
      <w:r>
        <w:rPr>
          <w:rFonts w:eastAsia="MS PGothic"/>
          <w:b/>
          <w:color w:val="000000"/>
          <w:sz w:val="28"/>
          <w:szCs w:val="28"/>
        </w:rPr>
        <w:t xml:space="preserve">Title: </w:t>
      </w:r>
      <w:r w:rsidR="00CB2391" w:rsidRPr="00CB2391">
        <w:rPr>
          <w:rFonts w:eastAsia="MS PGothic"/>
          <w:b/>
          <w:color w:val="000000"/>
          <w:sz w:val="28"/>
          <w:szCs w:val="28"/>
          <w:lang w:val="en-US"/>
        </w:rPr>
        <w:t>Identifying and Bridging the Gaps: A Mixed-methods Study of Stakeholders in the Substance Use Disorder and Recovery Profession</w:t>
      </w:r>
    </w:p>
    <w:p w14:paraId="36D9A0F8" w14:textId="77777777" w:rsidR="00AC3BCD" w:rsidRDefault="00AC3BCD" w:rsidP="00AC3BCD">
      <w:pPr>
        <w:rPr>
          <w:rFonts w:eastAsia="MS PGothic"/>
          <w:b/>
          <w:color w:val="000000"/>
          <w:sz w:val="28"/>
          <w:szCs w:val="28"/>
        </w:rPr>
      </w:pPr>
    </w:p>
    <w:p w14:paraId="56010A75"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CB2391">
        <w:rPr>
          <w:rFonts w:eastAsia="MS PGothic" w:hAnsi="Arial"/>
          <w:color w:val="000000"/>
        </w:rPr>
        <w:t xml:space="preserve">Robert D. </w:t>
      </w:r>
      <w:proofErr w:type="spellStart"/>
      <w:r w:rsidR="00CB2391">
        <w:rPr>
          <w:rFonts w:eastAsia="MS PGothic" w:hAnsi="Arial"/>
          <w:color w:val="000000"/>
        </w:rPr>
        <w:t>Ashford</w:t>
      </w:r>
      <w:proofErr w:type="spellEnd"/>
      <w:r w:rsidR="00CB2391">
        <w:rPr>
          <w:rFonts w:eastAsia="MS PGothic" w:hAnsi="Arial"/>
          <w:color w:val="000000"/>
        </w:rPr>
        <w:t>, BSW</w:t>
      </w:r>
    </w:p>
    <w:p w14:paraId="00FB0579" w14:textId="77777777" w:rsidR="00AC3BCD" w:rsidRDefault="00AC3BCD" w:rsidP="00AC3BCD">
      <w:pPr>
        <w:rPr>
          <w:rFonts w:eastAsia="MS PGothic" w:hAnsi="Arial"/>
          <w:color w:val="000000"/>
        </w:rPr>
      </w:pPr>
      <w:r>
        <w:rPr>
          <w:b/>
          <w:sz w:val="28"/>
          <w:szCs w:val="28"/>
        </w:rPr>
        <w:t xml:space="preserve">                     </w:t>
      </w:r>
      <w:proofErr w:type="spellStart"/>
      <w:r w:rsidR="00CB2391">
        <w:rPr>
          <w:rFonts w:eastAsia="MS PGothic" w:hAnsi="Arial"/>
          <w:color w:val="000000"/>
        </w:rPr>
        <w:t>University</w:t>
      </w:r>
      <w:proofErr w:type="spellEnd"/>
      <w:r w:rsidR="00CB2391">
        <w:rPr>
          <w:rFonts w:eastAsia="MS PGothic" w:hAnsi="Arial"/>
          <w:color w:val="000000"/>
        </w:rPr>
        <w:t xml:space="preserve"> of Pennsylvania School of Social Policy and </w:t>
      </w:r>
      <w:proofErr w:type="spellStart"/>
      <w:r w:rsidR="00CB2391">
        <w:rPr>
          <w:rFonts w:eastAsia="MS PGothic" w:hAnsi="Arial"/>
          <w:color w:val="000000"/>
        </w:rPr>
        <w:t>Practice</w:t>
      </w:r>
      <w:proofErr w:type="spellEnd"/>
      <w:r w:rsidR="00CB2391">
        <w:rPr>
          <w:rFonts w:eastAsia="MS PGothic" w:hAnsi="Arial"/>
          <w:color w:val="000000"/>
        </w:rPr>
        <w:t xml:space="preserve">, </w:t>
      </w:r>
      <w:proofErr w:type="spellStart"/>
      <w:r w:rsidR="00CB2391">
        <w:rPr>
          <w:rFonts w:eastAsia="MS PGothic" w:hAnsi="Arial"/>
          <w:color w:val="000000"/>
        </w:rPr>
        <w:t>Phila</w:t>
      </w:r>
      <w:proofErr w:type="spellEnd"/>
      <w:r w:rsidR="00CB2391">
        <w:rPr>
          <w:rFonts w:eastAsia="MS PGothic" w:hAnsi="Arial"/>
          <w:color w:val="000000"/>
        </w:rPr>
        <w:t>. 19104</w:t>
      </w:r>
    </w:p>
    <w:p w14:paraId="390D93B4" w14:textId="77777777" w:rsidR="00AC3BCD" w:rsidRDefault="00AC3BCD" w:rsidP="00AC3BCD">
      <w:pPr>
        <w:jc w:val="center"/>
        <w:rPr>
          <w:rFonts w:eastAsia="Batang"/>
          <w:color w:val="0000FF"/>
          <w:sz w:val="36"/>
          <w:szCs w:val="36"/>
        </w:rPr>
      </w:pPr>
    </w:p>
    <w:p w14:paraId="58E82254" w14:textId="77777777" w:rsidR="00CB2391" w:rsidRPr="00CB2391" w:rsidRDefault="00CB2391" w:rsidP="00CB2391">
      <w:pPr>
        <w:jc w:val="both"/>
        <w:rPr>
          <w:rFonts w:eastAsia="MS PGothic"/>
          <w:color w:val="000000"/>
          <w:szCs w:val="32"/>
          <w:lang w:val="en-US"/>
        </w:rPr>
      </w:pPr>
      <w:r w:rsidRPr="00CB2391">
        <w:rPr>
          <w:rFonts w:eastAsia="MS PGothic"/>
          <w:color w:val="000000"/>
          <w:szCs w:val="32"/>
          <w:lang w:val="en-US"/>
        </w:rPr>
        <w:t>The substance use disorder and recovery field has undergone rapid transformation over the last 40 years. It currently has a workforce that includes three generations – Baby Boomers, Generation X, and Millennials. The current study sought to identify generational differences amongst those involved in the substance use disorder and recovery profession using an embedded design and grounded theory approach. Findings suggest that generational differences do exists across the three generations in regards to ideologies, value of formal and informal knowledge, training, and education. Results from the current study provide a further understanding of how we may bridge perceived contentious ideologies and knowledge gaps between generations to better develop current and future professionals within the field.</w:t>
      </w:r>
    </w:p>
    <w:p w14:paraId="5C79CFD3" w14:textId="77777777" w:rsidR="00CB2391" w:rsidRPr="00CB2391" w:rsidRDefault="00CB2391" w:rsidP="00CB2391">
      <w:pPr>
        <w:jc w:val="both"/>
        <w:rPr>
          <w:rFonts w:eastAsia="MS PGothic"/>
          <w:color w:val="000000"/>
          <w:szCs w:val="32"/>
          <w:lang w:val="en-US"/>
        </w:rPr>
      </w:pPr>
    </w:p>
    <w:p w14:paraId="4826AD4A" w14:textId="77777777" w:rsidR="00CB2391" w:rsidRPr="00CB2391" w:rsidRDefault="00CB2391" w:rsidP="00CB2391">
      <w:pPr>
        <w:jc w:val="both"/>
        <w:rPr>
          <w:rFonts w:eastAsia="MS PGothic"/>
          <w:color w:val="000000"/>
          <w:szCs w:val="32"/>
          <w:lang w:val="en-US"/>
        </w:rPr>
      </w:pPr>
      <w:r w:rsidRPr="00CB2391">
        <w:rPr>
          <w:rFonts w:eastAsia="MS PGothic"/>
          <w:b/>
          <w:color w:val="000000"/>
          <w:szCs w:val="32"/>
          <w:lang w:val="en-US"/>
        </w:rPr>
        <w:t xml:space="preserve">Keywords: </w:t>
      </w:r>
      <w:r w:rsidRPr="00CB2391">
        <w:rPr>
          <w:rFonts w:eastAsia="MS PGothic"/>
          <w:color w:val="000000"/>
          <w:szCs w:val="32"/>
          <w:lang w:val="en-US"/>
        </w:rPr>
        <w:t>Substance Use Disorder, Addiction, Ideologies, Generational Knowledge, Workforce Development, Knowledge Gaps</w:t>
      </w:r>
    </w:p>
    <w:p w14:paraId="0ED2CF58" w14:textId="77777777" w:rsidR="00AC3BCD" w:rsidRDefault="00AC3BCD" w:rsidP="00AC3BCD">
      <w:pPr>
        <w:jc w:val="both"/>
        <w:rPr>
          <w:color w:val="000000"/>
        </w:rPr>
      </w:pPr>
    </w:p>
    <w:p w14:paraId="4869262E" w14:textId="77777777" w:rsidR="00AC3BCD" w:rsidRDefault="00AC3BCD" w:rsidP="00AC3BCD">
      <w:pPr>
        <w:jc w:val="both"/>
        <w:rPr>
          <w:b/>
        </w:rPr>
      </w:pPr>
      <w:r>
        <w:rPr>
          <w:b/>
        </w:rPr>
        <w:t>Biography</w:t>
      </w:r>
    </w:p>
    <w:p w14:paraId="04EA89EE" w14:textId="77777777" w:rsidR="00AC3BCD" w:rsidRDefault="00AC3BCD" w:rsidP="00AC3BCD">
      <w:pPr>
        <w:jc w:val="both"/>
        <w:rPr>
          <w:b/>
        </w:rPr>
      </w:pPr>
    </w:p>
    <w:p w14:paraId="34BA336C" w14:textId="77777777" w:rsidR="00CB2391" w:rsidRPr="00CB2391" w:rsidRDefault="00CB2391" w:rsidP="00CB2391">
      <w:pPr>
        <w:jc w:val="both"/>
        <w:rPr>
          <w:lang w:val="en-US"/>
        </w:rPr>
      </w:pPr>
      <w:r w:rsidRPr="00CB2391">
        <w:rPr>
          <w:lang w:val="en-US"/>
        </w:rPr>
        <w:t xml:space="preserve">Robert holds a Bachelor of Social Work with minors in Addiction Studies and Psychology from the University of North Texas, and is currently pursuing a Master of Social Work from the University of Pennsylvania School of Social Policy and Practice (SP2). Robert has been the recipient of many prestigious awards, most notably NADAAC’s Young Emerging Leader Award (2014), Young People in Recovery’s Advocate of the Year (2014), and the University of North Founders’ Award (2015). Robert </w:t>
      </w:r>
      <w:r>
        <w:rPr>
          <w:lang w:val="en-US"/>
        </w:rPr>
        <w:t xml:space="preserve">is </w:t>
      </w:r>
      <w:r w:rsidRPr="00CB2391">
        <w:rPr>
          <w:lang w:val="en-US"/>
        </w:rPr>
        <w:t xml:space="preserve">national planning partner for </w:t>
      </w:r>
      <w:r>
        <w:rPr>
          <w:lang w:val="en-US"/>
        </w:rPr>
        <w:t xml:space="preserve">SAMHSA, </w:t>
      </w:r>
      <w:r w:rsidRPr="00CB2391">
        <w:rPr>
          <w:lang w:val="en-US"/>
        </w:rPr>
        <w:t>and serves as an appointee to the Philadelphia Mayor</w:t>
      </w:r>
      <w:r w:rsidRPr="00CB2391">
        <w:rPr>
          <w:rFonts w:hint="eastAsia"/>
          <w:lang w:val="en-US"/>
        </w:rPr>
        <w:t>’</w:t>
      </w:r>
      <w:r w:rsidRPr="00CB2391">
        <w:rPr>
          <w:lang w:val="en-US"/>
        </w:rPr>
        <w:t>s Task Force to Combat the Opioid Epidemic</w:t>
      </w:r>
      <w:r>
        <w:rPr>
          <w:lang w:val="en-US"/>
        </w:rPr>
        <w:t>.</w:t>
      </w:r>
      <w:r w:rsidRPr="00CB2391">
        <w:rPr>
          <w:lang w:val="en-US"/>
        </w:rPr>
        <w:t xml:space="preserve"> </w:t>
      </w:r>
    </w:p>
    <w:p w14:paraId="66538668" w14:textId="77777777" w:rsidR="00AC3BCD" w:rsidRPr="00A41107" w:rsidRDefault="00085B88" w:rsidP="00AC3BCD">
      <w:pPr>
        <w:jc w:val="both"/>
        <w:rPr>
          <w:rFonts w:eastAsia="MS PGothic"/>
          <w:b/>
          <w:color w:val="000000"/>
          <w:szCs w:val="32"/>
        </w:rPr>
      </w:pPr>
      <w:r>
        <w:br/>
      </w:r>
    </w:p>
    <w:p w14:paraId="2D582B42"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B2391">
        <w:rPr>
          <w:lang w:val="en-NZ"/>
        </w:rPr>
        <w:t>Robert D. Ashford</w:t>
      </w:r>
      <w:r w:rsidRPr="008A690F">
        <w:rPr>
          <w:lang w:val="en-NZ"/>
        </w:rPr>
        <w:br/>
        <w:t>Contact number:</w:t>
      </w:r>
      <w:r w:rsidR="00CB2391">
        <w:rPr>
          <w:lang w:val="en-NZ"/>
        </w:rPr>
        <w:t xml:space="preserve"> 817-614-4302</w:t>
      </w:r>
      <w:r w:rsidRPr="008A690F">
        <w:rPr>
          <w:lang w:val="en-NZ"/>
        </w:rPr>
        <w:br/>
        <w:t>Twitter account:</w:t>
      </w:r>
      <w:r w:rsidR="00CB2391">
        <w:rPr>
          <w:lang w:val="en-NZ"/>
        </w:rPr>
        <w:t xml:space="preserve"> @</w:t>
      </w:r>
      <w:proofErr w:type="spellStart"/>
      <w:r w:rsidR="00CB2391">
        <w:rPr>
          <w:lang w:val="en-NZ"/>
        </w:rPr>
        <w:t>rdashford</w:t>
      </w:r>
      <w:proofErr w:type="spellEnd"/>
      <w:r w:rsidRPr="008A690F">
        <w:rPr>
          <w:lang w:val="en-NZ"/>
        </w:rPr>
        <w:br/>
        <w:t>Linked In account:</w:t>
      </w:r>
      <w:r w:rsidR="00CB2391">
        <w:rPr>
          <w:lang w:val="en-NZ"/>
        </w:rPr>
        <w:t xml:space="preserve"> /</w:t>
      </w:r>
      <w:proofErr w:type="spellStart"/>
      <w:r w:rsidR="00CB2391">
        <w:rPr>
          <w:lang w:val="en-NZ"/>
        </w:rPr>
        <w:t>Robert.david.ashford</w:t>
      </w:r>
      <w:proofErr w:type="spellEnd"/>
    </w:p>
    <w:p w14:paraId="2A8056E6"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B2391">
        <w:rPr>
          <w:lang w:val="en-NZ"/>
        </w:rPr>
        <w:t xml:space="preserve"> </w:t>
      </w:r>
      <w:r w:rsidRPr="008A690F">
        <w:rPr>
          <w:lang w:val="en-NZ"/>
        </w:rPr>
        <w:br/>
        <w:t>Category: (Oral presentation/ Poster</w:t>
      </w:r>
      <w:r w:rsidR="00085B88" w:rsidRPr="008A690F">
        <w:rPr>
          <w:lang w:val="en-NZ"/>
        </w:rPr>
        <w:t xml:space="preserve"> presentation</w:t>
      </w:r>
      <w:r w:rsidRPr="008A690F">
        <w:rPr>
          <w:lang w:val="en-NZ"/>
        </w:rPr>
        <w:t>)</w:t>
      </w:r>
      <w:r w:rsidR="00CB2391">
        <w:rPr>
          <w:lang w:val="en-NZ"/>
        </w:rPr>
        <w:t xml:space="preserve"> – Oral or Poster (considered for poster if not accepted oral)</w:t>
      </w:r>
      <w:r w:rsidR="00DA581F">
        <w:rPr>
          <w:lang w:val="en-NZ"/>
        </w:rPr>
        <w:br/>
      </w:r>
    </w:p>
    <w:p w14:paraId="189279D1" w14:textId="77777777" w:rsidR="00AD6315" w:rsidRDefault="00AD6315" w:rsidP="00AC3BCD">
      <w:pPr>
        <w:autoSpaceDE w:val="0"/>
        <w:autoSpaceDN w:val="0"/>
        <w:adjustRightInd w:val="0"/>
        <w:rPr>
          <w:lang w:val="en-NZ"/>
        </w:rPr>
      </w:pPr>
    </w:p>
    <w:p w14:paraId="46580C9C" w14:textId="77777777" w:rsidR="00AD6315" w:rsidRDefault="00AD6315" w:rsidP="00AC3BCD">
      <w:pPr>
        <w:autoSpaceDE w:val="0"/>
        <w:autoSpaceDN w:val="0"/>
        <w:adjustRightInd w:val="0"/>
        <w:rPr>
          <w:lang w:val="en-NZ"/>
        </w:rPr>
      </w:pPr>
    </w:p>
    <w:p w14:paraId="3AE893AA" w14:textId="77777777" w:rsidR="00AC3BCD" w:rsidRDefault="00AC3BCD" w:rsidP="00072E30">
      <w:pPr>
        <w:jc w:val="both"/>
        <w:rPr>
          <w:lang w:val="en-NZ"/>
        </w:rPr>
      </w:pP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21E8F" w14:textId="77777777" w:rsidR="00A61BA7" w:rsidRDefault="00A61BA7" w:rsidP="00671A59">
      <w:r>
        <w:separator/>
      </w:r>
    </w:p>
  </w:endnote>
  <w:endnote w:type="continuationSeparator" w:id="0">
    <w:p w14:paraId="595DA97D" w14:textId="77777777" w:rsidR="00A61BA7" w:rsidRDefault="00A61BA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6AC6C"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65BD9"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0373E"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87A81" w14:textId="77777777" w:rsidR="00A61BA7" w:rsidRDefault="00A61BA7" w:rsidP="00671A59">
      <w:r>
        <w:separator/>
      </w:r>
    </w:p>
  </w:footnote>
  <w:footnote w:type="continuationSeparator" w:id="0">
    <w:p w14:paraId="1743A582" w14:textId="77777777" w:rsidR="00A61BA7" w:rsidRDefault="00A61BA7"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E82FF"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EFD37"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CF832"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1BA7"/>
    <w:rsid w:val="00A668A1"/>
    <w:rsid w:val="00A76E81"/>
    <w:rsid w:val="00A83688"/>
    <w:rsid w:val="00A83863"/>
    <w:rsid w:val="00AC3BCD"/>
    <w:rsid w:val="00AD6315"/>
    <w:rsid w:val="00AF4356"/>
    <w:rsid w:val="00B26097"/>
    <w:rsid w:val="00B27625"/>
    <w:rsid w:val="00B675D9"/>
    <w:rsid w:val="00BF5676"/>
    <w:rsid w:val="00CB2391"/>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5C5D5C"/>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F3B36-4021-5F40-AA3A-CE8792EA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1960</Characters>
  <Application>Microsoft Macintosh Word</Application>
  <DocSecurity>0</DocSecurity>
  <Lines>35</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2017-01-13T13:50:00Z</dcterms:created>
  <dcterms:modified xsi:type="dcterms:W3CDTF">2017-01-13T13:50:00Z</dcterms:modified>
</cp:coreProperties>
</file>