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2657C6" w14:textId="57D9E332" w:rsidR="008039BB" w:rsidRPr="008B7B43" w:rsidRDefault="00F66EBB" w:rsidP="008B7B43">
      <w:pPr>
        <w:jc w:val="center"/>
        <w:rPr>
          <w:b/>
        </w:rPr>
      </w:pPr>
      <w:r w:rsidRPr="00F66EBB">
        <w:rPr>
          <w:b/>
        </w:rPr>
        <w:t>Three dimensional structure</w:t>
      </w:r>
      <w:r w:rsidR="007A1C5D">
        <w:rPr>
          <w:b/>
        </w:rPr>
        <w:t>s</w:t>
      </w:r>
      <w:r w:rsidRPr="00F66EBB">
        <w:rPr>
          <w:b/>
        </w:rPr>
        <w:t xml:space="preserve"> of human nic</w:t>
      </w:r>
      <w:r>
        <w:rPr>
          <w:b/>
        </w:rPr>
        <w:t>otinic acetylcholine receptor α4</w:t>
      </w:r>
      <w:r w:rsidRPr="00F66EBB">
        <w:rPr>
          <w:rFonts w:ascii="Symbol" w:hAnsi="Symbol"/>
          <w:b/>
        </w:rPr>
        <w:t></w:t>
      </w:r>
      <w:r>
        <w:rPr>
          <w:b/>
        </w:rPr>
        <w:t>2</w:t>
      </w:r>
      <w:r w:rsidRPr="00F66EBB">
        <w:rPr>
          <w:b/>
        </w:rPr>
        <w:t xml:space="preserve"> constructed through homology modelling and molecular dynamics simulation</w:t>
      </w:r>
    </w:p>
    <w:p w14:paraId="012657C7" w14:textId="1C323716" w:rsidR="007E6810" w:rsidRDefault="007E6810" w:rsidP="007E6810">
      <w:pPr>
        <w:jc w:val="center"/>
      </w:pPr>
      <w:r>
        <w:t>Huixiao Hong</w:t>
      </w:r>
      <w:r w:rsidRPr="007E6810">
        <w:rPr>
          <w:vertAlign w:val="superscript"/>
        </w:rPr>
        <w:t>1*</w:t>
      </w:r>
      <w:r>
        <w:t>, Carmine Leggett</w:t>
      </w:r>
      <w:r w:rsidRPr="007E6810">
        <w:rPr>
          <w:vertAlign w:val="superscript"/>
        </w:rPr>
        <w:t>2</w:t>
      </w:r>
      <w:r>
        <w:t>, Suguna Sakkiah</w:t>
      </w:r>
      <w:r w:rsidRPr="007E6810">
        <w:rPr>
          <w:vertAlign w:val="superscript"/>
        </w:rPr>
        <w:t>1</w:t>
      </w:r>
      <w:r w:rsidR="004D7691">
        <w:t>, Bohu Pan</w:t>
      </w:r>
      <w:r w:rsidR="004D7691" w:rsidRPr="007E6810">
        <w:rPr>
          <w:vertAlign w:val="superscript"/>
        </w:rPr>
        <w:t>1</w:t>
      </w:r>
    </w:p>
    <w:p w14:paraId="012657C8" w14:textId="77777777" w:rsidR="007E6810" w:rsidRPr="007E6810" w:rsidRDefault="007E6810" w:rsidP="007E6810">
      <w:pPr>
        <w:rPr>
          <w:sz w:val="20"/>
          <w:szCs w:val="20"/>
        </w:rPr>
      </w:pPr>
      <w:r w:rsidRPr="007E6810">
        <w:rPr>
          <w:sz w:val="20"/>
          <w:szCs w:val="20"/>
          <w:vertAlign w:val="superscript"/>
        </w:rPr>
        <w:t>1</w:t>
      </w:r>
      <w:r w:rsidRPr="007E6810">
        <w:rPr>
          <w:sz w:val="20"/>
          <w:szCs w:val="20"/>
        </w:rPr>
        <w:t>Division of Bioinformatics and Biostatistics, Nation</w:t>
      </w:r>
      <w:bookmarkStart w:id="0" w:name="_GoBack"/>
      <w:bookmarkEnd w:id="0"/>
      <w:r w:rsidRPr="007E6810">
        <w:rPr>
          <w:sz w:val="20"/>
          <w:szCs w:val="20"/>
        </w:rPr>
        <w:t xml:space="preserve">al Center for Toxicological Research, U.S. Food and Drug Administration, 3900 NCTR Road, Jefferson, AR 72079, USA; </w:t>
      </w:r>
      <w:r w:rsidRPr="007E6810">
        <w:rPr>
          <w:sz w:val="20"/>
          <w:szCs w:val="20"/>
          <w:vertAlign w:val="superscript"/>
        </w:rPr>
        <w:t>2</w:t>
      </w:r>
      <w:r w:rsidRPr="007E6810">
        <w:rPr>
          <w:sz w:val="20"/>
          <w:szCs w:val="20"/>
        </w:rPr>
        <w:t>Division of Nonclinical Science, Office of Science, Center for Tobacco Products, U.S. Food and Drug Administration, Silver Spring, MD 20993, USA</w:t>
      </w:r>
    </w:p>
    <w:p w14:paraId="012657C9" w14:textId="77777777" w:rsidR="007E6810" w:rsidRDefault="007E6810" w:rsidP="007E6810">
      <w:r>
        <w:t xml:space="preserve">*Correspondence should be addressed to Dr. Huixiao Hong at huixiao.hong@fda.hhs.gov. </w:t>
      </w:r>
    </w:p>
    <w:p w14:paraId="012657CA" w14:textId="77777777" w:rsidR="007E6810" w:rsidRDefault="007E6810" w:rsidP="007E6810"/>
    <w:p w14:paraId="012657CB" w14:textId="27E473B8" w:rsidR="007E6810" w:rsidRDefault="00B53698" w:rsidP="00F76AB7">
      <w:pPr>
        <w:jc w:val="both"/>
      </w:pPr>
      <w:r w:rsidRPr="00B53698">
        <w:t>Addiction to nicotine, and possibly other tobacco constituents, is a major factor that contributes to the difficulties smokers face when attempting to quit smoking. Amongst the various subtypes of nicotinic acetylcho</w:t>
      </w:r>
      <w:r>
        <w:t>line receptors (</w:t>
      </w:r>
      <w:proofErr w:type="spellStart"/>
      <w:r>
        <w:t>nAChRs</w:t>
      </w:r>
      <w:proofErr w:type="spellEnd"/>
      <w:r>
        <w:t xml:space="preserve">), the </w:t>
      </w:r>
      <w:r>
        <w:rPr>
          <w:rFonts w:ascii="Symbol" w:hAnsi="Symbol"/>
        </w:rPr>
        <w:t></w:t>
      </w:r>
      <w:r w:rsidRPr="00B53698">
        <w:rPr>
          <w:rFonts w:ascii="Symbol" w:hAnsi="Symbol"/>
        </w:rPr>
        <w:t></w:t>
      </w:r>
      <w:r w:rsidRPr="00B53698">
        <w:rPr>
          <w:rFonts w:ascii="Symbol" w:hAnsi="Symbol"/>
        </w:rPr>
        <w:t></w:t>
      </w:r>
      <w:r w:rsidRPr="00B53698">
        <w:rPr>
          <w:rFonts w:ascii="Symbol" w:hAnsi="Symbol"/>
        </w:rPr>
        <w:t></w:t>
      </w:r>
      <w:r w:rsidRPr="00B53698">
        <w:t xml:space="preserve"> subtype plays an important role in mediating the addiction process. The characterization of human </w:t>
      </w:r>
      <w:r>
        <w:rPr>
          <w:rFonts w:ascii="Symbol" w:hAnsi="Symbol"/>
        </w:rPr>
        <w:t></w:t>
      </w:r>
      <w:r w:rsidRPr="00B53698">
        <w:rPr>
          <w:rFonts w:ascii="Symbol" w:hAnsi="Symbol"/>
        </w:rPr>
        <w:t></w:t>
      </w:r>
      <w:r w:rsidRPr="00B53698">
        <w:rPr>
          <w:rFonts w:ascii="Symbol" w:hAnsi="Symbol"/>
        </w:rPr>
        <w:t></w:t>
      </w:r>
      <w:r w:rsidRPr="00B53698">
        <w:rPr>
          <w:rFonts w:ascii="Symbol" w:hAnsi="Symbol"/>
        </w:rPr>
        <w:t></w:t>
      </w:r>
      <w:r w:rsidRPr="00B53698">
        <w:t xml:space="preserve">-ligand binding interactions provides a molecular framework for understanding ligand-receptor interactions, rendering insights into mechanisms of nicotine addiction and may furnish a tool for efficiently identifying ligands that can bind the nicotine receptor. To date, a human structure of the </w:t>
      </w:r>
      <w:proofErr w:type="spellStart"/>
      <w:r w:rsidRPr="00B53698">
        <w:t>nAChR</w:t>
      </w:r>
      <w:proofErr w:type="spellEnd"/>
      <w:r w:rsidRPr="00B53698">
        <w:t xml:space="preserve"> </w:t>
      </w:r>
      <w:r>
        <w:rPr>
          <w:rFonts w:ascii="Symbol" w:hAnsi="Symbol"/>
        </w:rPr>
        <w:t></w:t>
      </w:r>
      <w:r w:rsidRPr="00B53698">
        <w:rPr>
          <w:rFonts w:ascii="Symbol" w:hAnsi="Symbol"/>
        </w:rPr>
        <w:t></w:t>
      </w:r>
      <w:r w:rsidRPr="00B53698">
        <w:rPr>
          <w:rFonts w:ascii="Symbol" w:hAnsi="Symbol"/>
        </w:rPr>
        <w:t></w:t>
      </w:r>
      <w:r w:rsidRPr="00B53698">
        <w:rPr>
          <w:rFonts w:ascii="Symbol" w:hAnsi="Symbol"/>
        </w:rPr>
        <w:t></w:t>
      </w:r>
      <w:r w:rsidRPr="00B53698">
        <w:t xml:space="preserve"> has not been elucidated. Therefore, we conducted clustering analysis on the ligand binding pockets of 27 complexes of </w:t>
      </w:r>
      <w:r>
        <w:rPr>
          <w:rFonts w:ascii="Symbol" w:hAnsi="Symbol"/>
        </w:rPr>
        <w:t></w:t>
      </w:r>
      <w:r w:rsidRPr="00B53698">
        <w:rPr>
          <w:rFonts w:ascii="Symbol" w:hAnsi="Symbol"/>
        </w:rPr>
        <w:t></w:t>
      </w:r>
      <w:r w:rsidRPr="00B53698">
        <w:rPr>
          <w:rFonts w:ascii="Symbol" w:hAnsi="Symbol"/>
        </w:rPr>
        <w:t></w:t>
      </w:r>
      <w:r w:rsidRPr="00B53698">
        <w:rPr>
          <w:rFonts w:ascii="Symbol" w:hAnsi="Symbol"/>
        </w:rPr>
        <w:t></w:t>
      </w:r>
      <w:r w:rsidRPr="00B53698">
        <w:t xml:space="preserve"> bound with ligands including nicotine in the PDB (Protein Data Bank) and observed two distinct groups of protein conformations. One representative complex was selected from each of the two groups (4AFH and 2BYR) as the templates to construct homology models. The initial 3D structures from homology modeling were optimized through 100 nanoseconds (ns) molecular dynamics (MD) simulations. Comparison of the optimized structures with their initial structures indicated that the MD simulations led to relatively larger changes in the conformation of the loops while the helixes had very small changes in the optimizations. The Ramachandran plots of the optimized 3D structures showed that &gt;99% of residues were placed in the allowed zone, indicating the optimized 3D structure is in a higher quality. The root-mean squared </w:t>
      </w:r>
      <w:proofErr w:type="spellStart"/>
      <w:r w:rsidRPr="00B53698">
        <w:t>divations</w:t>
      </w:r>
      <w:proofErr w:type="spellEnd"/>
      <w:r w:rsidRPr="00B53698">
        <w:t xml:space="preserve"> (RMSD) plots from the resultant trajectories showed that the structures achieved a steady state after ~20 ns simulation with a stable fluctuation of approximately 3Å. The refined structures of human </w:t>
      </w:r>
      <w:r>
        <w:rPr>
          <w:rFonts w:ascii="Symbol" w:hAnsi="Symbol"/>
        </w:rPr>
        <w:t></w:t>
      </w:r>
      <w:r w:rsidRPr="00B53698">
        <w:rPr>
          <w:rFonts w:ascii="Symbol" w:hAnsi="Symbol"/>
        </w:rPr>
        <w:t></w:t>
      </w:r>
      <w:r w:rsidRPr="00B53698">
        <w:rPr>
          <w:rFonts w:ascii="Symbol" w:hAnsi="Symbol"/>
        </w:rPr>
        <w:t></w:t>
      </w:r>
      <w:r w:rsidRPr="00B53698">
        <w:rPr>
          <w:rFonts w:ascii="Symbol" w:hAnsi="Symbol"/>
        </w:rPr>
        <w:t></w:t>
      </w:r>
      <w:r w:rsidRPr="00B53698">
        <w:t xml:space="preserve"> will be used to develop a model for screening the &gt;8000 tobacco constituents to identify ones that may have human </w:t>
      </w:r>
      <w:r>
        <w:rPr>
          <w:rFonts w:ascii="Symbol" w:hAnsi="Symbol"/>
        </w:rPr>
        <w:t></w:t>
      </w:r>
      <w:r w:rsidRPr="00B53698">
        <w:rPr>
          <w:rFonts w:ascii="Symbol" w:hAnsi="Symbol"/>
        </w:rPr>
        <w:t></w:t>
      </w:r>
      <w:r w:rsidRPr="00B53698">
        <w:rPr>
          <w:rFonts w:ascii="Symbol" w:hAnsi="Symbol"/>
        </w:rPr>
        <w:t></w:t>
      </w:r>
      <w:r w:rsidRPr="00B53698">
        <w:rPr>
          <w:rFonts w:ascii="Symbol" w:hAnsi="Symbol"/>
        </w:rPr>
        <w:t></w:t>
      </w:r>
      <w:r w:rsidRPr="00B53698">
        <w:t xml:space="preserve"> </w:t>
      </w:r>
      <w:proofErr w:type="spellStart"/>
      <w:r w:rsidRPr="00B53698">
        <w:t>nAChR</w:t>
      </w:r>
      <w:proofErr w:type="spellEnd"/>
      <w:r w:rsidRPr="00B53698">
        <w:t xml:space="preserve"> binding activity</w:t>
      </w:r>
      <w:r w:rsidR="00F66EBB" w:rsidRPr="00F66EBB">
        <w:t>.</w:t>
      </w:r>
    </w:p>
    <w:p w14:paraId="012657CC" w14:textId="77777777" w:rsidR="007E6810" w:rsidRDefault="00A46A69" w:rsidP="00F76AB7">
      <w:pPr>
        <w:jc w:val="both"/>
      </w:pPr>
      <w:r w:rsidRPr="00A46A69">
        <w:rPr>
          <w:b/>
        </w:rPr>
        <w:t>Disclaimer</w:t>
      </w:r>
      <w:r>
        <w:t xml:space="preserve">: </w:t>
      </w:r>
      <w:r w:rsidR="007E6810">
        <w:t>The findings and conclusions in this abstract are not a formal dissemination of information by the US Food and Drug Administration (FDA) and do not represent Agency position or policy.</w:t>
      </w:r>
    </w:p>
    <w:sectPr w:rsidR="007E6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hideGrammaticalError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810"/>
    <w:rsid w:val="000A3539"/>
    <w:rsid w:val="000D78BF"/>
    <w:rsid w:val="000F06E3"/>
    <w:rsid w:val="000F0F2F"/>
    <w:rsid w:val="00136A0F"/>
    <w:rsid w:val="0016031A"/>
    <w:rsid w:val="002058A4"/>
    <w:rsid w:val="00231F23"/>
    <w:rsid w:val="0026180A"/>
    <w:rsid w:val="004D7691"/>
    <w:rsid w:val="005423A7"/>
    <w:rsid w:val="00555928"/>
    <w:rsid w:val="0056198E"/>
    <w:rsid w:val="005A39AA"/>
    <w:rsid w:val="005B4B40"/>
    <w:rsid w:val="005B5EE0"/>
    <w:rsid w:val="005C6712"/>
    <w:rsid w:val="00667CCC"/>
    <w:rsid w:val="006D43B7"/>
    <w:rsid w:val="006D6CA9"/>
    <w:rsid w:val="00713358"/>
    <w:rsid w:val="007A1C5D"/>
    <w:rsid w:val="007E6810"/>
    <w:rsid w:val="008B7B43"/>
    <w:rsid w:val="008D6996"/>
    <w:rsid w:val="009B69FC"/>
    <w:rsid w:val="009F763C"/>
    <w:rsid w:val="00A050C6"/>
    <w:rsid w:val="00A1185E"/>
    <w:rsid w:val="00A46A69"/>
    <w:rsid w:val="00A81C97"/>
    <w:rsid w:val="00AC6FDF"/>
    <w:rsid w:val="00B102E6"/>
    <w:rsid w:val="00B315CF"/>
    <w:rsid w:val="00B53698"/>
    <w:rsid w:val="00C84820"/>
    <w:rsid w:val="00D1769B"/>
    <w:rsid w:val="00D22B89"/>
    <w:rsid w:val="00D57124"/>
    <w:rsid w:val="00D77EF5"/>
    <w:rsid w:val="00DA7446"/>
    <w:rsid w:val="00E47477"/>
    <w:rsid w:val="00EE48B0"/>
    <w:rsid w:val="00F519B2"/>
    <w:rsid w:val="00F66EBB"/>
    <w:rsid w:val="00F76AB7"/>
    <w:rsid w:val="00F94B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5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6A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AB7"/>
    <w:rPr>
      <w:rFonts w:ascii="Tahoma" w:hAnsi="Tahoma" w:cs="Tahoma"/>
      <w:sz w:val="16"/>
      <w:szCs w:val="16"/>
    </w:rPr>
  </w:style>
  <w:style w:type="character" w:styleId="CommentReference">
    <w:name w:val="annotation reference"/>
    <w:basedOn w:val="DefaultParagraphFont"/>
    <w:uiPriority w:val="99"/>
    <w:semiHidden/>
    <w:unhideWhenUsed/>
    <w:rsid w:val="006D43B7"/>
    <w:rPr>
      <w:sz w:val="16"/>
      <w:szCs w:val="16"/>
    </w:rPr>
  </w:style>
  <w:style w:type="paragraph" w:styleId="CommentText">
    <w:name w:val="annotation text"/>
    <w:basedOn w:val="Normal"/>
    <w:link w:val="CommentTextChar"/>
    <w:uiPriority w:val="99"/>
    <w:semiHidden/>
    <w:unhideWhenUsed/>
    <w:rsid w:val="006D43B7"/>
    <w:pPr>
      <w:spacing w:line="240" w:lineRule="auto"/>
    </w:pPr>
    <w:rPr>
      <w:sz w:val="20"/>
      <w:szCs w:val="20"/>
    </w:rPr>
  </w:style>
  <w:style w:type="character" w:customStyle="1" w:styleId="CommentTextChar">
    <w:name w:val="Comment Text Char"/>
    <w:basedOn w:val="DefaultParagraphFont"/>
    <w:link w:val="CommentText"/>
    <w:uiPriority w:val="99"/>
    <w:semiHidden/>
    <w:rsid w:val="006D43B7"/>
    <w:rPr>
      <w:sz w:val="20"/>
      <w:szCs w:val="20"/>
    </w:rPr>
  </w:style>
  <w:style w:type="paragraph" w:styleId="CommentSubject">
    <w:name w:val="annotation subject"/>
    <w:basedOn w:val="CommentText"/>
    <w:next w:val="CommentText"/>
    <w:link w:val="CommentSubjectChar"/>
    <w:uiPriority w:val="99"/>
    <w:semiHidden/>
    <w:unhideWhenUsed/>
    <w:rsid w:val="006D43B7"/>
    <w:rPr>
      <w:b/>
      <w:bCs/>
    </w:rPr>
  </w:style>
  <w:style w:type="character" w:customStyle="1" w:styleId="CommentSubjectChar">
    <w:name w:val="Comment Subject Char"/>
    <w:basedOn w:val="CommentTextChar"/>
    <w:link w:val="CommentSubject"/>
    <w:uiPriority w:val="99"/>
    <w:semiHidden/>
    <w:rsid w:val="006D43B7"/>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6A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AB7"/>
    <w:rPr>
      <w:rFonts w:ascii="Tahoma" w:hAnsi="Tahoma" w:cs="Tahoma"/>
      <w:sz w:val="16"/>
      <w:szCs w:val="16"/>
    </w:rPr>
  </w:style>
  <w:style w:type="character" w:styleId="CommentReference">
    <w:name w:val="annotation reference"/>
    <w:basedOn w:val="DefaultParagraphFont"/>
    <w:uiPriority w:val="99"/>
    <w:semiHidden/>
    <w:unhideWhenUsed/>
    <w:rsid w:val="006D43B7"/>
    <w:rPr>
      <w:sz w:val="16"/>
      <w:szCs w:val="16"/>
    </w:rPr>
  </w:style>
  <w:style w:type="paragraph" w:styleId="CommentText">
    <w:name w:val="annotation text"/>
    <w:basedOn w:val="Normal"/>
    <w:link w:val="CommentTextChar"/>
    <w:uiPriority w:val="99"/>
    <w:semiHidden/>
    <w:unhideWhenUsed/>
    <w:rsid w:val="006D43B7"/>
    <w:pPr>
      <w:spacing w:line="240" w:lineRule="auto"/>
    </w:pPr>
    <w:rPr>
      <w:sz w:val="20"/>
      <w:szCs w:val="20"/>
    </w:rPr>
  </w:style>
  <w:style w:type="character" w:customStyle="1" w:styleId="CommentTextChar">
    <w:name w:val="Comment Text Char"/>
    <w:basedOn w:val="DefaultParagraphFont"/>
    <w:link w:val="CommentText"/>
    <w:uiPriority w:val="99"/>
    <w:semiHidden/>
    <w:rsid w:val="006D43B7"/>
    <w:rPr>
      <w:sz w:val="20"/>
      <w:szCs w:val="20"/>
    </w:rPr>
  </w:style>
  <w:style w:type="paragraph" w:styleId="CommentSubject">
    <w:name w:val="annotation subject"/>
    <w:basedOn w:val="CommentText"/>
    <w:next w:val="CommentText"/>
    <w:link w:val="CommentSubjectChar"/>
    <w:uiPriority w:val="99"/>
    <w:semiHidden/>
    <w:unhideWhenUsed/>
    <w:rsid w:val="006D43B7"/>
    <w:rPr>
      <w:b/>
      <w:bCs/>
    </w:rPr>
  </w:style>
  <w:style w:type="character" w:customStyle="1" w:styleId="CommentSubjectChar">
    <w:name w:val="Comment Subject Char"/>
    <w:basedOn w:val="CommentTextChar"/>
    <w:link w:val="CommentSubject"/>
    <w:uiPriority w:val="99"/>
    <w:semiHidden/>
    <w:rsid w:val="006D43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quest_x0020_ID xmlns="36725435-cf4a-428e-be64-d214dda54e76" xsi:nil="true"/>
    <IsFinal xmlns="36725435-cf4a-428e-be64-d214dda54e76">false</IsFinal>
    <_dlc_DocId xmlns="d8b566fd-3294-4340-a525-f0972bd6dedd">D7N5T6D4PFVK-38-5610</_dlc_DocId>
    <_dlc_DocIdUrl xmlns="d8b566fd-3294-4340-a525-f0972bd6dedd">
      <Url>http://sharepoint.fda.gov/orgs/CTP-OCD/Clearance/_layouts/DocIdRedir.aspx?ID=D7N5T6D4PFVK-38-5610</Url>
      <Description>D7N5T6D4PFVK-38-5610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AD96B3EA6D404784C1A0DAA2E202CA" ma:contentTypeVersion="13" ma:contentTypeDescription="Create a new document." ma:contentTypeScope="" ma:versionID="ef3f704ff5f08ba6016a7f38691af796">
  <xsd:schema xmlns:xsd="http://www.w3.org/2001/XMLSchema" xmlns:xs="http://www.w3.org/2001/XMLSchema" xmlns:p="http://schemas.microsoft.com/office/2006/metadata/properties" xmlns:ns2="d8b566fd-3294-4340-a525-f0972bd6dedd" xmlns:ns4="36725435-cf4a-428e-be64-d214dda54e76" targetNamespace="http://schemas.microsoft.com/office/2006/metadata/properties" ma:root="true" ma:fieldsID="4b027b0d6f5c815d478d771f3f7a5bd5" ns2:_="" ns4:_="">
    <xsd:import namespace="d8b566fd-3294-4340-a525-f0972bd6dedd"/>
    <xsd:import namespace="36725435-cf4a-428e-be64-d214dda54e76"/>
    <xsd:element name="properties">
      <xsd:complexType>
        <xsd:sequence>
          <xsd:element name="documentManagement">
            <xsd:complexType>
              <xsd:all>
                <xsd:element ref="ns2:_dlc_DocId" minOccurs="0"/>
                <xsd:element ref="ns2:_dlc_DocIdUrl" minOccurs="0"/>
                <xsd:element ref="ns2:_dlc_DocIdPersistId" minOccurs="0"/>
                <xsd:element ref="ns4:IsFinal" minOccurs="0"/>
                <xsd:element ref="ns4:Request_x0020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566fd-3294-4340-a525-f0972bd6ded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6725435-cf4a-428e-be64-d214dda54e76" elementFormDefault="qualified">
    <xsd:import namespace="http://schemas.microsoft.com/office/2006/documentManagement/types"/>
    <xsd:import namespace="http://schemas.microsoft.com/office/infopath/2007/PartnerControls"/>
    <xsd:element name="IsFinal" ma:index="12" nillable="true" ma:displayName="Archival Version" ma:default="0" ma:description="" ma:internalName="IsFinal">
      <xsd:simpleType>
        <xsd:restriction base="dms:Boolean"/>
      </xsd:simpleType>
    </xsd:element>
    <xsd:element name="Request_x0020_ID" ma:index="13" nillable="true" ma:displayName="Request ID" ma:decimals="0" ma:internalName="Request_x0020_ID">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312CBA7-E937-4D5A-A9FB-E8427A551CA5}">
  <ds:schemaRefs>
    <ds:schemaRef ds:uri="http://schemas.microsoft.com/sharepoint/v3/contenttype/forms"/>
  </ds:schemaRefs>
</ds:datastoreItem>
</file>

<file path=customXml/itemProps2.xml><?xml version="1.0" encoding="utf-8"?>
<ds:datastoreItem xmlns:ds="http://schemas.openxmlformats.org/officeDocument/2006/customXml" ds:itemID="{922F212E-ED38-4E29-90F9-545E39FEDA3F}">
  <ds:schemaRefs>
    <ds:schemaRef ds:uri="http://schemas.microsoft.com/office/2006/metadata/properties"/>
    <ds:schemaRef ds:uri="http://schemas.microsoft.com/office/infopath/2007/PartnerControls"/>
    <ds:schemaRef ds:uri="36725435-cf4a-428e-be64-d214dda54e76"/>
    <ds:schemaRef ds:uri="d8b566fd-3294-4340-a525-f0972bd6dedd"/>
  </ds:schemaRefs>
</ds:datastoreItem>
</file>

<file path=customXml/itemProps3.xml><?xml version="1.0" encoding="utf-8"?>
<ds:datastoreItem xmlns:ds="http://schemas.openxmlformats.org/officeDocument/2006/customXml" ds:itemID="{0CC13F8F-2C54-435D-8790-E1DBCE354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566fd-3294-4340-a525-f0972bd6dedd"/>
    <ds:schemaRef ds:uri="36725435-cf4a-428e-be64-d214dda54e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13A2AF-15BC-4A4C-879B-736DF960031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US FDA</Company>
  <LinksUpToDate>false</LinksUpToDate>
  <CharactersWithSpaces>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Hong, Huixiao</dc:creator>
  <cp:lastModifiedBy>Hong, Huixiao</cp:lastModifiedBy>
  <cp:revision>9</cp:revision>
  <dcterms:created xsi:type="dcterms:W3CDTF">2017-06-06T18:39:00Z</dcterms:created>
  <dcterms:modified xsi:type="dcterms:W3CDTF">2017-08-11T19:08:00Z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0x0101003FAD96B3EA6D404784C1A0DAA2E202CA</vt:lpwstr>
  </property>
  <property fmtid="{D5CDD505-2E9C-101B-9397-08002B2CF9AE}" pid="3" name="_dlc_DocIdItemGuid">
    <vt:lpwstr>150fcae2-ea4e-4b22-a4d0-75137f066ff5</vt:lpwstr>
  </property>
  <property fmtid="{D5CDD505-2E9C-101B-9397-08002B2CF9AE}" pid="4" name="Order">
    <vt:r8>148500</vt:r8>
  </property>
</Properties>
</file>