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A1F" w:rsidRPr="006167A9" w:rsidRDefault="00944A1F" w:rsidP="00944A1F">
      <w:pPr>
        <w:pStyle w:val="BodyText"/>
        <w:spacing w:before="0" w:after="0" w:line="240" w:lineRule="auto"/>
        <w:jc w:val="center"/>
        <w:rPr>
          <w:rFonts w:cs="Times New Roman"/>
          <w:b/>
          <w:sz w:val="32"/>
        </w:rPr>
      </w:pPr>
      <w:bookmarkStart w:id="0" w:name="_Toc510510871"/>
      <w:r w:rsidRPr="006167A9">
        <w:rPr>
          <w:b/>
          <w:sz w:val="32"/>
        </w:rPr>
        <w:t xml:space="preserve">Assessment on harm reduction and HIV prevention </w:t>
      </w:r>
      <w:r w:rsidRPr="006167A9">
        <w:rPr>
          <w:rFonts w:cs="Times New Roman"/>
          <w:b/>
          <w:sz w:val="32"/>
        </w:rPr>
        <w:t xml:space="preserve">among people who inject drugs in </w:t>
      </w:r>
      <w:proofErr w:type="spellStart"/>
      <w:r w:rsidR="00BB6FC3">
        <w:rPr>
          <w:rFonts w:cs="Times New Roman"/>
          <w:b/>
          <w:sz w:val="32"/>
        </w:rPr>
        <w:t>Hawasa</w:t>
      </w:r>
      <w:proofErr w:type="spellEnd"/>
    </w:p>
    <w:p w:rsidR="006167A9" w:rsidRPr="006167A9" w:rsidRDefault="006167A9" w:rsidP="00944A1F">
      <w:pPr>
        <w:pStyle w:val="BodyText"/>
        <w:spacing w:before="0" w:after="0" w:line="240" w:lineRule="auto"/>
        <w:jc w:val="center"/>
        <w:rPr>
          <w:rFonts w:cs="Times New Roman"/>
          <w:b/>
          <w:sz w:val="18"/>
        </w:rPr>
      </w:pPr>
    </w:p>
    <w:p w:rsidR="00944A1F" w:rsidRPr="00045977" w:rsidRDefault="00944A1F" w:rsidP="006167A9">
      <w:pPr>
        <w:pStyle w:val="BodyText"/>
        <w:spacing w:before="0" w:after="0" w:line="240" w:lineRule="auto"/>
        <w:ind w:left="0"/>
        <w:rPr>
          <w:rFonts w:eastAsia="Cambria"/>
        </w:rPr>
      </w:pPr>
      <w:r w:rsidRPr="006167A9">
        <w:rPr>
          <w:rFonts w:eastAsia="Cambria"/>
          <w:u w:val="single"/>
        </w:rPr>
        <w:t>Negussie</w:t>
      </w:r>
      <w:r w:rsidRPr="006167A9">
        <w:rPr>
          <w:rFonts w:eastAsia="Cambria"/>
          <w:spacing w:val="11"/>
          <w:u w:val="single"/>
        </w:rPr>
        <w:t xml:space="preserve"> </w:t>
      </w:r>
      <w:r w:rsidRPr="006167A9">
        <w:rPr>
          <w:rFonts w:eastAsia="Cambria"/>
          <w:spacing w:val="-5"/>
          <w:u w:val="single"/>
        </w:rPr>
        <w:t>D</w:t>
      </w:r>
      <w:r w:rsidRPr="006167A9">
        <w:rPr>
          <w:rFonts w:eastAsia="Cambria"/>
          <w:u w:val="single"/>
        </w:rPr>
        <w:t>eyessa</w:t>
      </w:r>
      <w:r w:rsidRPr="006167A9">
        <w:rPr>
          <w:rFonts w:eastAsia="Cambria"/>
          <w:spacing w:val="9"/>
          <w:u w:val="single"/>
        </w:rPr>
        <w:t xml:space="preserve"> </w:t>
      </w:r>
      <w:r w:rsidRPr="006167A9">
        <w:rPr>
          <w:rFonts w:eastAsia="Cambria"/>
          <w:u w:val="single"/>
        </w:rPr>
        <w:t>(M</w:t>
      </w:r>
      <w:r w:rsidRPr="006167A9">
        <w:rPr>
          <w:rFonts w:eastAsia="Cambria"/>
          <w:spacing w:val="-1"/>
          <w:u w:val="single"/>
        </w:rPr>
        <w:t>D</w:t>
      </w:r>
      <w:r w:rsidRPr="006167A9">
        <w:rPr>
          <w:rFonts w:eastAsia="Cambria"/>
          <w:u w:val="single"/>
        </w:rPr>
        <w:t>,</w:t>
      </w:r>
      <w:r w:rsidRPr="006167A9">
        <w:rPr>
          <w:rFonts w:eastAsia="Cambria"/>
          <w:spacing w:val="8"/>
          <w:u w:val="single"/>
        </w:rPr>
        <w:t xml:space="preserve"> </w:t>
      </w:r>
      <w:r w:rsidRPr="006167A9">
        <w:rPr>
          <w:rFonts w:eastAsia="Cambria"/>
          <w:u w:val="single"/>
        </w:rPr>
        <w:t>Ph</w:t>
      </w:r>
      <w:r w:rsidRPr="006167A9">
        <w:rPr>
          <w:rFonts w:eastAsia="Cambria"/>
          <w:spacing w:val="-1"/>
          <w:u w:val="single"/>
        </w:rPr>
        <w:t>D</w:t>
      </w:r>
      <w:r w:rsidRPr="006167A9">
        <w:rPr>
          <w:rFonts w:eastAsia="Cambria"/>
          <w:u w:val="single"/>
        </w:rPr>
        <w:t>);</w:t>
      </w:r>
      <w:r w:rsidRPr="00C81425">
        <w:rPr>
          <w:rFonts w:eastAsia="Cambria"/>
          <w:spacing w:val="9"/>
        </w:rPr>
        <w:t xml:space="preserve"> </w:t>
      </w:r>
      <w:r w:rsidRPr="00C81425">
        <w:rPr>
          <w:rFonts w:eastAsia="Cambria"/>
        </w:rPr>
        <w:t>A</w:t>
      </w:r>
      <w:r w:rsidRPr="00C81425">
        <w:rPr>
          <w:rFonts w:eastAsia="Cambria"/>
          <w:spacing w:val="-2"/>
        </w:rPr>
        <w:t>m</w:t>
      </w:r>
      <w:r w:rsidRPr="00C81425">
        <w:rPr>
          <w:rFonts w:eastAsia="Cambria"/>
        </w:rPr>
        <w:t>an</w:t>
      </w:r>
      <w:r w:rsidRPr="00C81425">
        <w:rPr>
          <w:rFonts w:eastAsia="Cambria"/>
          <w:spacing w:val="10"/>
        </w:rPr>
        <w:t xml:space="preserve"> </w:t>
      </w:r>
      <w:r w:rsidRPr="00C81425">
        <w:rPr>
          <w:rFonts w:eastAsia="Cambria"/>
        </w:rPr>
        <w:t>Abdo</w:t>
      </w:r>
      <w:r w:rsidRPr="00C81425">
        <w:rPr>
          <w:rFonts w:eastAsia="Cambria"/>
          <w:spacing w:val="10"/>
        </w:rPr>
        <w:t xml:space="preserve"> </w:t>
      </w:r>
      <w:r w:rsidRPr="00C81425">
        <w:rPr>
          <w:rFonts w:eastAsia="Cambria"/>
          <w:spacing w:val="-1"/>
        </w:rPr>
        <w:t>(B</w:t>
      </w:r>
      <w:r w:rsidRPr="00C81425">
        <w:rPr>
          <w:rFonts w:eastAsia="Cambria"/>
          <w:spacing w:val="-2"/>
        </w:rPr>
        <w:t>S</w:t>
      </w:r>
      <w:r w:rsidRPr="00C81425">
        <w:rPr>
          <w:rFonts w:eastAsia="Cambria"/>
        </w:rPr>
        <w:t>c,</w:t>
      </w:r>
      <w:r w:rsidRPr="00C81425">
        <w:rPr>
          <w:rFonts w:eastAsia="Cambria"/>
          <w:spacing w:val="-4"/>
        </w:rPr>
        <w:t xml:space="preserve"> </w:t>
      </w:r>
      <w:r w:rsidRPr="00C81425">
        <w:rPr>
          <w:rFonts w:eastAsia="Cambria"/>
        </w:rPr>
        <w:t>MSc</w:t>
      </w:r>
      <w:r w:rsidRPr="00C81425">
        <w:rPr>
          <w:rFonts w:eastAsia="Cambria"/>
          <w:spacing w:val="-2"/>
        </w:rPr>
        <w:t>)</w:t>
      </w:r>
      <w:r w:rsidRPr="00C81425">
        <w:rPr>
          <w:rFonts w:eastAsia="Cambria"/>
        </w:rPr>
        <w:t>; Bek</w:t>
      </w:r>
      <w:r w:rsidRPr="00C81425">
        <w:rPr>
          <w:rFonts w:eastAsia="Cambria"/>
          <w:spacing w:val="-1"/>
        </w:rPr>
        <w:t>e</w:t>
      </w:r>
      <w:r w:rsidRPr="00C81425">
        <w:rPr>
          <w:rFonts w:eastAsia="Cambria"/>
        </w:rPr>
        <w:t>le Sen</w:t>
      </w:r>
      <w:r w:rsidRPr="00C81425">
        <w:rPr>
          <w:rFonts w:eastAsia="Cambria"/>
          <w:spacing w:val="-1"/>
        </w:rPr>
        <w:t>b</w:t>
      </w:r>
      <w:r w:rsidRPr="00C81425">
        <w:rPr>
          <w:rFonts w:eastAsia="Cambria"/>
          <w:spacing w:val="1"/>
        </w:rPr>
        <w:t>a</w:t>
      </w:r>
      <w:r w:rsidRPr="00C81425">
        <w:rPr>
          <w:rFonts w:eastAsia="Cambria"/>
        </w:rPr>
        <w:t>te</w:t>
      </w:r>
      <w:r w:rsidRPr="00C81425">
        <w:rPr>
          <w:rFonts w:eastAsia="Cambria"/>
          <w:spacing w:val="-3"/>
        </w:rPr>
        <w:t xml:space="preserve"> </w:t>
      </w:r>
      <w:r w:rsidRPr="00C81425">
        <w:rPr>
          <w:rFonts w:eastAsia="Cambria"/>
          <w:spacing w:val="-2"/>
        </w:rPr>
        <w:t>(</w:t>
      </w:r>
      <w:r w:rsidRPr="00C81425">
        <w:rPr>
          <w:rFonts w:eastAsia="Cambria"/>
          <w:spacing w:val="-1"/>
        </w:rPr>
        <w:t>B</w:t>
      </w:r>
      <w:r w:rsidRPr="00C81425">
        <w:rPr>
          <w:rFonts w:eastAsia="Cambria"/>
          <w:spacing w:val="-2"/>
        </w:rPr>
        <w:t>S</w:t>
      </w:r>
      <w:r w:rsidRPr="00C81425">
        <w:rPr>
          <w:rFonts w:eastAsia="Cambria"/>
        </w:rPr>
        <w:t>c,</w:t>
      </w:r>
      <w:r w:rsidRPr="00C81425">
        <w:rPr>
          <w:rFonts w:eastAsia="Cambria"/>
          <w:spacing w:val="-2"/>
        </w:rPr>
        <w:t xml:space="preserve"> </w:t>
      </w:r>
      <w:r w:rsidRPr="00C81425">
        <w:rPr>
          <w:rFonts w:eastAsia="Cambria"/>
        </w:rPr>
        <w:t>MSc</w:t>
      </w:r>
      <w:r w:rsidRPr="00C81425">
        <w:rPr>
          <w:rFonts w:eastAsia="Cambria"/>
          <w:spacing w:val="-2"/>
        </w:rPr>
        <w:t>)</w:t>
      </w:r>
      <w:r w:rsidRPr="00C81425">
        <w:rPr>
          <w:rFonts w:eastAsia="Cambria"/>
        </w:rPr>
        <w:t>;</w:t>
      </w:r>
      <w:r>
        <w:rPr>
          <w:rFonts w:eastAsia="Cambria"/>
        </w:rPr>
        <w:t xml:space="preserve"> Damenech Chaffo</w:t>
      </w:r>
      <w:r w:rsidR="006167A9">
        <w:rPr>
          <w:rFonts w:eastAsia="Cambria"/>
        </w:rPr>
        <w:t xml:space="preserve"> </w:t>
      </w:r>
      <w:r w:rsidR="006167A9" w:rsidRPr="00C81425">
        <w:rPr>
          <w:rFonts w:eastAsia="Cambria"/>
          <w:spacing w:val="-2"/>
        </w:rPr>
        <w:t>(</w:t>
      </w:r>
      <w:r w:rsidR="006167A9" w:rsidRPr="00C81425">
        <w:rPr>
          <w:rFonts w:eastAsia="Cambria"/>
          <w:spacing w:val="-1"/>
        </w:rPr>
        <w:t>B</w:t>
      </w:r>
      <w:r w:rsidR="006167A9" w:rsidRPr="00C81425">
        <w:rPr>
          <w:rFonts w:eastAsia="Cambria"/>
          <w:spacing w:val="-2"/>
        </w:rPr>
        <w:t>S</w:t>
      </w:r>
      <w:r w:rsidR="006167A9" w:rsidRPr="00C81425">
        <w:rPr>
          <w:rFonts w:eastAsia="Cambria"/>
        </w:rPr>
        <w:t>c,</w:t>
      </w:r>
      <w:r w:rsidR="006167A9" w:rsidRPr="00C81425">
        <w:rPr>
          <w:rFonts w:eastAsia="Cambria"/>
          <w:spacing w:val="-2"/>
        </w:rPr>
        <w:t xml:space="preserve"> </w:t>
      </w:r>
      <w:r w:rsidR="006167A9" w:rsidRPr="00C81425">
        <w:rPr>
          <w:rFonts w:eastAsia="Cambria"/>
        </w:rPr>
        <w:t>MSc</w:t>
      </w:r>
      <w:r w:rsidR="006167A9" w:rsidRPr="00C81425">
        <w:rPr>
          <w:rFonts w:eastAsia="Cambria"/>
          <w:spacing w:val="-2"/>
        </w:rPr>
        <w:t>)</w:t>
      </w:r>
      <w:r>
        <w:rPr>
          <w:rFonts w:eastAsia="Cambria"/>
          <w:spacing w:val="46"/>
        </w:rPr>
        <w:t xml:space="preserve">; </w:t>
      </w:r>
      <w:r w:rsidRPr="00C81425">
        <w:rPr>
          <w:rFonts w:eastAsia="Cambria"/>
        </w:rPr>
        <w:t>Ber</w:t>
      </w:r>
      <w:r w:rsidRPr="00C81425">
        <w:rPr>
          <w:rFonts w:eastAsia="Cambria"/>
          <w:spacing w:val="1"/>
        </w:rPr>
        <w:t>n</w:t>
      </w:r>
      <w:r w:rsidRPr="00C81425">
        <w:rPr>
          <w:rFonts w:eastAsia="Cambria"/>
          <w:spacing w:val="-1"/>
        </w:rPr>
        <w:t>a</w:t>
      </w:r>
      <w:r w:rsidRPr="00C81425">
        <w:rPr>
          <w:rFonts w:eastAsia="Cambria"/>
        </w:rPr>
        <w:t>rd</w:t>
      </w:r>
      <w:r w:rsidRPr="00C81425">
        <w:rPr>
          <w:rFonts w:eastAsia="Cambria"/>
          <w:spacing w:val="-2"/>
        </w:rPr>
        <w:t xml:space="preserve"> </w:t>
      </w:r>
      <w:r w:rsidRPr="00C81425">
        <w:rPr>
          <w:rFonts w:eastAsia="Cambria"/>
        </w:rPr>
        <w:t>M</w:t>
      </w:r>
      <w:r>
        <w:rPr>
          <w:rFonts w:eastAsia="Cambria"/>
        </w:rPr>
        <w:t xml:space="preserve">.  </w:t>
      </w:r>
      <w:r w:rsidRPr="00C81425">
        <w:rPr>
          <w:rFonts w:eastAsia="Cambria"/>
        </w:rPr>
        <w:t>Mundia</w:t>
      </w:r>
      <w:r w:rsidRPr="00C81425">
        <w:rPr>
          <w:rFonts w:eastAsia="Cambria"/>
          <w:spacing w:val="-2"/>
        </w:rPr>
        <w:t xml:space="preserve"> (</w:t>
      </w:r>
      <w:r w:rsidRPr="00C81425">
        <w:rPr>
          <w:rFonts w:eastAsia="Cambria"/>
          <w:spacing w:val="-1"/>
        </w:rPr>
        <w:t>BS</w:t>
      </w:r>
      <w:r w:rsidRPr="00C81425">
        <w:rPr>
          <w:rFonts w:eastAsia="Cambria"/>
        </w:rPr>
        <w:t>c,</w:t>
      </w:r>
      <w:r w:rsidRPr="00C81425">
        <w:rPr>
          <w:rFonts w:eastAsia="Cambria"/>
          <w:spacing w:val="-2"/>
        </w:rPr>
        <w:t xml:space="preserve"> </w:t>
      </w:r>
      <w:r w:rsidRPr="00C81425">
        <w:rPr>
          <w:rFonts w:eastAsia="Cambria"/>
        </w:rPr>
        <w:t>MSc</w:t>
      </w:r>
      <w:r w:rsidRPr="00C81425">
        <w:rPr>
          <w:rFonts w:eastAsia="Cambria"/>
          <w:spacing w:val="-1"/>
        </w:rPr>
        <w:t>)</w:t>
      </w:r>
      <w:r w:rsidRPr="00C81425">
        <w:rPr>
          <w:rFonts w:eastAsia="Cambria"/>
        </w:rPr>
        <w:t>;</w:t>
      </w:r>
      <w:r w:rsidRPr="00C81425">
        <w:rPr>
          <w:rFonts w:eastAsia="Cambria"/>
          <w:spacing w:val="-2"/>
        </w:rPr>
        <w:t xml:space="preserve"> </w:t>
      </w:r>
      <w:r w:rsidRPr="00C81425">
        <w:rPr>
          <w:rFonts w:eastAsia="Cambria"/>
        </w:rPr>
        <w:t>Camille</w:t>
      </w:r>
      <w:r w:rsidRPr="00C81425">
        <w:rPr>
          <w:rFonts w:eastAsia="Cambria"/>
          <w:spacing w:val="-3"/>
        </w:rPr>
        <w:t xml:space="preserve"> </w:t>
      </w:r>
      <w:r w:rsidRPr="00C81425">
        <w:rPr>
          <w:rFonts w:eastAsia="Cambria"/>
        </w:rPr>
        <w:t>Sten</w:t>
      </w:r>
      <w:r w:rsidRPr="00C81425">
        <w:rPr>
          <w:rFonts w:eastAsia="Cambria"/>
          <w:spacing w:val="-1"/>
        </w:rPr>
        <w:t>g</w:t>
      </w:r>
      <w:r w:rsidRPr="00C81425">
        <w:rPr>
          <w:rFonts w:eastAsia="Cambria"/>
        </w:rPr>
        <w:t>el</w:t>
      </w:r>
      <w:r w:rsidRPr="00C81425">
        <w:rPr>
          <w:rFonts w:eastAsia="Cambria"/>
          <w:spacing w:val="-3"/>
        </w:rPr>
        <w:t xml:space="preserve"> </w:t>
      </w:r>
      <w:r w:rsidRPr="00C81425">
        <w:rPr>
          <w:rFonts w:eastAsia="Cambria"/>
        </w:rPr>
        <w:t>(Ph</w:t>
      </w:r>
      <w:r w:rsidRPr="00C81425">
        <w:rPr>
          <w:rFonts w:eastAsia="Cambria"/>
          <w:spacing w:val="-1"/>
        </w:rPr>
        <w:t>D</w:t>
      </w:r>
      <w:r w:rsidRPr="00C81425">
        <w:rPr>
          <w:rFonts w:eastAsia="Cambria"/>
        </w:rPr>
        <w:t>);</w:t>
      </w:r>
      <w:r w:rsidRPr="00C81425">
        <w:rPr>
          <w:rFonts w:eastAsia="Cambria"/>
          <w:spacing w:val="-2"/>
        </w:rPr>
        <w:t xml:space="preserve"> </w:t>
      </w:r>
      <w:r w:rsidRPr="00C81425">
        <w:rPr>
          <w:rFonts w:eastAsia="Cambria"/>
        </w:rPr>
        <w:t>Tim</w:t>
      </w:r>
      <w:r w:rsidRPr="00C81425">
        <w:rPr>
          <w:rFonts w:eastAsia="Cambria"/>
          <w:spacing w:val="-6"/>
        </w:rPr>
        <w:t xml:space="preserve"> </w:t>
      </w:r>
      <w:r w:rsidRPr="00C81425">
        <w:rPr>
          <w:rFonts w:eastAsia="Cambria"/>
          <w:spacing w:val="-1"/>
        </w:rPr>
        <w:t>R</w:t>
      </w:r>
      <w:r w:rsidRPr="00C81425">
        <w:rPr>
          <w:rFonts w:eastAsia="Cambria"/>
        </w:rPr>
        <w:t>h</w:t>
      </w:r>
      <w:r w:rsidRPr="00C81425">
        <w:rPr>
          <w:rFonts w:eastAsia="Cambria"/>
          <w:spacing w:val="-1"/>
        </w:rPr>
        <w:t>o</w:t>
      </w:r>
      <w:r w:rsidRPr="00C81425">
        <w:rPr>
          <w:rFonts w:eastAsia="Cambria"/>
        </w:rPr>
        <w:t>des</w:t>
      </w:r>
      <w:r w:rsidRPr="00C81425">
        <w:rPr>
          <w:rFonts w:eastAsia="Cambria"/>
          <w:spacing w:val="-5"/>
        </w:rPr>
        <w:t xml:space="preserve"> </w:t>
      </w:r>
      <w:r w:rsidRPr="00C81425">
        <w:rPr>
          <w:rFonts w:eastAsia="Cambria"/>
          <w:spacing w:val="1"/>
        </w:rPr>
        <w:t>(</w:t>
      </w:r>
      <w:r w:rsidRPr="00C81425">
        <w:rPr>
          <w:rFonts w:eastAsia="Cambria"/>
        </w:rPr>
        <w:t>PhD)</w:t>
      </w:r>
    </w:p>
    <w:p w:rsidR="00944A1F" w:rsidRDefault="00944A1F" w:rsidP="00944A1F">
      <w:pPr>
        <w:pStyle w:val="Heading1"/>
        <w:rPr>
          <w:sz w:val="28"/>
        </w:rPr>
      </w:pPr>
    </w:p>
    <w:p w:rsidR="00944A1F" w:rsidRPr="006167A9" w:rsidRDefault="00944A1F" w:rsidP="006167A9">
      <w:pPr>
        <w:pStyle w:val="Heading1"/>
        <w:spacing w:line="276" w:lineRule="auto"/>
        <w:rPr>
          <w:sz w:val="24"/>
        </w:rPr>
      </w:pPr>
      <w:r w:rsidRPr="006167A9">
        <w:rPr>
          <w:sz w:val="24"/>
        </w:rPr>
        <w:t>Summary</w:t>
      </w:r>
      <w:bookmarkEnd w:id="0"/>
    </w:p>
    <w:p w:rsidR="006167A9" w:rsidRPr="006167A9" w:rsidRDefault="006D68AE" w:rsidP="006167A9">
      <w:pPr>
        <w:spacing w:line="276" w:lineRule="auto"/>
        <w:rPr>
          <w:sz w:val="8"/>
        </w:rPr>
      </w:pPr>
      <w:r w:rsidRPr="0073641B">
        <w:rPr>
          <w:b/>
        </w:rPr>
        <w:t>Background:</w:t>
      </w:r>
      <w:r w:rsidRPr="0073641B">
        <w:t xml:space="preserve"> - Injecting drug use is known to contribute significantly to the spread of the HIV epidemic in much of the developed world</w:t>
      </w:r>
      <w:r>
        <w:t xml:space="preserve">.  </w:t>
      </w:r>
      <w:r w:rsidRPr="0073641B">
        <w:t>Due to the hidden nature and stigma of the problem, it became difficult to study using the routine surveys</w:t>
      </w:r>
      <w:r>
        <w:t xml:space="preserve">.  Therefore a study aiming </w:t>
      </w:r>
      <w:r w:rsidRPr="0073641B">
        <w:t xml:space="preserve">to estimate the number of people who inject drugs in </w:t>
      </w:r>
      <w:proofErr w:type="spellStart"/>
      <w:r w:rsidR="001A6C4F">
        <w:t>Hawasa</w:t>
      </w:r>
      <w:proofErr w:type="spellEnd"/>
      <w:r w:rsidRPr="0073641B">
        <w:t>, and to describe the epidemiological and social situation regarding as linked to HIV and its prevention among people who inject drugs.</w:t>
      </w:r>
    </w:p>
    <w:p w:rsidR="00944A1F" w:rsidRPr="006167A9" w:rsidRDefault="00944A1F" w:rsidP="006167A9">
      <w:pPr>
        <w:spacing w:line="276" w:lineRule="auto"/>
        <w:rPr>
          <w:sz w:val="22"/>
        </w:rPr>
      </w:pPr>
      <w:r w:rsidRPr="006167A9">
        <w:rPr>
          <w:b/>
          <w:sz w:val="22"/>
        </w:rPr>
        <w:t>Methods</w:t>
      </w:r>
      <w:r w:rsidRPr="006167A9">
        <w:rPr>
          <w:sz w:val="22"/>
        </w:rPr>
        <w:t xml:space="preserve">: - </w:t>
      </w:r>
      <w:r w:rsidR="006D68AE" w:rsidRPr="0073641B">
        <w:t>The study used rapid assessment methods, followed by the combined method of estimating population, using nomination and multiplier methods</w:t>
      </w:r>
      <w:r w:rsidR="006D68AE">
        <w:t xml:space="preserve">.  </w:t>
      </w:r>
      <w:r w:rsidR="006D68AE" w:rsidRPr="0073641B">
        <w:t xml:space="preserve">The combined methods used two datasets, one proportion of people who use service within a year as a multiplier, and a count of the list of people with </w:t>
      </w:r>
      <w:r w:rsidR="0099176B">
        <w:t>a</w:t>
      </w:r>
      <w:r w:rsidR="006D68AE" w:rsidRPr="0073641B">
        <w:t xml:space="preserve"> problem who used the specific service within a year as a benchmark</w:t>
      </w:r>
      <w:r w:rsidR="00DA2688">
        <w:t xml:space="preserve">. </w:t>
      </w:r>
      <w:r w:rsidR="006D68AE">
        <w:t xml:space="preserve"> </w:t>
      </w:r>
      <w:r w:rsidR="006D68AE" w:rsidRPr="0073641B">
        <w:t>The rapid assessment incorporated different qualitative tools to elicit information related to injectable drugs, using existing data sources, in-depth interviews and focus group discussions</w:t>
      </w:r>
      <w:r w:rsidR="006D68AE">
        <w:t>.</w:t>
      </w:r>
    </w:p>
    <w:p w:rsidR="006167A9" w:rsidRPr="006167A9" w:rsidRDefault="006167A9" w:rsidP="006167A9">
      <w:pPr>
        <w:spacing w:line="276" w:lineRule="auto"/>
        <w:rPr>
          <w:sz w:val="14"/>
        </w:rPr>
      </w:pPr>
    </w:p>
    <w:p w:rsidR="00A17F00" w:rsidRPr="006167A9" w:rsidRDefault="00944A1F" w:rsidP="006167A9">
      <w:pPr>
        <w:spacing w:line="276" w:lineRule="auto"/>
        <w:rPr>
          <w:sz w:val="22"/>
        </w:rPr>
      </w:pPr>
      <w:r w:rsidRPr="006167A9">
        <w:rPr>
          <w:b/>
          <w:sz w:val="22"/>
        </w:rPr>
        <w:t>Results</w:t>
      </w:r>
      <w:r w:rsidRPr="006167A9">
        <w:rPr>
          <w:sz w:val="22"/>
        </w:rPr>
        <w:t xml:space="preserve">: - The study estimated a total of </w:t>
      </w:r>
      <w:r w:rsidR="001A6C4F" w:rsidRPr="007A3BE9">
        <w:rPr>
          <w:rFonts w:ascii="Cambria" w:eastAsia="Calibri" w:hAnsi="Cambria" w:cs="Times New Roman"/>
          <w:sz w:val="22"/>
          <w:szCs w:val="24"/>
        </w:rPr>
        <w:t>estimated 688 (95% CI;</w:t>
      </w:r>
      <w:r w:rsidR="001A6C4F">
        <w:rPr>
          <w:rFonts w:ascii="Cambria" w:eastAsia="Calibri" w:hAnsi="Cambria" w:cs="Times New Roman"/>
          <w:sz w:val="22"/>
          <w:szCs w:val="24"/>
        </w:rPr>
        <w:t xml:space="preserve"> </w:t>
      </w:r>
      <w:r w:rsidR="001A6C4F" w:rsidRPr="007A3BE9">
        <w:rPr>
          <w:rFonts w:ascii="Cambria" w:eastAsia="Calibri" w:hAnsi="Cambria" w:cs="Times New Roman"/>
          <w:sz w:val="22"/>
          <w:szCs w:val="24"/>
        </w:rPr>
        <w:t xml:space="preserve">502, 991) </w:t>
      </w:r>
      <w:r w:rsidRPr="006167A9">
        <w:rPr>
          <w:sz w:val="22"/>
          <w:szCs w:val="24"/>
        </w:rPr>
        <w:t>people</w:t>
      </w:r>
      <w:r w:rsidRPr="006167A9">
        <w:rPr>
          <w:sz w:val="22"/>
        </w:rPr>
        <w:t xml:space="preserve"> who inject drugs to be available in </w:t>
      </w:r>
      <w:proofErr w:type="spellStart"/>
      <w:r w:rsidR="001A6C4F">
        <w:rPr>
          <w:sz w:val="22"/>
        </w:rPr>
        <w:t>Hawasa</w:t>
      </w:r>
      <w:proofErr w:type="spellEnd"/>
      <w:r w:rsidR="006D68AE">
        <w:rPr>
          <w:sz w:val="22"/>
        </w:rPr>
        <w:t>,</w:t>
      </w:r>
      <w:r w:rsidRPr="006167A9">
        <w:rPr>
          <w:sz w:val="22"/>
        </w:rPr>
        <w:t xml:space="preserve">  The study found people who inject drugs as more young age, male gender</w:t>
      </w:r>
      <w:r w:rsidR="001A6C4F">
        <w:rPr>
          <w:sz w:val="22"/>
        </w:rPr>
        <w:t xml:space="preserve"> (91.3%)</w:t>
      </w:r>
      <w:r w:rsidRPr="006167A9">
        <w:rPr>
          <w:sz w:val="22"/>
        </w:rPr>
        <w:t>, living in lower educational status</w:t>
      </w:r>
      <w:r w:rsidR="001A6C4F">
        <w:rPr>
          <w:sz w:val="22"/>
        </w:rPr>
        <w:t xml:space="preserve"> (&gt;60% elementary or uneducated)</w:t>
      </w:r>
      <w:r w:rsidRPr="006167A9">
        <w:rPr>
          <w:sz w:val="22"/>
        </w:rPr>
        <w:t>, unmarried</w:t>
      </w:r>
      <w:r w:rsidR="00BB6FC3">
        <w:rPr>
          <w:sz w:val="22"/>
        </w:rPr>
        <w:t xml:space="preserve"> (70%)</w:t>
      </w:r>
      <w:r w:rsidRPr="006167A9">
        <w:rPr>
          <w:sz w:val="22"/>
        </w:rPr>
        <w:t xml:space="preserve"> and living in small </w:t>
      </w:r>
      <w:proofErr w:type="gramStart"/>
      <w:r w:rsidRPr="006167A9">
        <w:rPr>
          <w:sz w:val="22"/>
        </w:rPr>
        <w:t>cl</w:t>
      </w:r>
      <w:bookmarkStart w:id="1" w:name="_GoBack"/>
      <w:bookmarkEnd w:id="1"/>
      <w:r w:rsidRPr="006167A9">
        <w:rPr>
          <w:sz w:val="22"/>
        </w:rPr>
        <w:t>erkal</w:t>
      </w:r>
      <w:proofErr w:type="gramEnd"/>
      <w:r w:rsidRPr="006167A9">
        <w:rPr>
          <w:sz w:val="22"/>
        </w:rPr>
        <w:t xml:space="preserve"> business.  People who inject drugs and participated in the study were more likely to use additional other substances like alcohol </w:t>
      </w:r>
      <w:r w:rsidR="00BB6FC3">
        <w:rPr>
          <w:sz w:val="22"/>
        </w:rPr>
        <w:t xml:space="preserve">(88.7%), khat (92%) </w:t>
      </w:r>
      <w:r w:rsidRPr="006167A9">
        <w:rPr>
          <w:sz w:val="22"/>
        </w:rPr>
        <w:t xml:space="preserve">and other hard substances </w:t>
      </w:r>
      <w:r w:rsidR="0099176B">
        <w:rPr>
          <w:sz w:val="22"/>
        </w:rPr>
        <w:t>including</w:t>
      </w:r>
      <w:r w:rsidRPr="006167A9">
        <w:rPr>
          <w:sz w:val="22"/>
        </w:rPr>
        <w:t xml:space="preserve"> cannabis</w:t>
      </w:r>
      <w:r w:rsidR="00BB6FC3">
        <w:rPr>
          <w:sz w:val="22"/>
        </w:rPr>
        <w:t xml:space="preserve"> (83.3%)</w:t>
      </w:r>
      <w:r w:rsidR="00465B86">
        <w:rPr>
          <w:sz w:val="22"/>
        </w:rPr>
        <w:t>.</w:t>
      </w:r>
      <w:r w:rsidR="006167A9" w:rsidRPr="006167A9">
        <w:rPr>
          <w:sz w:val="22"/>
        </w:rPr>
        <w:t xml:space="preserve"> </w:t>
      </w:r>
      <w:r w:rsidRPr="006167A9">
        <w:rPr>
          <w:sz w:val="22"/>
        </w:rPr>
        <w:t xml:space="preserve">The most common form of drug used was </w:t>
      </w:r>
      <w:r w:rsidR="00C910F2">
        <w:rPr>
          <w:sz w:val="22"/>
        </w:rPr>
        <w:t>Cocaine (83.3%)</w:t>
      </w:r>
      <w:r w:rsidRPr="006167A9">
        <w:rPr>
          <w:sz w:val="22"/>
        </w:rPr>
        <w:t xml:space="preserve">.  Most of the PWIDs were sexually active </w:t>
      </w:r>
      <w:r w:rsidR="0099176B">
        <w:rPr>
          <w:sz w:val="22"/>
        </w:rPr>
        <w:t>with</w:t>
      </w:r>
      <w:r w:rsidRPr="006167A9">
        <w:rPr>
          <w:sz w:val="22"/>
        </w:rPr>
        <w:t xml:space="preserve"> a regular</w:t>
      </w:r>
      <w:r w:rsidR="00C910F2">
        <w:rPr>
          <w:sz w:val="22"/>
        </w:rPr>
        <w:t xml:space="preserve"> (50.3%)</w:t>
      </w:r>
      <w:r w:rsidR="0099176B">
        <w:rPr>
          <w:sz w:val="22"/>
        </w:rPr>
        <w:t xml:space="preserve"> as well as </w:t>
      </w:r>
      <w:r w:rsidR="00C910F2">
        <w:rPr>
          <w:sz w:val="22"/>
        </w:rPr>
        <w:t>two or more</w:t>
      </w:r>
      <w:r w:rsidRPr="006167A9">
        <w:rPr>
          <w:sz w:val="22"/>
        </w:rPr>
        <w:t xml:space="preserve"> casual partner</w:t>
      </w:r>
      <w:r w:rsidR="00C910F2">
        <w:rPr>
          <w:sz w:val="22"/>
        </w:rPr>
        <w:t xml:space="preserve"> (884.6%)</w:t>
      </w:r>
      <w:r w:rsidRPr="006167A9">
        <w:rPr>
          <w:sz w:val="22"/>
        </w:rPr>
        <w:t xml:space="preserve"> </w:t>
      </w:r>
      <w:r w:rsidR="006167A9">
        <w:rPr>
          <w:sz w:val="22"/>
        </w:rPr>
        <w:t xml:space="preserve">and </w:t>
      </w:r>
      <w:r w:rsidR="0099176B">
        <w:rPr>
          <w:sz w:val="22"/>
        </w:rPr>
        <w:t xml:space="preserve">claimed to </w:t>
      </w:r>
      <w:r w:rsidR="006167A9">
        <w:rPr>
          <w:sz w:val="22"/>
        </w:rPr>
        <w:t>involv</w:t>
      </w:r>
      <w:r w:rsidR="0099176B">
        <w:rPr>
          <w:sz w:val="22"/>
        </w:rPr>
        <w:t>e</w:t>
      </w:r>
      <w:r w:rsidRPr="006167A9">
        <w:rPr>
          <w:sz w:val="22"/>
        </w:rPr>
        <w:t xml:space="preserve"> in risky sex</w:t>
      </w:r>
      <w:r w:rsidR="0099176B">
        <w:rPr>
          <w:sz w:val="22"/>
        </w:rPr>
        <w:t>ual behavior.</w:t>
      </w:r>
      <w:r w:rsidRPr="006167A9">
        <w:rPr>
          <w:sz w:val="22"/>
        </w:rPr>
        <w:t xml:space="preserve">  More than a quarter</w:t>
      </w:r>
      <w:r w:rsidR="00C910F2">
        <w:rPr>
          <w:sz w:val="22"/>
        </w:rPr>
        <w:t xml:space="preserve"> (30.0%)</w:t>
      </w:r>
      <w:r w:rsidRPr="006167A9">
        <w:rPr>
          <w:sz w:val="22"/>
        </w:rPr>
        <w:t xml:space="preserve"> of people who inject drugs disclosed their spouses to use injection drugs.  </w:t>
      </w:r>
    </w:p>
    <w:p w:rsidR="006167A9" w:rsidRPr="006167A9" w:rsidRDefault="006167A9" w:rsidP="006167A9">
      <w:pPr>
        <w:spacing w:line="276" w:lineRule="auto"/>
        <w:rPr>
          <w:sz w:val="10"/>
        </w:rPr>
      </w:pPr>
    </w:p>
    <w:p w:rsidR="00944A1F" w:rsidRPr="006167A9" w:rsidRDefault="00944A1F" w:rsidP="006167A9">
      <w:pPr>
        <w:spacing w:line="276" w:lineRule="auto"/>
        <w:rPr>
          <w:sz w:val="22"/>
        </w:rPr>
      </w:pPr>
      <w:r w:rsidRPr="006167A9">
        <w:rPr>
          <w:b/>
          <w:sz w:val="22"/>
        </w:rPr>
        <w:t>Conclusion and recommendation</w:t>
      </w:r>
      <w:proofErr w:type="gramStart"/>
      <w:r w:rsidRPr="006167A9">
        <w:rPr>
          <w:sz w:val="22"/>
        </w:rPr>
        <w:t>:-</w:t>
      </w:r>
      <w:proofErr w:type="gramEnd"/>
      <w:r w:rsidRPr="006167A9">
        <w:rPr>
          <w:sz w:val="22"/>
        </w:rPr>
        <w:t xml:space="preserve"> A significant number people who inject drugs are available in </w:t>
      </w:r>
      <w:proofErr w:type="spellStart"/>
      <w:r w:rsidR="00C910F2">
        <w:rPr>
          <w:sz w:val="22"/>
        </w:rPr>
        <w:t>Hawasa</w:t>
      </w:r>
      <w:proofErr w:type="spellEnd"/>
      <w:r w:rsidR="0099176B">
        <w:rPr>
          <w:sz w:val="22"/>
        </w:rPr>
        <w:t>.</w:t>
      </w:r>
      <w:r w:rsidRPr="006167A9">
        <w:rPr>
          <w:sz w:val="22"/>
        </w:rPr>
        <w:t xml:space="preserve">  Lack of service in harm reduction in the cit</w:t>
      </w:r>
      <w:r w:rsidR="0099176B">
        <w:rPr>
          <w:sz w:val="22"/>
        </w:rPr>
        <w:t>y</w:t>
      </w:r>
      <w:r w:rsidRPr="006167A9">
        <w:rPr>
          <w:sz w:val="22"/>
        </w:rPr>
        <w:t xml:space="preserve"> has made PWIDs vulnerable a</w:t>
      </w:r>
      <w:r w:rsidR="00C910F2">
        <w:rPr>
          <w:sz w:val="22"/>
        </w:rPr>
        <w:t>nd at higher risk for HIV/ AIDS</w:t>
      </w:r>
      <w:r w:rsidR="0099176B">
        <w:rPr>
          <w:sz w:val="22"/>
        </w:rPr>
        <w:t xml:space="preserve">.  Therefore, </w:t>
      </w:r>
      <w:r w:rsidR="000F3AAA">
        <w:rPr>
          <w:sz w:val="22"/>
        </w:rPr>
        <w:t xml:space="preserve">the Ministry of Health and other </w:t>
      </w:r>
      <w:r w:rsidR="0099176B">
        <w:rPr>
          <w:sz w:val="22"/>
        </w:rPr>
        <w:t>r</w:t>
      </w:r>
      <w:r w:rsidRPr="006167A9">
        <w:rPr>
          <w:sz w:val="22"/>
        </w:rPr>
        <w:t xml:space="preserve">esponsible bodies have to start implementing the nine essential harm reduction strategies given by the World </w:t>
      </w:r>
      <w:r w:rsidR="00DA2688">
        <w:rPr>
          <w:sz w:val="22"/>
        </w:rPr>
        <w:t xml:space="preserve">Health </w:t>
      </w:r>
      <w:r w:rsidRPr="006167A9">
        <w:rPr>
          <w:sz w:val="22"/>
        </w:rPr>
        <w:t>Organization.</w:t>
      </w:r>
    </w:p>
    <w:p w:rsidR="00944A1F" w:rsidRPr="00944A1F" w:rsidRDefault="00944A1F" w:rsidP="00944A1F"/>
    <w:sectPr w:rsidR="00944A1F" w:rsidRPr="00944A1F" w:rsidSect="006167A9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A1F"/>
    <w:rsid w:val="000F3AAA"/>
    <w:rsid w:val="001A6C4F"/>
    <w:rsid w:val="001A6EDB"/>
    <w:rsid w:val="00252E2B"/>
    <w:rsid w:val="002C21D0"/>
    <w:rsid w:val="00465B86"/>
    <w:rsid w:val="006167A9"/>
    <w:rsid w:val="006D68AE"/>
    <w:rsid w:val="00944A1F"/>
    <w:rsid w:val="0099176B"/>
    <w:rsid w:val="00A17F00"/>
    <w:rsid w:val="00B0723F"/>
    <w:rsid w:val="00BB6FC3"/>
    <w:rsid w:val="00C910F2"/>
    <w:rsid w:val="00DA2688"/>
    <w:rsid w:val="00EF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E28715-EA8A-4EFC-B945-41357917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44A1F"/>
    <w:pPr>
      <w:widowControl w:val="0"/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1"/>
    <w:qFormat/>
    <w:rsid w:val="00944A1F"/>
    <w:pPr>
      <w:outlineLvl w:val="0"/>
    </w:pPr>
    <w:rPr>
      <w:rFonts w:eastAsia="Times New Roman"/>
      <w:b/>
      <w:bCs/>
      <w:sz w:val="2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44A1F"/>
    <w:rPr>
      <w:rFonts w:ascii="Times New Roman" w:eastAsia="Times New Roman" w:hAnsi="Times New Roman"/>
      <w:b/>
      <w:bCs/>
      <w:sz w:val="26"/>
      <w:szCs w:val="36"/>
    </w:rPr>
  </w:style>
  <w:style w:type="paragraph" w:styleId="BodyText">
    <w:name w:val="Body Text"/>
    <w:basedOn w:val="Normal"/>
    <w:link w:val="BodyTextChar"/>
    <w:uiPriority w:val="1"/>
    <w:qFormat/>
    <w:rsid w:val="00944A1F"/>
    <w:pPr>
      <w:spacing w:before="360" w:after="360" w:line="360" w:lineRule="auto"/>
      <w:ind w:left="100"/>
    </w:pPr>
    <w:rPr>
      <w:rFonts w:eastAsia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44A1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C71DA-7611-4732-8650-7EAB1C72F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Negussie Deyessa</dc:creator>
  <cp:keywords/>
  <dc:description/>
  <cp:lastModifiedBy>Negussie Deyessa</cp:lastModifiedBy>
  <cp:revision>3</cp:revision>
  <dcterms:created xsi:type="dcterms:W3CDTF">2018-12-31T13:53:00Z</dcterms:created>
  <dcterms:modified xsi:type="dcterms:W3CDTF">2018-12-31T14:00:00Z</dcterms:modified>
</cp:coreProperties>
</file>