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F72EC6" w14:textId="77777777" w:rsidR="002C0F2B" w:rsidRDefault="002C0F2B" w:rsidP="001F414A">
      <w:pPr>
        <w:jc w:val="both"/>
        <w:rPr>
          <w:rFonts w:hint="eastAsia"/>
          <w:sz w:val="22"/>
          <w:szCs w:val="22"/>
          <w:lang w:val="en-GB" w:eastAsia="zh-CN"/>
        </w:rPr>
      </w:pPr>
      <w:r>
        <w:rPr>
          <w:sz w:val="22"/>
          <w:szCs w:val="22"/>
          <w:lang w:val="en-GB"/>
        </w:rPr>
        <w:t xml:space="preserve">                                                                                                                       </w:t>
      </w:r>
      <w:r w:rsidR="00D17462">
        <w:rPr>
          <w:rFonts w:hint="eastAsia"/>
          <w:noProof/>
          <w:sz w:val="22"/>
          <w:szCs w:val="22"/>
          <w:lang w:val="en-US" w:eastAsia="zh-CN"/>
        </w:rPr>
        <w:drawing>
          <wp:inline distT="0" distB="0" distL="0" distR="0" wp14:anchorId="228CB4B0" wp14:editId="0AFC9144">
            <wp:extent cx="1835658" cy="18356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证件照.jpg"/>
                    <pic:cNvPicPr/>
                  </pic:nvPicPr>
                  <pic:blipFill>
                    <a:blip r:embed="rId8">
                      <a:extLst>
                        <a:ext uri="{28A0092B-C50C-407E-A947-70E740481C1C}">
                          <a14:useLocalDpi xmlns:a14="http://schemas.microsoft.com/office/drawing/2010/main" val="0"/>
                        </a:ext>
                      </a:extLst>
                    </a:blip>
                    <a:stretch>
                      <a:fillRect/>
                    </a:stretch>
                  </pic:blipFill>
                  <pic:spPr>
                    <a:xfrm>
                      <a:off x="0" y="0"/>
                      <a:ext cx="1835658" cy="1835658"/>
                    </a:xfrm>
                    <a:prstGeom prst="rect">
                      <a:avLst/>
                    </a:prstGeom>
                  </pic:spPr>
                </pic:pic>
              </a:graphicData>
            </a:graphic>
          </wp:inline>
        </w:drawing>
      </w:r>
    </w:p>
    <w:p w14:paraId="0ECA4AE8" w14:textId="77777777" w:rsidR="00D17462" w:rsidRPr="00D17462" w:rsidRDefault="00AC3BCD" w:rsidP="00D17462">
      <w:pPr>
        <w:widowControl w:val="0"/>
        <w:autoSpaceDE w:val="0"/>
        <w:autoSpaceDN w:val="0"/>
        <w:adjustRightInd w:val="0"/>
        <w:spacing w:after="240" w:line="640" w:lineRule="atLeast"/>
        <w:rPr>
          <w:rFonts w:eastAsia="MS PGothic" w:hint="eastAsia"/>
          <w:b/>
          <w:color w:val="000000"/>
          <w:sz w:val="28"/>
          <w:szCs w:val="28"/>
        </w:rPr>
      </w:pPr>
      <w:r>
        <w:rPr>
          <w:rFonts w:eastAsia="MS PGothic"/>
          <w:b/>
          <w:color w:val="000000"/>
          <w:sz w:val="28"/>
          <w:szCs w:val="28"/>
        </w:rPr>
        <w:t xml:space="preserve">Title: </w:t>
      </w:r>
      <w:r w:rsidR="00D17462" w:rsidRPr="00D17462">
        <w:rPr>
          <w:rFonts w:eastAsia="MS PGothic"/>
          <w:color w:val="000000"/>
          <w:sz w:val="28"/>
          <w:szCs w:val="28"/>
        </w:rPr>
        <w:t>Alcohol Use and Cognitive Functioning Among Middle-</w:t>
      </w:r>
      <w:r w:rsidR="00D17462">
        <w:rPr>
          <w:rFonts w:eastAsia="MS PGothic"/>
          <w:color w:val="000000"/>
          <w:sz w:val="28"/>
          <w:szCs w:val="28"/>
        </w:rPr>
        <w:t xml:space="preserve"> Aged and </w:t>
      </w:r>
      <w:proofErr w:type="spellStart"/>
      <w:r w:rsidR="00D17462">
        <w:rPr>
          <w:rFonts w:eastAsia="MS PGothic"/>
          <w:color w:val="000000"/>
          <w:sz w:val="28"/>
          <w:szCs w:val="28"/>
        </w:rPr>
        <w:t>Older</w:t>
      </w:r>
      <w:proofErr w:type="spellEnd"/>
      <w:r w:rsidR="00D17462">
        <w:rPr>
          <w:rFonts w:eastAsia="MS PGothic"/>
          <w:color w:val="000000"/>
          <w:sz w:val="28"/>
          <w:szCs w:val="28"/>
        </w:rPr>
        <w:t xml:space="preserve"> </w:t>
      </w:r>
      <w:proofErr w:type="spellStart"/>
      <w:r w:rsidR="00D17462">
        <w:rPr>
          <w:rFonts w:eastAsia="MS PGothic"/>
          <w:color w:val="000000"/>
          <w:sz w:val="28"/>
          <w:szCs w:val="28"/>
        </w:rPr>
        <w:t>Adults</w:t>
      </w:r>
      <w:proofErr w:type="spellEnd"/>
      <w:r w:rsidR="00D17462">
        <w:rPr>
          <w:rFonts w:eastAsia="MS PGothic"/>
          <w:color w:val="000000"/>
          <w:sz w:val="28"/>
          <w:szCs w:val="28"/>
        </w:rPr>
        <w:t xml:space="preserve"> in China</w:t>
      </w:r>
    </w:p>
    <w:p w14:paraId="01A86C32" w14:textId="77777777" w:rsidR="00D17462" w:rsidRDefault="00AC3BCD" w:rsidP="00D17462">
      <w:pPr>
        <w:jc w:val="center"/>
        <w:rPr>
          <w:b/>
          <w:sz w:val="28"/>
          <w:szCs w:val="28"/>
        </w:rPr>
      </w:pPr>
      <w:proofErr w:type="spellStart"/>
      <w:r>
        <w:rPr>
          <w:rFonts w:eastAsia="MS PGothic" w:hAnsi="Arial"/>
          <w:color w:val="000000"/>
        </w:rPr>
        <w:t>Name</w:t>
      </w:r>
      <w:proofErr w:type="spellEnd"/>
      <w:r>
        <w:rPr>
          <w:rFonts w:eastAsia="MS PGothic" w:hAnsi="Arial"/>
          <w:color w:val="000000"/>
        </w:rPr>
        <w:t xml:space="preserve">: </w:t>
      </w:r>
      <w:r w:rsidR="00D17462">
        <w:rPr>
          <w:rFonts w:eastAsia="MS PGothic" w:hAnsi="Arial" w:hint="eastAsia"/>
          <w:color w:val="000000"/>
        </w:rPr>
        <w:t>S</w:t>
      </w:r>
      <w:proofErr w:type="spellStart"/>
      <w:r w:rsidR="00D17462">
        <w:rPr>
          <w:rFonts w:eastAsia="MS PGothic" w:hAnsi="Arial"/>
          <w:color w:val="000000"/>
          <w:lang w:val="en-US"/>
        </w:rPr>
        <w:t>ong</w:t>
      </w:r>
      <w:proofErr w:type="spellEnd"/>
      <w:r w:rsidR="00D17462">
        <w:rPr>
          <w:rFonts w:eastAsia="MS PGothic" w:hAnsi="Arial"/>
          <w:color w:val="000000"/>
          <w:lang w:val="en-US"/>
        </w:rPr>
        <w:t xml:space="preserve"> Ge</w:t>
      </w:r>
    </w:p>
    <w:p w14:paraId="354B5956" w14:textId="77777777" w:rsidR="00AC3BCD" w:rsidRDefault="00D17462" w:rsidP="00D17462">
      <w:pPr>
        <w:jc w:val="center"/>
        <w:rPr>
          <w:rFonts w:eastAsia="MS PGothic" w:hAnsi="Arial"/>
          <w:color w:val="000000"/>
        </w:rPr>
      </w:pPr>
      <w:proofErr w:type="spellStart"/>
      <w:r>
        <w:rPr>
          <w:rFonts w:eastAsia="MS PGothic" w:hAnsi="Arial"/>
          <w:color w:val="000000"/>
        </w:rPr>
        <w:t>University</w:t>
      </w:r>
      <w:proofErr w:type="spellEnd"/>
      <w:r>
        <w:rPr>
          <w:rFonts w:eastAsia="MS PGothic" w:hAnsi="Arial"/>
          <w:color w:val="000000"/>
        </w:rPr>
        <w:t xml:space="preserve"> of Houston-Downtown, </w:t>
      </w:r>
      <w:proofErr w:type="spellStart"/>
      <w:r>
        <w:rPr>
          <w:rFonts w:eastAsia="MS PGothic" w:hAnsi="Arial"/>
          <w:color w:val="000000"/>
        </w:rPr>
        <w:t>Department</w:t>
      </w:r>
      <w:proofErr w:type="spellEnd"/>
      <w:r>
        <w:rPr>
          <w:rFonts w:eastAsia="MS PGothic" w:hAnsi="Arial"/>
          <w:color w:val="000000"/>
        </w:rPr>
        <w:t xml:space="preserve"> of Nursing, Houston, TX 77054</w:t>
      </w:r>
    </w:p>
    <w:p w14:paraId="258A4551" w14:textId="44920413" w:rsidR="002E556E" w:rsidRDefault="002E556E" w:rsidP="002E556E">
      <w:pPr>
        <w:rPr>
          <w:rFonts w:eastAsia="MS PGothic" w:hAnsi="Arial"/>
          <w:color w:val="000000"/>
        </w:rPr>
      </w:pPr>
      <w:r>
        <w:rPr>
          <w:rFonts w:eastAsia="MS PGothic" w:hAnsi="Arial"/>
          <w:color w:val="000000"/>
        </w:rPr>
        <w:t xml:space="preserve">                 Johns Hopkins </w:t>
      </w:r>
      <w:proofErr w:type="spellStart"/>
      <w:r>
        <w:rPr>
          <w:rFonts w:eastAsia="MS PGothic" w:hAnsi="Arial"/>
          <w:color w:val="000000"/>
        </w:rPr>
        <w:t>University</w:t>
      </w:r>
      <w:proofErr w:type="spellEnd"/>
      <w:r>
        <w:rPr>
          <w:rFonts w:eastAsia="MS PGothic" w:hAnsi="Arial"/>
          <w:color w:val="000000"/>
        </w:rPr>
        <w:t xml:space="preserve"> School of Nursing, Baltimore, MD 21209</w:t>
      </w:r>
    </w:p>
    <w:p w14:paraId="26AF014D" w14:textId="77777777" w:rsidR="00AC3BCD" w:rsidRDefault="00AC3BCD" w:rsidP="00AC3BCD">
      <w:pPr>
        <w:jc w:val="center"/>
        <w:rPr>
          <w:rFonts w:eastAsia="Batang"/>
          <w:color w:val="0000FF"/>
          <w:sz w:val="36"/>
          <w:szCs w:val="36"/>
        </w:rPr>
      </w:pPr>
    </w:p>
    <w:p w14:paraId="52009E3B" w14:textId="6795A03B" w:rsidR="00FD28AE" w:rsidRDefault="00FD28AE" w:rsidP="00FD28AE">
      <w:pPr>
        <w:widowControl w:val="0"/>
        <w:autoSpaceDE w:val="0"/>
        <w:autoSpaceDN w:val="0"/>
        <w:adjustRightInd w:val="0"/>
        <w:spacing w:after="240" w:line="260" w:lineRule="atLeast"/>
        <w:ind w:firstLine="708"/>
        <w:rPr>
          <w:rFonts w:ascii="Times" w:hAnsi="Times" w:cs="Times"/>
          <w:color w:val="000000"/>
          <w:lang w:val="en-US" w:eastAsia="zh-CN"/>
        </w:rPr>
      </w:pPr>
      <w:r>
        <w:rPr>
          <w:rFonts w:ascii="Times" w:hAnsi="Times" w:cs="Times"/>
          <w:color w:val="000000"/>
          <w:sz w:val="21"/>
          <w:szCs w:val="21"/>
          <w:lang w:val="en-US" w:eastAsia="zh-CN"/>
        </w:rPr>
        <w:t xml:space="preserve">Alcohol use and its associated problems are on the rise in China. In this study, we examined the associations between alcohol use and cognitive functioning in a representative sample of adults aged 45 years and older in China. Baseline data for 16,328 participants of the China Health and Retirement Longitudinal Study were analyzed. Alcohol use was measured by drinking status (never, former, moderate, and at- risk drinkers), number of standard drinks per week, and years of drinking. Cognitive functioning was assessed for visuospatial ability, episodic memory, orientation/attention, and overall cognitive function- </w:t>
      </w:r>
      <w:proofErr w:type="spellStart"/>
      <w:r>
        <w:rPr>
          <w:rFonts w:ascii="Times" w:hAnsi="Times" w:cs="Times"/>
          <w:color w:val="000000"/>
          <w:sz w:val="21"/>
          <w:szCs w:val="21"/>
          <w:lang w:val="en-US" w:eastAsia="zh-CN"/>
        </w:rPr>
        <w:t>ing</w:t>
      </w:r>
      <w:proofErr w:type="spellEnd"/>
      <w:r>
        <w:rPr>
          <w:rFonts w:ascii="Times" w:hAnsi="Times" w:cs="Times"/>
          <w:color w:val="000000"/>
          <w:sz w:val="21"/>
          <w:szCs w:val="21"/>
          <w:lang w:val="en-US" w:eastAsia="zh-CN"/>
        </w:rPr>
        <w:t xml:space="preserve">. Multivariate linear and logistic regressions were used to examine the independent association between alcohol use and cognitive functioning controlling for age, gender, education, domestic partner status, and depressive symptoms. The study participants were, on average, 66 years old (median 59, range 45 to 102). The prevalence of ever drinking during lifetime and current at-risk drinking (&gt;14 drinks per week) in this population was 34.6 and 6.7%, respectively. Drinking was more common among men with 48.8% being ever drinkers and 14.4% current at-risk drinkers, respectively. At-risk drinkers, compared to </w:t>
      </w:r>
      <w:proofErr w:type="spellStart"/>
      <w:r>
        <w:rPr>
          <w:rFonts w:ascii="Times" w:hAnsi="Times" w:cs="Times"/>
          <w:color w:val="000000"/>
          <w:sz w:val="21"/>
          <w:szCs w:val="21"/>
          <w:lang w:val="en-US" w:eastAsia="zh-CN"/>
        </w:rPr>
        <w:t>peo</w:t>
      </w:r>
      <w:proofErr w:type="spellEnd"/>
      <w:r>
        <w:rPr>
          <w:rFonts w:ascii="Times" w:hAnsi="Times" w:cs="Times"/>
          <w:color w:val="000000"/>
          <w:sz w:val="21"/>
          <w:szCs w:val="21"/>
          <w:lang w:val="en-US" w:eastAsia="zh-CN"/>
        </w:rPr>
        <w:t xml:space="preserve">- </w:t>
      </w:r>
      <w:proofErr w:type="spellStart"/>
      <w:r>
        <w:rPr>
          <w:rFonts w:ascii="Times" w:hAnsi="Times" w:cs="Times"/>
          <w:color w:val="000000"/>
          <w:sz w:val="21"/>
          <w:szCs w:val="21"/>
          <w:lang w:val="en-US" w:eastAsia="zh-CN"/>
        </w:rPr>
        <w:t>ple</w:t>
      </w:r>
      <w:proofErr w:type="spellEnd"/>
      <w:r>
        <w:rPr>
          <w:rFonts w:ascii="Times" w:hAnsi="Times" w:cs="Times"/>
          <w:color w:val="000000"/>
          <w:sz w:val="21"/>
          <w:szCs w:val="21"/>
          <w:lang w:val="en-US" w:eastAsia="zh-CN"/>
        </w:rPr>
        <w:t xml:space="preserve"> who never drank alcohol, had worse episodic memory (b = _0.11, p = 0.048). Moreover, number of standard drinks per week was associated with worse episodic memory (b = _0.001, p = 0.02). None of the other measures of alcohol use was associated with the overall or domain-specific cognitive </w:t>
      </w:r>
      <w:proofErr w:type="spellStart"/>
      <w:r>
        <w:rPr>
          <w:rFonts w:ascii="Times" w:hAnsi="Times" w:cs="Times"/>
          <w:color w:val="000000"/>
          <w:sz w:val="21"/>
          <w:szCs w:val="21"/>
          <w:lang w:val="en-US" w:eastAsia="zh-CN"/>
        </w:rPr>
        <w:t>func</w:t>
      </w:r>
      <w:proofErr w:type="spellEnd"/>
      <w:r>
        <w:rPr>
          <w:rFonts w:ascii="Times" w:hAnsi="Times" w:cs="Times"/>
          <w:color w:val="000000"/>
          <w:sz w:val="21"/>
          <w:szCs w:val="21"/>
          <w:lang w:val="en-US" w:eastAsia="zh-CN"/>
        </w:rPr>
        <w:t xml:space="preserve">- </w:t>
      </w:r>
      <w:proofErr w:type="spellStart"/>
      <w:r>
        <w:rPr>
          <w:rFonts w:ascii="Times" w:hAnsi="Times" w:cs="Times"/>
          <w:color w:val="000000"/>
          <w:sz w:val="21"/>
          <w:szCs w:val="21"/>
          <w:lang w:val="en-US" w:eastAsia="zh-CN"/>
        </w:rPr>
        <w:t>tioning</w:t>
      </w:r>
      <w:proofErr w:type="spellEnd"/>
      <w:r>
        <w:rPr>
          <w:rFonts w:ascii="Times" w:hAnsi="Times" w:cs="Times"/>
          <w:color w:val="000000"/>
          <w:sz w:val="21"/>
          <w:szCs w:val="21"/>
          <w:lang w:val="en-US" w:eastAsia="zh-CN"/>
        </w:rPr>
        <w:t xml:space="preserve">. At-risk drinking status was associated with worse episodic memory. Clinicians should incorporate alcohol use assessment into routine care for middle-aged and older adults in China and pro- vide them with resources and strategies to effectively manage their alcohol use. This may help preserve episodic memory in this population. </w:t>
      </w:r>
    </w:p>
    <w:p w14:paraId="606AD500" w14:textId="77777777" w:rsidR="00AC3BCD" w:rsidRDefault="00AC3BCD" w:rsidP="00AC3BCD">
      <w:pPr>
        <w:jc w:val="both"/>
        <w:rPr>
          <w:color w:val="000000"/>
        </w:rPr>
      </w:pPr>
    </w:p>
    <w:p w14:paraId="7D7A4ECE" w14:textId="77777777" w:rsidR="00AC3BCD" w:rsidRDefault="00AC3BCD" w:rsidP="00AC3BCD">
      <w:pPr>
        <w:jc w:val="both"/>
        <w:rPr>
          <w:b/>
        </w:rPr>
      </w:pPr>
      <w:r>
        <w:rPr>
          <w:b/>
        </w:rPr>
        <w:t>Biography</w:t>
      </w:r>
    </w:p>
    <w:p w14:paraId="582E2946" w14:textId="77777777" w:rsidR="00AC3BCD" w:rsidRDefault="00AC3BCD" w:rsidP="00AC3BCD">
      <w:pPr>
        <w:jc w:val="both"/>
        <w:rPr>
          <w:b/>
        </w:rPr>
      </w:pPr>
    </w:p>
    <w:p w14:paraId="7DF246C1" w14:textId="645DB322" w:rsidR="00AC3BCD" w:rsidRDefault="00FD28AE" w:rsidP="00AC3BCD">
      <w:pPr>
        <w:jc w:val="both"/>
      </w:pPr>
      <w:r>
        <w:t xml:space="preserve">Song </w:t>
      </w:r>
      <w:proofErr w:type="spellStart"/>
      <w:r>
        <w:t>Ge</w:t>
      </w:r>
      <w:proofErr w:type="spellEnd"/>
      <w:r>
        <w:t xml:space="preserve"> </w:t>
      </w:r>
      <w:proofErr w:type="spellStart"/>
      <w:r>
        <w:t>completed</w:t>
      </w:r>
      <w:proofErr w:type="spellEnd"/>
      <w:r>
        <w:t xml:space="preserve"> </w:t>
      </w:r>
      <w:proofErr w:type="spellStart"/>
      <w:r>
        <w:t>her</w:t>
      </w:r>
      <w:proofErr w:type="spellEnd"/>
      <w:r w:rsidR="00AC3BCD">
        <w:t xml:space="preserve"> </w:t>
      </w:r>
      <w:proofErr w:type="spellStart"/>
      <w:r w:rsidR="00AC3BCD">
        <w:t>PhD</w:t>
      </w:r>
      <w:proofErr w:type="spellEnd"/>
      <w:r>
        <w:t xml:space="preserve"> in nursing </w:t>
      </w:r>
      <w:proofErr w:type="spellStart"/>
      <w:r>
        <w:t>degree</w:t>
      </w:r>
      <w:proofErr w:type="spellEnd"/>
      <w:r>
        <w:t xml:space="preserve"> </w:t>
      </w:r>
      <w:proofErr w:type="spellStart"/>
      <w:r>
        <w:t>at</w:t>
      </w:r>
      <w:proofErr w:type="spellEnd"/>
      <w:r>
        <w:t xml:space="preserve"> the </w:t>
      </w:r>
      <w:proofErr w:type="spellStart"/>
      <w:r>
        <w:t>age</w:t>
      </w:r>
      <w:proofErr w:type="spellEnd"/>
      <w:r>
        <w:t xml:space="preserve"> of 28</w:t>
      </w:r>
      <w:r w:rsidR="00AC3BCD">
        <w:t xml:space="preserve"> </w:t>
      </w:r>
      <w:proofErr w:type="spellStart"/>
      <w:r w:rsidR="00AC3BCD">
        <w:t>years</w:t>
      </w:r>
      <w:proofErr w:type="spellEnd"/>
      <w:r w:rsidR="00AC3BCD">
        <w:t xml:space="preserve"> from </w:t>
      </w:r>
      <w:r>
        <w:t xml:space="preserve">Johns Hopkins </w:t>
      </w:r>
      <w:proofErr w:type="spellStart"/>
      <w:r>
        <w:t>University</w:t>
      </w:r>
      <w:proofErr w:type="spellEnd"/>
      <w:r>
        <w:t xml:space="preserve"> School of Nursing in the </w:t>
      </w:r>
      <w:proofErr w:type="spellStart"/>
      <w:r>
        <w:t>United</w:t>
      </w:r>
      <w:proofErr w:type="spellEnd"/>
      <w:r>
        <w:t xml:space="preserve"> </w:t>
      </w:r>
      <w:proofErr w:type="spellStart"/>
      <w:r>
        <w:t>States</w:t>
      </w:r>
      <w:proofErr w:type="spellEnd"/>
      <w:r>
        <w:t xml:space="preserve">. </w:t>
      </w:r>
      <w:proofErr w:type="spellStart"/>
      <w:r>
        <w:t>She</w:t>
      </w:r>
      <w:proofErr w:type="spellEnd"/>
      <w:r w:rsidR="00AC3BCD">
        <w:t xml:space="preserve"> </w:t>
      </w:r>
      <w:proofErr w:type="spellStart"/>
      <w:r w:rsidR="00AC3BCD">
        <w:t>is</w:t>
      </w:r>
      <w:proofErr w:type="spellEnd"/>
      <w:r>
        <w:t xml:space="preserve"> </w:t>
      </w:r>
      <w:proofErr w:type="spellStart"/>
      <w:r>
        <w:t>now</w:t>
      </w:r>
      <w:proofErr w:type="spellEnd"/>
      <w:r w:rsidR="00AC3BCD">
        <w:t xml:space="preserve"> </w:t>
      </w:r>
      <w:proofErr w:type="spellStart"/>
      <w:r>
        <w:t>assistant</w:t>
      </w:r>
      <w:proofErr w:type="spellEnd"/>
      <w:r>
        <w:t xml:space="preserve"> professor in the </w:t>
      </w:r>
      <w:proofErr w:type="spellStart"/>
      <w:r>
        <w:t>Department</w:t>
      </w:r>
      <w:proofErr w:type="spellEnd"/>
      <w:r>
        <w:t xml:space="preserve"> of Nursing </w:t>
      </w:r>
      <w:proofErr w:type="spellStart"/>
      <w:r>
        <w:t>at</w:t>
      </w:r>
      <w:proofErr w:type="spellEnd"/>
      <w:r>
        <w:t xml:space="preserve"> </w:t>
      </w:r>
      <w:proofErr w:type="spellStart"/>
      <w:r>
        <w:t>University</w:t>
      </w:r>
      <w:proofErr w:type="spellEnd"/>
      <w:r>
        <w:t xml:space="preserve"> of Houston-Downtown. </w:t>
      </w:r>
      <w:proofErr w:type="spellStart"/>
      <w:r>
        <w:t>She</w:t>
      </w:r>
      <w:proofErr w:type="spellEnd"/>
      <w:r>
        <w:t xml:space="preserve"> </w:t>
      </w:r>
      <w:proofErr w:type="spellStart"/>
      <w:r>
        <w:t>has</w:t>
      </w:r>
      <w:proofErr w:type="spellEnd"/>
      <w:r>
        <w:t xml:space="preserve"> </w:t>
      </w:r>
      <w:proofErr w:type="spellStart"/>
      <w:r>
        <w:t>published</w:t>
      </w:r>
      <w:proofErr w:type="spellEnd"/>
      <w:r>
        <w:t xml:space="preserve"> more </w:t>
      </w:r>
      <w:proofErr w:type="spellStart"/>
      <w:r>
        <w:t>than</w:t>
      </w:r>
      <w:proofErr w:type="spellEnd"/>
      <w:r>
        <w:t xml:space="preserve"> 9</w:t>
      </w:r>
      <w:r w:rsidR="00AC3BCD">
        <w:t xml:space="preserve"> </w:t>
      </w:r>
      <w:proofErr w:type="spellStart"/>
      <w:r w:rsidR="00AC3BCD">
        <w:t>papers</w:t>
      </w:r>
      <w:proofErr w:type="spellEnd"/>
      <w:r w:rsidR="00AC3BCD">
        <w:t xml:space="preserve"> in </w:t>
      </w:r>
      <w:proofErr w:type="spellStart"/>
      <w:r w:rsidR="00AC3BCD">
        <w:t>reputed</w:t>
      </w:r>
      <w:proofErr w:type="spellEnd"/>
      <w:r w:rsidR="00AC3BCD">
        <w:t xml:space="preserve"> journals and has been serving a</w:t>
      </w:r>
      <w:r>
        <w:t xml:space="preserve">s an editorial </w:t>
      </w:r>
      <w:proofErr w:type="spellStart"/>
      <w:r>
        <w:t>board</w:t>
      </w:r>
      <w:proofErr w:type="spellEnd"/>
      <w:r>
        <w:t xml:space="preserve"> </w:t>
      </w:r>
      <w:proofErr w:type="spellStart"/>
      <w:r>
        <w:t>member</w:t>
      </w:r>
      <w:proofErr w:type="spellEnd"/>
      <w:r>
        <w:t xml:space="preserve"> of International Journal of Nursing </w:t>
      </w:r>
      <w:proofErr w:type="spellStart"/>
      <w:r>
        <w:t>Sciences</w:t>
      </w:r>
      <w:proofErr w:type="spellEnd"/>
      <w:r>
        <w:t>.</w:t>
      </w:r>
      <w:r w:rsidR="002E556E">
        <w:t xml:space="preserve"> </w:t>
      </w:r>
      <w:proofErr w:type="spellStart"/>
      <w:r w:rsidR="002E556E">
        <w:t>She</w:t>
      </w:r>
      <w:proofErr w:type="spellEnd"/>
      <w:r w:rsidR="002E556E">
        <w:t xml:space="preserve"> </w:t>
      </w:r>
      <w:proofErr w:type="spellStart"/>
      <w:r w:rsidR="002E556E">
        <w:t>is</w:t>
      </w:r>
      <w:proofErr w:type="spellEnd"/>
      <w:r w:rsidR="002E556E">
        <w:t xml:space="preserve"> an </w:t>
      </w:r>
      <w:proofErr w:type="spellStart"/>
      <w:r w:rsidR="002E556E">
        <w:t>inducted</w:t>
      </w:r>
      <w:proofErr w:type="spellEnd"/>
      <w:r w:rsidR="002E556E">
        <w:t xml:space="preserve"> </w:t>
      </w:r>
      <w:proofErr w:type="spellStart"/>
      <w:r w:rsidR="002E556E">
        <w:t>m</w:t>
      </w:r>
      <w:bookmarkStart w:id="0" w:name="_GoBack"/>
      <w:bookmarkEnd w:id="0"/>
      <w:r w:rsidR="006C144A">
        <w:t>umber</w:t>
      </w:r>
      <w:proofErr w:type="spellEnd"/>
      <w:r w:rsidR="006C144A">
        <w:t xml:space="preserve"> of the Sigma Theta Tau International Nursing Honor Society and </w:t>
      </w:r>
      <w:proofErr w:type="spellStart"/>
      <w:r w:rsidR="006C144A">
        <w:t>is</w:t>
      </w:r>
      <w:proofErr w:type="spellEnd"/>
      <w:r w:rsidR="006C144A">
        <w:t xml:space="preserve"> a </w:t>
      </w:r>
      <w:proofErr w:type="spellStart"/>
      <w:r w:rsidR="006C144A">
        <w:t>registered</w:t>
      </w:r>
      <w:proofErr w:type="spellEnd"/>
      <w:r w:rsidR="006C144A">
        <w:t xml:space="preserve"> nurse in the US.</w:t>
      </w:r>
    </w:p>
    <w:p w14:paraId="2721C308" w14:textId="77777777" w:rsidR="00FD28AE" w:rsidRPr="00A41107" w:rsidRDefault="00FD28AE" w:rsidP="00AC3BCD">
      <w:pPr>
        <w:jc w:val="both"/>
        <w:rPr>
          <w:rFonts w:eastAsia="MS PGothic"/>
          <w:b/>
          <w:color w:val="000000"/>
          <w:szCs w:val="32"/>
        </w:rPr>
      </w:pPr>
    </w:p>
    <w:p w14:paraId="529162A2" w14:textId="1E9DC48E" w:rsidR="00A41107"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C144A">
        <w:rPr>
          <w:lang w:val="en-NZ"/>
        </w:rPr>
        <w:t>Song Ge</w:t>
      </w:r>
      <w:r w:rsidRPr="008A690F">
        <w:rPr>
          <w:lang w:val="en-NZ"/>
        </w:rPr>
        <w:br/>
        <w:t>Contact number:</w:t>
      </w:r>
      <w:r w:rsidR="006C144A">
        <w:rPr>
          <w:lang w:val="en-NZ"/>
        </w:rPr>
        <w:t xml:space="preserve"> 678-709-2060</w:t>
      </w:r>
      <w:r w:rsidRPr="008A690F">
        <w:rPr>
          <w:lang w:val="en-NZ"/>
        </w:rPr>
        <w:br/>
        <w:t>Twitter account:</w:t>
      </w:r>
      <w:r w:rsidR="002E556E">
        <w:rPr>
          <w:lang w:val="en-NZ"/>
        </w:rPr>
        <w:t xml:space="preserve"> N/A</w:t>
      </w:r>
      <w:r w:rsidRPr="008A690F">
        <w:rPr>
          <w:lang w:val="en-NZ"/>
        </w:rPr>
        <w:br/>
        <w:t>Linked In account:</w:t>
      </w:r>
      <w:r w:rsidR="006C144A">
        <w:rPr>
          <w:lang w:val="en-NZ"/>
        </w:rPr>
        <w:t xml:space="preserve"> </w:t>
      </w:r>
      <w:hyperlink r:id="rId9" w:history="1">
        <w:r w:rsidR="002E556E" w:rsidRPr="002F4D95">
          <w:rPr>
            <w:rStyle w:val="Hyperlink"/>
            <w:lang w:val="en-NZ"/>
          </w:rPr>
          <w:t>https://www.researchgate.net/profile/Song_Ge13</w:t>
        </w:r>
      </w:hyperlink>
    </w:p>
    <w:p w14:paraId="2A76D758" w14:textId="77777777" w:rsidR="002E556E" w:rsidRPr="008A690F" w:rsidRDefault="002E556E" w:rsidP="00AC3BCD">
      <w:pPr>
        <w:autoSpaceDE w:val="0"/>
        <w:autoSpaceDN w:val="0"/>
        <w:adjustRightInd w:val="0"/>
        <w:rPr>
          <w:b/>
          <w:lang w:val="en-NZ"/>
        </w:rPr>
      </w:pPr>
    </w:p>
    <w:p w14:paraId="2E81B8E5" w14:textId="185845F5"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6C144A">
        <w:rPr>
          <w:lang w:val="en-NZ"/>
        </w:rPr>
        <w:t xml:space="preserve"> </w:t>
      </w:r>
      <w:r w:rsidR="002E556E">
        <w:rPr>
          <w:lang w:val="en-NZ"/>
        </w:rPr>
        <w:t>Alcoholism</w:t>
      </w:r>
      <w:r w:rsidRPr="008A690F">
        <w:rPr>
          <w:lang w:val="en-NZ"/>
        </w:rPr>
        <w:br/>
        <w:t>Category: (Oral presentation/ Poster</w:t>
      </w:r>
      <w:r w:rsidR="00085B88" w:rsidRPr="008A690F">
        <w:rPr>
          <w:lang w:val="en-NZ"/>
        </w:rPr>
        <w:t xml:space="preserve"> presentation</w:t>
      </w:r>
      <w:r w:rsidRPr="008A690F">
        <w:rPr>
          <w:lang w:val="en-NZ"/>
        </w:rPr>
        <w:t>)</w:t>
      </w:r>
      <w:r w:rsidR="006C144A">
        <w:rPr>
          <w:lang w:val="en-NZ"/>
        </w:rPr>
        <w:t>: Oral presentation</w:t>
      </w:r>
    </w:p>
    <w:p w14:paraId="419EED14" w14:textId="77777777" w:rsidR="00AD6315" w:rsidRDefault="00AD6315" w:rsidP="00AC3BCD">
      <w:pPr>
        <w:autoSpaceDE w:val="0"/>
        <w:autoSpaceDN w:val="0"/>
        <w:adjustRightInd w:val="0"/>
        <w:rPr>
          <w:lang w:val="en-NZ"/>
        </w:rPr>
      </w:pPr>
    </w:p>
    <w:p w14:paraId="08F9E179" w14:textId="77777777" w:rsidR="00AD6315" w:rsidRDefault="00AD6315" w:rsidP="00AC3BCD">
      <w:pPr>
        <w:autoSpaceDE w:val="0"/>
        <w:autoSpaceDN w:val="0"/>
        <w:adjustRightInd w:val="0"/>
        <w:rPr>
          <w:lang w:val="en-NZ"/>
        </w:rPr>
      </w:pPr>
    </w:p>
    <w:p w14:paraId="754BA430" w14:textId="77777777" w:rsidR="00AD6315" w:rsidRDefault="00AD6315" w:rsidP="00AC3BCD">
      <w:pPr>
        <w:autoSpaceDE w:val="0"/>
        <w:autoSpaceDN w:val="0"/>
        <w:adjustRightInd w:val="0"/>
        <w:rPr>
          <w:lang w:val="en-NZ"/>
        </w:rPr>
      </w:pPr>
    </w:p>
    <w:p w14:paraId="71E6BF58" w14:textId="77777777" w:rsidR="00AD6315" w:rsidRDefault="00AD6315" w:rsidP="00AC3BCD">
      <w:pPr>
        <w:autoSpaceDE w:val="0"/>
        <w:autoSpaceDN w:val="0"/>
        <w:adjustRightInd w:val="0"/>
        <w:rPr>
          <w:lang w:val="en-NZ"/>
        </w:rPr>
      </w:pPr>
    </w:p>
    <w:p w14:paraId="3C478130" w14:textId="77777777" w:rsidR="00AD6315" w:rsidRDefault="00AD6315" w:rsidP="00AC3BCD">
      <w:pPr>
        <w:autoSpaceDE w:val="0"/>
        <w:autoSpaceDN w:val="0"/>
        <w:adjustRightInd w:val="0"/>
        <w:rPr>
          <w:lang w:val="en-NZ"/>
        </w:rPr>
      </w:pPr>
    </w:p>
    <w:p w14:paraId="1E33EFC6" w14:textId="77777777" w:rsidR="00AD6315" w:rsidRDefault="00AD6315" w:rsidP="00AC3BCD">
      <w:pPr>
        <w:autoSpaceDE w:val="0"/>
        <w:autoSpaceDN w:val="0"/>
        <w:adjustRightInd w:val="0"/>
        <w:rPr>
          <w:lang w:val="en-NZ"/>
        </w:rPr>
      </w:pPr>
    </w:p>
    <w:p w14:paraId="49823088"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E59EE4" w14:textId="77777777" w:rsidR="00440D85" w:rsidRDefault="00440D85" w:rsidP="00671A59">
      <w:r>
        <w:separator/>
      </w:r>
    </w:p>
  </w:endnote>
  <w:endnote w:type="continuationSeparator" w:id="0">
    <w:p w14:paraId="29EF6F58" w14:textId="77777777" w:rsidR="00440D85" w:rsidRDefault="00440D8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Times">
    <w:panose1 w:val="02000500000000000000"/>
    <w:charset w:val="00"/>
    <w:family w:val="auto"/>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08D01"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00B616"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2C835"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AFE297" w14:textId="77777777" w:rsidR="00440D85" w:rsidRDefault="00440D85" w:rsidP="00671A59">
      <w:r>
        <w:separator/>
      </w:r>
    </w:p>
  </w:footnote>
  <w:footnote w:type="continuationSeparator" w:id="0">
    <w:p w14:paraId="47693C2F" w14:textId="77777777" w:rsidR="00440D85" w:rsidRDefault="00440D85"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20B1D9"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ECB06"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C202AC"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2E556E"/>
    <w:rsid w:val="003753DD"/>
    <w:rsid w:val="003A4429"/>
    <w:rsid w:val="00440D85"/>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144A"/>
    <w:rsid w:val="006C51B8"/>
    <w:rsid w:val="006F0C5C"/>
    <w:rsid w:val="007258AA"/>
    <w:rsid w:val="00743CCA"/>
    <w:rsid w:val="00746319"/>
    <w:rsid w:val="007875D1"/>
    <w:rsid w:val="00790C29"/>
    <w:rsid w:val="007E7442"/>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1746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D28AE"/>
    <w:rsid w:val="00FF16A7"/>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3795E8"/>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yperlink" Target="https://www.researchgate.net/profile/Song_Ge13"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2E1F1-9EA6-5041-976F-A712777CD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2651</Characters>
  <Application>Microsoft Macintosh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2018-08-27T20:50:00Z</dcterms:created>
  <dcterms:modified xsi:type="dcterms:W3CDTF">2018-08-27T20:57:00Z</dcterms:modified>
</cp:coreProperties>
</file>