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F6345" w14:textId="77777777" w:rsidR="00502505" w:rsidRPr="00186C1A" w:rsidRDefault="00502505" w:rsidP="00502505">
      <w:pPr>
        <w:jc w:val="both"/>
        <w:rPr>
          <w:rFonts w:cstheme="minorHAnsi"/>
          <w:b/>
          <w:color w:val="000000"/>
          <w:lang w:eastAsia="ko-KR"/>
        </w:rPr>
      </w:pPr>
      <w:r w:rsidRPr="00186C1A">
        <w:rPr>
          <w:rFonts w:eastAsia="MS PGothic" w:cstheme="minorHAnsi"/>
          <w:b/>
          <w:color w:val="000000"/>
        </w:rPr>
        <w:t xml:space="preserve">Title: </w:t>
      </w:r>
      <w:r w:rsidR="0089111F" w:rsidRPr="00186C1A">
        <w:rPr>
          <w:rFonts w:cstheme="minorHAnsi"/>
          <w:b/>
          <w:color w:val="000000"/>
          <w:lang w:eastAsia="ko-KR"/>
        </w:rPr>
        <w:t>Is addiction a state of mind issue rather than a disease issue?</w:t>
      </w:r>
    </w:p>
    <w:p w14:paraId="6AD69248" w14:textId="5BD5004C" w:rsidR="00502505" w:rsidRDefault="0089111F" w:rsidP="00F641B7">
      <w:pPr>
        <w:spacing w:after="0"/>
        <w:jc w:val="both"/>
        <w:rPr>
          <w:rFonts w:cstheme="minorHAnsi"/>
        </w:rPr>
      </w:pPr>
      <w:r w:rsidRPr="00186C1A">
        <w:rPr>
          <w:rFonts w:cstheme="minorHAnsi"/>
        </w:rPr>
        <w:t>Jacqueline Hollows, MSc, Beyond Recovery CIC, UK</w:t>
      </w:r>
    </w:p>
    <w:p w14:paraId="15793D87" w14:textId="77777777" w:rsidR="00F641B7" w:rsidRPr="00F641B7" w:rsidRDefault="00F641B7" w:rsidP="00F641B7">
      <w:pPr>
        <w:spacing w:after="0"/>
        <w:jc w:val="both"/>
        <w:rPr>
          <w:rFonts w:cstheme="minorHAnsi"/>
        </w:rPr>
      </w:pPr>
    </w:p>
    <w:p w14:paraId="44B6BCAE" w14:textId="77777777" w:rsidR="00502505" w:rsidRPr="00186C1A" w:rsidRDefault="00502505" w:rsidP="00502505">
      <w:pPr>
        <w:jc w:val="both"/>
        <w:rPr>
          <w:rFonts w:cstheme="minorHAnsi"/>
          <w:b/>
          <w:color w:val="7030A0"/>
        </w:rPr>
      </w:pPr>
      <w:r w:rsidRPr="00186C1A">
        <w:rPr>
          <w:rFonts w:cstheme="minorHAnsi"/>
          <w:b/>
          <w:color w:val="7030A0"/>
        </w:rPr>
        <w:t>Abstract (300 word limits)</w:t>
      </w:r>
    </w:p>
    <w:p w14:paraId="30232E9F" w14:textId="55B6771D" w:rsidR="00E437A7" w:rsidRPr="00F641B7" w:rsidRDefault="00502505" w:rsidP="00E437A7">
      <w:pPr>
        <w:jc w:val="both"/>
        <w:rPr>
          <w:rFonts w:cstheme="minorHAnsi"/>
        </w:rPr>
      </w:pPr>
      <w:r w:rsidRPr="00186C1A">
        <w:rPr>
          <w:rFonts w:cstheme="minorHAnsi"/>
          <w:b/>
        </w:rPr>
        <w:t>Statement of the Problem:</w:t>
      </w:r>
      <w:r w:rsidRPr="00186C1A">
        <w:rPr>
          <w:rFonts w:cstheme="minorHAnsi"/>
        </w:rPr>
        <w:t xml:space="preserve"> </w:t>
      </w:r>
      <w:r w:rsidR="00F641B7">
        <w:rPr>
          <w:rFonts w:cstheme="minorHAnsi"/>
        </w:rPr>
        <w:t>Addiction is</w:t>
      </w:r>
      <w:r w:rsidR="0089111F" w:rsidRPr="00186C1A">
        <w:rPr>
          <w:rFonts w:cstheme="minorHAnsi"/>
        </w:rPr>
        <w:t xml:space="preserve"> prolific in the UK Criminal Justice System with </w:t>
      </w:r>
      <w:r w:rsidR="00F641B7" w:rsidRPr="00F641B7">
        <w:rPr>
          <w:rFonts w:cstheme="minorHAnsi"/>
        </w:rPr>
        <w:t>64% of prisoners having used Class A drugs at some point in their life and 22% having drunk alcohol every day in the four weeks before they were admitted to custody</w:t>
      </w:r>
      <w:r w:rsidR="0089111F" w:rsidRPr="00186C1A">
        <w:rPr>
          <w:rFonts w:cstheme="minorHAnsi"/>
        </w:rPr>
        <w:t xml:space="preserve">.  Substance misuse continues whilst people are residing in custody </w:t>
      </w:r>
      <w:r w:rsidR="00606D11" w:rsidRPr="00186C1A">
        <w:rPr>
          <w:rFonts w:cstheme="minorHAnsi"/>
        </w:rPr>
        <w:t>leading</w:t>
      </w:r>
      <w:r w:rsidR="0089111F" w:rsidRPr="00186C1A">
        <w:rPr>
          <w:rFonts w:cstheme="minorHAnsi"/>
        </w:rPr>
        <w:t xml:space="preserve"> to increased violence, debt, </w:t>
      </w:r>
      <w:r w:rsidR="00D924D2" w:rsidRPr="00186C1A">
        <w:rPr>
          <w:rFonts w:cstheme="minorHAnsi"/>
        </w:rPr>
        <w:t>family breakdowns and chaotic lifestyles.  Mental health issues are closely linked to the</w:t>
      </w:r>
      <w:r w:rsidR="00F641B7">
        <w:rPr>
          <w:rFonts w:cstheme="minorHAnsi"/>
        </w:rPr>
        <w:t>se</w:t>
      </w:r>
      <w:r w:rsidR="00D924D2" w:rsidRPr="00186C1A">
        <w:rPr>
          <w:rFonts w:cstheme="minorHAnsi"/>
        </w:rPr>
        <w:t xml:space="preserve"> problems and people classed as duel diagnosis can often find it difficult to obtain help as many interventions aim to assist one or the other rather than both.  </w:t>
      </w:r>
      <w:r w:rsidRPr="00186C1A">
        <w:rPr>
          <w:rFonts w:cstheme="minorHAnsi"/>
          <w:b/>
        </w:rPr>
        <w:t>Methodology &amp; Theoretical Orientation:</w:t>
      </w:r>
      <w:r w:rsidRPr="00186C1A">
        <w:rPr>
          <w:rFonts w:cstheme="minorHAnsi"/>
        </w:rPr>
        <w:t xml:space="preserve"> </w:t>
      </w:r>
      <w:r w:rsidR="00D924D2" w:rsidRPr="00186C1A">
        <w:rPr>
          <w:rFonts w:cstheme="minorHAnsi"/>
        </w:rPr>
        <w:t>Using a new approach known as the Three Principles, Beyon</w:t>
      </w:r>
      <w:r w:rsidR="00517BC7" w:rsidRPr="00186C1A">
        <w:rPr>
          <w:rFonts w:cstheme="minorHAnsi"/>
        </w:rPr>
        <w:t>d Recovery designed</w:t>
      </w:r>
      <w:r w:rsidR="00606D11" w:rsidRPr="00186C1A">
        <w:rPr>
          <w:rFonts w:cstheme="minorHAnsi"/>
        </w:rPr>
        <w:t xml:space="preserve"> a study comparing</w:t>
      </w:r>
      <w:r w:rsidR="00D924D2" w:rsidRPr="00186C1A">
        <w:rPr>
          <w:rFonts w:cstheme="minorHAnsi"/>
        </w:rPr>
        <w:t xml:space="preserve"> participants </w:t>
      </w:r>
      <w:r w:rsidR="00606D11" w:rsidRPr="00186C1A">
        <w:rPr>
          <w:rFonts w:cstheme="minorHAnsi"/>
        </w:rPr>
        <w:t>receiving the new approach</w:t>
      </w:r>
      <w:r w:rsidR="00D924D2" w:rsidRPr="00186C1A">
        <w:rPr>
          <w:rFonts w:cstheme="minorHAnsi"/>
        </w:rPr>
        <w:t xml:space="preserve"> </w:t>
      </w:r>
      <w:r w:rsidR="00606D11" w:rsidRPr="00186C1A">
        <w:rPr>
          <w:rFonts w:cstheme="minorHAnsi"/>
        </w:rPr>
        <w:t xml:space="preserve">to </w:t>
      </w:r>
      <w:r w:rsidR="00D924D2" w:rsidRPr="00186C1A">
        <w:rPr>
          <w:rFonts w:cstheme="minorHAnsi"/>
        </w:rPr>
        <w:t xml:space="preserve">participants </w:t>
      </w:r>
      <w:r w:rsidR="00606D11" w:rsidRPr="00186C1A">
        <w:rPr>
          <w:rFonts w:cstheme="minorHAnsi"/>
        </w:rPr>
        <w:t>receiving</w:t>
      </w:r>
      <w:r w:rsidR="00D924D2" w:rsidRPr="00186C1A">
        <w:rPr>
          <w:rFonts w:cstheme="minorHAnsi"/>
        </w:rPr>
        <w:t xml:space="preserve"> all other interventions</w:t>
      </w:r>
      <w:r w:rsidR="00606D11" w:rsidRPr="00186C1A">
        <w:rPr>
          <w:rFonts w:cstheme="minorHAnsi"/>
        </w:rPr>
        <w:t xml:space="preserve"> but not the new approach</w:t>
      </w:r>
      <w:r w:rsidR="00D924D2" w:rsidRPr="00186C1A">
        <w:rPr>
          <w:rFonts w:cstheme="minorHAnsi"/>
        </w:rPr>
        <w:t xml:space="preserve">. </w:t>
      </w:r>
      <w:r w:rsidR="00606D11" w:rsidRPr="00186C1A">
        <w:rPr>
          <w:rFonts w:cstheme="minorHAnsi"/>
        </w:rPr>
        <w:t>This</w:t>
      </w:r>
      <w:r w:rsidR="00D924D2" w:rsidRPr="00186C1A">
        <w:rPr>
          <w:rFonts w:cstheme="minorHAnsi"/>
        </w:rPr>
        <w:t xml:space="preserve"> comprised of one 3-hour session per week for 10 weeks</w:t>
      </w:r>
      <w:r w:rsidR="00606D11" w:rsidRPr="00186C1A">
        <w:rPr>
          <w:rFonts w:cstheme="minorHAnsi"/>
        </w:rPr>
        <w:t xml:space="preserve">; </w:t>
      </w:r>
      <w:r w:rsidR="00D924D2" w:rsidRPr="00186C1A">
        <w:rPr>
          <w:rFonts w:cstheme="minorHAnsi"/>
        </w:rPr>
        <w:t xml:space="preserve">six </w:t>
      </w:r>
      <w:r w:rsidR="00F641B7">
        <w:rPr>
          <w:rFonts w:cstheme="minorHAnsi"/>
        </w:rPr>
        <w:t xml:space="preserve">separate </w:t>
      </w:r>
      <w:r w:rsidR="00D924D2" w:rsidRPr="00186C1A">
        <w:rPr>
          <w:rFonts w:cstheme="minorHAnsi"/>
        </w:rPr>
        <w:t>programmes</w:t>
      </w:r>
      <w:r w:rsidR="00606D11" w:rsidRPr="00186C1A">
        <w:rPr>
          <w:rFonts w:cstheme="minorHAnsi"/>
        </w:rPr>
        <w:t xml:space="preserve"> were run</w:t>
      </w:r>
      <w:r w:rsidR="00F641B7">
        <w:rPr>
          <w:rFonts w:cstheme="minorHAnsi"/>
        </w:rPr>
        <w:t xml:space="preserve">. 75 prisoners started, </w:t>
      </w:r>
      <w:r w:rsidR="00D924D2" w:rsidRPr="00186C1A">
        <w:rPr>
          <w:rFonts w:cstheme="minorHAnsi"/>
        </w:rPr>
        <w:t xml:space="preserve">and 53 completed the full course – the others dropped out, were transferred to other prisons or were released. </w:t>
      </w:r>
      <w:r w:rsidR="00F641B7">
        <w:rPr>
          <w:rFonts w:cstheme="minorHAnsi"/>
        </w:rPr>
        <w:t xml:space="preserve"> </w:t>
      </w:r>
      <w:r w:rsidRPr="00186C1A">
        <w:rPr>
          <w:rFonts w:cstheme="minorHAnsi"/>
          <w:b/>
        </w:rPr>
        <w:t>Findings:</w:t>
      </w:r>
      <w:r w:rsidRPr="00186C1A">
        <w:rPr>
          <w:rFonts w:cstheme="minorHAnsi"/>
        </w:rPr>
        <w:t xml:space="preserve"> </w:t>
      </w:r>
      <w:r w:rsidR="00D924D2" w:rsidRPr="00186C1A">
        <w:rPr>
          <w:rFonts w:cstheme="minorHAnsi"/>
        </w:rPr>
        <w:t xml:space="preserve">prisoners who participated in the programme </w:t>
      </w:r>
      <w:r w:rsidR="00606D11" w:rsidRPr="00186C1A">
        <w:rPr>
          <w:rFonts w:cstheme="minorHAnsi"/>
        </w:rPr>
        <w:t>had significant increases</w:t>
      </w:r>
      <w:r w:rsidR="00D924D2" w:rsidRPr="00186C1A">
        <w:rPr>
          <w:rFonts w:cstheme="minorHAnsi"/>
        </w:rPr>
        <w:t xml:space="preserve"> in </w:t>
      </w:r>
      <w:r w:rsidR="00606D11" w:rsidRPr="00186C1A">
        <w:rPr>
          <w:rFonts w:cstheme="minorHAnsi"/>
        </w:rPr>
        <w:t>all</w:t>
      </w:r>
      <w:r w:rsidR="00D924D2" w:rsidRPr="00186C1A">
        <w:rPr>
          <w:rFonts w:cstheme="minorHAnsi"/>
        </w:rPr>
        <w:t xml:space="preserve"> of the </w:t>
      </w:r>
      <w:r w:rsidR="00606D11" w:rsidRPr="00186C1A">
        <w:rPr>
          <w:rFonts w:cstheme="minorHAnsi"/>
        </w:rPr>
        <w:t>four</w:t>
      </w:r>
      <w:r w:rsidR="00D924D2" w:rsidRPr="00186C1A">
        <w:rPr>
          <w:rFonts w:cstheme="minorHAnsi"/>
        </w:rPr>
        <w:t xml:space="preserve"> key factors measured:</w:t>
      </w:r>
      <w:r w:rsidR="00606D11" w:rsidRPr="00186C1A">
        <w:rPr>
          <w:rFonts w:cstheme="minorHAnsi"/>
        </w:rPr>
        <w:t xml:space="preserve"> thought recognition, innate health via a clear mind, well-being; </w:t>
      </w:r>
      <w:r w:rsidR="00F641B7">
        <w:rPr>
          <w:rFonts w:cstheme="minorHAnsi"/>
        </w:rPr>
        <w:t>and purpose</w:t>
      </w:r>
      <w:r w:rsidR="00D924D2" w:rsidRPr="00186C1A">
        <w:rPr>
          <w:rFonts w:cstheme="minorHAnsi"/>
        </w:rPr>
        <w:t>;</w:t>
      </w:r>
      <w:r w:rsidR="00606D11" w:rsidRPr="00186C1A">
        <w:rPr>
          <w:rFonts w:cstheme="minorHAnsi"/>
        </w:rPr>
        <w:t xml:space="preserve"> </w:t>
      </w:r>
      <w:r w:rsidR="00D924D2" w:rsidRPr="00186C1A">
        <w:rPr>
          <w:rFonts w:cstheme="minorHAnsi"/>
        </w:rPr>
        <w:t>significant</w:t>
      </w:r>
      <w:r w:rsidR="00606D11" w:rsidRPr="00186C1A">
        <w:rPr>
          <w:rFonts w:cstheme="minorHAnsi"/>
        </w:rPr>
        <w:t xml:space="preserve"> decreases in three </w:t>
      </w:r>
      <w:r w:rsidR="00F641B7">
        <w:rPr>
          <w:rFonts w:cstheme="minorHAnsi"/>
        </w:rPr>
        <w:t>of the further</w:t>
      </w:r>
      <w:r w:rsidR="00606D11" w:rsidRPr="00186C1A">
        <w:rPr>
          <w:rFonts w:cstheme="minorHAnsi"/>
        </w:rPr>
        <w:t xml:space="preserve"> tests measuring anxiety, anger and depression (with depression being the only one with n</w:t>
      </w:r>
      <w:r w:rsidR="00D924D2" w:rsidRPr="00186C1A">
        <w:rPr>
          <w:rFonts w:cstheme="minorHAnsi"/>
        </w:rPr>
        <w:t>o significant imp</w:t>
      </w:r>
      <w:r w:rsidR="00606D11" w:rsidRPr="00186C1A">
        <w:rPr>
          <w:rFonts w:cstheme="minorHAnsi"/>
        </w:rPr>
        <w:t>rovement)</w:t>
      </w:r>
      <w:r w:rsidR="00D924D2" w:rsidRPr="00186C1A">
        <w:rPr>
          <w:rFonts w:cstheme="minorHAnsi"/>
        </w:rPr>
        <w:t>.</w:t>
      </w:r>
      <w:r w:rsidR="002C7723" w:rsidRPr="00186C1A">
        <w:rPr>
          <w:rFonts w:cstheme="minorHAnsi"/>
        </w:rPr>
        <w:t xml:space="preserve">  </w:t>
      </w:r>
      <w:r w:rsidR="00F641B7">
        <w:rPr>
          <w:rFonts w:cstheme="minorHAnsi"/>
        </w:rPr>
        <w:t>Dramatically i</w:t>
      </w:r>
      <w:r w:rsidR="00D924D2" w:rsidRPr="00186C1A">
        <w:rPr>
          <w:rFonts w:cstheme="minorHAnsi"/>
        </w:rPr>
        <w:t xml:space="preserve">mproved behaviour was also recorded by prison </w:t>
      </w:r>
      <w:bookmarkStart w:id="0" w:name="_GoBack"/>
      <w:r w:rsidR="00D924D2" w:rsidRPr="00186C1A">
        <w:rPr>
          <w:rFonts w:cstheme="minorHAnsi"/>
        </w:rPr>
        <w:t>staff.</w:t>
      </w:r>
      <w:r w:rsidR="00F641B7">
        <w:rPr>
          <w:rFonts w:cstheme="minorHAnsi"/>
        </w:rPr>
        <w:t xml:space="preserve">  </w:t>
      </w:r>
      <w:r w:rsidRPr="00186C1A">
        <w:rPr>
          <w:rFonts w:cstheme="minorHAnsi"/>
          <w:b/>
        </w:rPr>
        <w:t>Conclusion &amp; Significance:</w:t>
      </w:r>
      <w:r w:rsidRPr="00186C1A">
        <w:rPr>
          <w:rFonts w:cstheme="minorHAnsi"/>
        </w:rPr>
        <w:t xml:space="preserve"> </w:t>
      </w:r>
      <w:r w:rsidR="00D924D2" w:rsidRPr="00186C1A">
        <w:rPr>
          <w:rFonts w:cstheme="minorHAnsi"/>
        </w:rPr>
        <w:t>The conclusion of this study is that the approach</w:t>
      </w:r>
      <w:r w:rsidR="00F641B7">
        <w:rPr>
          <w:rFonts w:cstheme="minorHAnsi"/>
        </w:rPr>
        <w:t xml:space="preserve"> used by Beyond Recovery</w:t>
      </w:r>
      <w:r w:rsidR="00D924D2" w:rsidRPr="00186C1A">
        <w:rPr>
          <w:rFonts w:cstheme="minorHAnsi"/>
        </w:rPr>
        <w:t xml:space="preserve"> is effective </w:t>
      </w:r>
      <w:bookmarkEnd w:id="0"/>
      <w:r w:rsidR="00D924D2" w:rsidRPr="00186C1A">
        <w:rPr>
          <w:rFonts w:cstheme="minorHAnsi"/>
        </w:rPr>
        <w:t>in a prison setting, resulting in improved well-being and behaviour. Although this is not a perfect research study (very fe</w:t>
      </w:r>
      <w:r w:rsidR="00F641B7">
        <w:rPr>
          <w:rFonts w:cstheme="minorHAnsi"/>
        </w:rPr>
        <w:t>w are, particularly in prison) it is</w:t>
      </w:r>
      <w:r w:rsidR="00D924D2" w:rsidRPr="00186C1A">
        <w:rPr>
          <w:rFonts w:cstheme="minorHAnsi"/>
        </w:rPr>
        <w:t xml:space="preserve"> well-designed using impartial and well-respected psychological measures and supports the view that the Three Principles approach can be effective in prison settings.</w:t>
      </w:r>
    </w:p>
    <w:p w14:paraId="19805F1D" w14:textId="1DE42D9C" w:rsidR="00502505" w:rsidRPr="00186C1A" w:rsidRDefault="00F641B7" w:rsidP="00E437A7">
      <w:pPr>
        <w:jc w:val="both"/>
        <w:rPr>
          <w:rFonts w:cstheme="minorHAnsi"/>
          <w:b/>
        </w:rPr>
      </w:pPr>
      <w:r>
        <w:rPr>
          <w:rFonts w:cstheme="minorHAnsi"/>
          <w:b/>
          <w:color w:val="7030A0"/>
        </w:rPr>
        <w:t>Three Principles Approach by Beyond Recovery</w:t>
      </w:r>
    </w:p>
    <w:p w14:paraId="17224EEA" w14:textId="7B8DBAEB" w:rsidR="00E437A7" w:rsidRDefault="00E437A7" w:rsidP="00502505">
      <w:pPr>
        <w:jc w:val="both"/>
        <w:rPr>
          <w:rFonts w:cstheme="minorHAnsi"/>
          <w:b/>
          <w:color w:val="7030A0"/>
        </w:rPr>
      </w:pPr>
      <w:r>
        <w:rPr>
          <w:noProof/>
          <w:lang w:val="en-GB" w:eastAsia="en-GB"/>
        </w:rPr>
        <w:drawing>
          <wp:inline distT="0" distB="0" distL="0" distR="0" wp14:anchorId="0748B8DE" wp14:editId="766861C2">
            <wp:extent cx="4718797" cy="2416100"/>
            <wp:effectExtent l="76200" t="57150" r="100965" b="11811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51C78119" w14:textId="77777777" w:rsidR="00E437A7" w:rsidRDefault="00E437A7" w:rsidP="00502505">
      <w:pPr>
        <w:jc w:val="both"/>
        <w:rPr>
          <w:rFonts w:cstheme="minorHAnsi"/>
          <w:b/>
          <w:color w:val="7030A0"/>
        </w:rPr>
      </w:pPr>
    </w:p>
    <w:p w14:paraId="6CCD9767" w14:textId="57F52559" w:rsidR="00502505" w:rsidRPr="00186C1A" w:rsidRDefault="00A662CF" w:rsidP="00502505">
      <w:pPr>
        <w:jc w:val="both"/>
        <w:rPr>
          <w:rFonts w:cstheme="minorHAnsi"/>
          <w:b/>
        </w:rPr>
      </w:pPr>
      <w:r w:rsidRPr="00186C1A">
        <w:rPr>
          <w:rFonts w:cstheme="minorHAnsi"/>
          <w:b/>
          <w:color w:val="7030A0"/>
        </w:rPr>
        <w:t>Recent Publications (only one published so far as discussed</w:t>
      </w:r>
      <w:r w:rsidR="00502505" w:rsidRPr="00186C1A">
        <w:rPr>
          <w:rFonts w:cstheme="minorHAnsi"/>
          <w:b/>
          <w:color w:val="7030A0"/>
        </w:rPr>
        <w:t>)</w:t>
      </w:r>
    </w:p>
    <w:p w14:paraId="6787D662" w14:textId="47CE6181" w:rsidR="00A662CF" w:rsidRDefault="00A662CF" w:rsidP="00502505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86C1A">
        <w:rPr>
          <w:rFonts w:asciiTheme="minorHAnsi" w:hAnsiTheme="minorHAnsi" w:cstheme="minorHAnsi"/>
          <w:sz w:val="22"/>
          <w:szCs w:val="22"/>
        </w:rPr>
        <w:t>Kelly T, Hollows J, Lambert E, Savard D &amp; Pransky J (2017) Teaching Health Versus Treating Illness: The Efficacy of Three Principles Correctional Counseling with People in an English Prison International Journal of Offender Therapy and Comparative Criminology ﻿1–26</w:t>
      </w:r>
    </w:p>
    <w:p w14:paraId="18CA20CC" w14:textId="77777777" w:rsidR="001A1F89" w:rsidRPr="00186C1A" w:rsidRDefault="001A1F89" w:rsidP="001A1F89">
      <w:pPr>
        <w:pStyle w:val="ListParagraph"/>
        <w:jc w:val="both"/>
        <w:rPr>
          <w:rFonts w:asciiTheme="minorHAnsi" w:hAnsiTheme="minorHAnsi" w:cstheme="minorHAnsi"/>
          <w:sz w:val="22"/>
          <w:szCs w:val="22"/>
        </w:rPr>
      </w:pPr>
    </w:p>
    <w:p w14:paraId="66FD4694" w14:textId="77777777" w:rsidR="00502505" w:rsidRPr="00186C1A" w:rsidRDefault="00502505" w:rsidP="00502505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1D58E79C" w14:textId="52E01E96" w:rsidR="001A1F89" w:rsidRPr="00E437A7" w:rsidRDefault="001A1F89" w:rsidP="00502505">
      <w:pPr>
        <w:rPr>
          <w:rFonts w:cstheme="minorHAnsi"/>
        </w:rPr>
      </w:pPr>
      <w:r w:rsidRPr="001A1F89">
        <w:rPr>
          <w:rFonts w:cstheme="minorHAnsi"/>
          <w:noProof/>
          <w:lang w:val="en-GB" w:eastAsia="en-GB"/>
        </w:rPr>
        <w:drawing>
          <wp:inline distT="0" distB="0" distL="0" distR="0" wp14:anchorId="6C002F32" wp14:editId="3F3DF244">
            <wp:extent cx="1816100" cy="2271722"/>
            <wp:effectExtent l="0" t="0" r="0" b="0"/>
            <wp:docPr id="1" name="Picture 1" descr="C:\Users\Debbie\Documents\Deb\VA\Beyond Recovery\JacquelineBennett (1 of 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bbie\Documents\Deb\VA\Beyond Recovery\JacquelineBennett (1 of 1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584" cy="228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64369" w14:textId="77777777" w:rsidR="00502505" w:rsidRPr="00186C1A" w:rsidRDefault="00502505" w:rsidP="00502505">
      <w:pPr>
        <w:rPr>
          <w:rFonts w:cstheme="minorHAnsi"/>
          <w:b/>
        </w:rPr>
      </w:pPr>
      <w:r w:rsidRPr="00186C1A">
        <w:rPr>
          <w:rFonts w:cstheme="minorHAnsi"/>
          <w:b/>
        </w:rPr>
        <w:t>Biography (150 word limit)</w:t>
      </w:r>
    </w:p>
    <w:p w14:paraId="499F25DE" w14:textId="63218A79" w:rsidR="00A662CF" w:rsidRPr="00186C1A" w:rsidRDefault="00A662CF" w:rsidP="00502505">
      <w:pPr>
        <w:jc w:val="both"/>
        <w:rPr>
          <w:rFonts w:cstheme="minorHAnsi"/>
        </w:rPr>
      </w:pPr>
      <w:r w:rsidRPr="00186C1A">
        <w:rPr>
          <w:rFonts w:cstheme="minorHAnsi"/>
        </w:rPr>
        <w:t xml:space="preserve">Jacqueline is the founder of Beyond Recovery a social enterprise aiming to improve the health and wellbeing of prisoners in Europe through a pioneering new approach.  Their social mission is to revolutionize the way we view and treat addictions and mental </w:t>
      </w:r>
      <w:r w:rsidR="001A1F89">
        <w:rPr>
          <w:rFonts w:cstheme="minorHAnsi"/>
        </w:rPr>
        <w:t xml:space="preserve">health. </w:t>
      </w:r>
      <w:r w:rsidRPr="00186C1A">
        <w:rPr>
          <w:rFonts w:cstheme="minorHAnsi"/>
        </w:rPr>
        <w:t>Jacqueline’s initial evaluation, whilst not perfect, is well designed and has led to interest and funding for further re</w:t>
      </w:r>
      <w:r w:rsidR="001A1F89">
        <w:rPr>
          <w:rFonts w:cstheme="minorHAnsi"/>
        </w:rPr>
        <w:t xml:space="preserve">search based on this approach. </w:t>
      </w:r>
      <w:r w:rsidRPr="00186C1A">
        <w:rPr>
          <w:rFonts w:cstheme="minorHAnsi"/>
        </w:rPr>
        <w:t>Beyond Recovery has applied this approach in a number of settings and with different population</w:t>
      </w:r>
      <w:r w:rsidR="001A1F89">
        <w:rPr>
          <w:rFonts w:cstheme="minorHAnsi"/>
        </w:rPr>
        <w:t xml:space="preserve">s. </w:t>
      </w:r>
      <w:r w:rsidRPr="00186C1A">
        <w:rPr>
          <w:rFonts w:cstheme="minorHAnsi"/>
        </w:rPr>
        <w:t>The model used has been built using an iterative approach over the last 5 ye</w:t>
      </w:r>
      <w:r w:rsidR="001A1F89">
        <w:rPr>
          <w:rFonts w:cstheme="minorHAnsi"/>
        </w:rPr>
        <w:t xml:space="preserve">ars of working in this sector. </w:t>
      </w:r>
      <w:r w:rsidRPr="00186C1A">
        <w:rPr>
          <w:rFonts w:cstheme="minorHAnsi"/>
        </w:rPr>
        <w:t xml:space="preserve">The approach is being adopted by schools and other institutions </w:t>
      </w:r>
      <w:r w:rsidR="006714D9" w:rsidRPr="00186C1A">
        <w:rPr>
          <w:rFonts w:cstheme="minorHAnsi"/>
        </w:rPr>
        <w:t>where this paradigm can be of significant benefit.</w:t>
      </w:r>
    </w:p>
    <w:p w14:paraId="748DCEA1" w14:textId="323BDAB5" w:rsidR="00502505" w:rsidRPr="00186C1A" w:rsidRDefault="00E437A7" w:rsidP="00502505">
      <w:pPr>
        <w:jc w:val="both"/>
        <w:rPr>
          <w:rFonts w:cstheme="minorHAnsi"/>
          <w:b/>
        </w:rPr>
      </w:pPr>
      <w:r>
        <w:rPr>
          <w:rFonts w:cstheme="minorHAnsi"/>
          <w:b/>
        </w:rPr>
        <w:t>Presenting author details</w:t>
      </w:r>
    </w:p>
    <w:p w14:paraId="7F3CF08B" w14:textId="5C77B8B2" w:rsidR="00502505" w:rsidRPr="00186C1A" w:rsidRDefault="00502505" w:rsidP="00502505">
      <w:pPr>
        <w:spacing w:after="0"/>
        <w:jc w:val="both"/>
        <w:rPr>
          <w:rFonts w:cstheme="minorHAnsi"/>
        </w:rPr>
      </w:pPr>
      <w:r w:rsidRPr="00186C1A">
        <w:rPr>
          <w:rFonts w:cstheme="minorHAnsi"/>
        </w:rPr>
        <w:t xml:space="preserve">Full name:  </w:t>
      </w:r>
      <w:r w:rsidR="001A1F89">
        <w:rPr>
          <w:rFonts w:cstheme="minorHAnsi"/>
        </w:rPr>
        <w:t>Jacqueline Hollows</w:t>
      </w:r>
      <w:r w:rsidR="001A1F89">
        <w:rPr>
          <w:rFonts w:cstheme="minorHAnsi"/>
        </w:rPr>
        <w:tab/>
      </w:r>
    </w:p>
    <w:p w14:paraId="5FE500A7" w14:textId="1AFDCF20" w:rsidR="00502505" w:rsidRPr="00186C1A" w:rsidRDefault="00502505" w:rsidP="00502505">
      <w:pPr>
        <w:spacing w:after="0"/>
        <w:jc w:val="both"/>
        <w:rPr>
          <w:rFonts w:cstheme="minorHAnsi"/>
        </w:rPr>
      </w:pPr>
      <w:r w:rsidRPr="00186C1A">
        <w:rPr>
          <w:rFonts w:cstheme="minorHAnsi"/>
        </w:rPr>
        <w:t xml:space="preserve">Email: </w:t>
      </w:r>
      <w:r w:rsidR="001A1F89">
        <w:rPr>
          <w:rFonts w:cstheme="minorHAnsi"/>
        </w:rPr>
        <w:t>jacqueline@beyond-recovery.co.uk</w:t>
      </w:r>
    </w:p>
    <w:p w14:paraId="6F56DFC1" w14:textId="783494B4" w:rsidR="000704D8" w:rsidRPr="00186C1A" w:rsidRDefault="00502505" w:rsidP="00502505">
      <w:pPr>
        <w:autoSpaceDE w:val="0"/>
        <w:autoSpaceDN w:val="0"/>
        <w:adjustRightInd w:val="0"/>
        <w:spacing w:after="0"/>
        <w:rPr>
          <w:rFonts w:cstheme="minorHAnsi"/>
          <w:lang w:val="en-NZ"/>
        </w:rPr>
      </w:pPr>
      <w:r w:rsidRPr="00186C1A">
        <w:rPr>
          <w:rFonts w:cstheme="minorHAnsi"/>
          <w:lang w:val="en-NZ"/>
        </w:rPr>
        <w:t>Contact number:</w:t>
      </w:r>
      <w:r w:rsidR="001A1F89">
        <w:rPr>
          <w:rFonts w:cstheme="minorHAnsi"/>
          <w:lang w:val="en-NZ"/>
        </w:rPr>
        <w:t xml:space="preserve"> +44 07502 227988</w:t>
      </w:r>
    </w:p>
    <w:p w14:paraId="1FDA6A4E" w14:textId="77777777" w:rsidR="00F641B7" w:rsidRDefault="000704D8" w:rsidP="00E437A7">
      <w:pPr>
        <w:autoSpaceDE w:val="0"/>
        <w:autoSpaceDN w:val="0"/>
        <w:adjustRightInd w:val="0"/>
        <w:spacing w:after="0"/>
        <w:rPr>
          <w:rFonts w:cstheme="minorHAnsi"/>
          <w:lang w:val="en-NZ"/>
        </w:rPr>
      </w:pPr>
      <w:r w:rsidRPr="00186C1A">
        <w:rPr>
          <w:rFonts w:cstheme="minorHAnsi"/>
          <w:lang w:val="en-NZ"/>
        </w:rPr>
        <w:t xml:space="preserve">Research Interest: </w:t>
      </w:r>
      <w:r w:rsidR="00502505" w:rsidRPr="00186C1A">
        <w:rPr>
          <w:rFonts w:cstheme="minorHAnsi"/>
          <w:lang w:val="en-NZ" w:eastAsia="ko-KR"/>
        </w:rPr>
        <w:t xml:space="preserve"> </w:t>
      </w:r>
      <w:r w:rsidR="001A1F89">
        <w:rPr>
          <w:rFonts w:cstheme="minorHAnsi"/>
          <w:lang w:val="en-NZ" w:eastAsia="ko-KR"/>
        </w:rPr>
        <w:t>Mental Health</w:t>
      </w:r>
      <w:r w:rsidR="00502505" w:rsidRPr="00186C1A">
        <w:rPr>
          <w:rFonts w:cstheme="minorHAnsi"/>
          <w:lang w:val="en-NZ"/>
        </w:rPr>
        <w:br/>
        <w:t xml:space="preserve">Twitter account: </w:t>
      </w:r>
      <w:r w:rsidR="00E437A7">
        <w:rPr>
          <w:rFonts w:cstheme="minorHAnsi"/>
          <w:lang w:val="en-NZ"/>
        </w:rPr>
        <w:t>@beyond_recovery</w:t>
      </w:r>
      <w:r w:rsidR="00502505" w:rsidRPr="00186C1A">
        <w:rPr>
          <w:rFonts w:cstheme="minorHAnsi"/>
          <w:lang w:val="en-NZ"/>
        </w:rPr>
        <w:br/>
        <w:t>Linked In account:</w:t>
      </w:r>
      <w:r w:rsidR="001A1F89">
        <w:rPr>
          <w:rFonts w:cstheme="minorHAnsi"/>
          <w:lang w:val="en-NZ"/>
        </w:rPr>
        <w:t xml:space="preserve"> </w:t>
      </w:r>
      <w:hyperlink r:id="rId13" w:history="1">
        <w:r w:rsidR="001E511C" w:rsidRPr="00A45E11">
          <w:rPr>
            <w:rStyle w:val="Hyperlink"/>
            <w:rFonts w:cstheme="minorHAnsi"/>
            <w:lang w:val="en-NZ"/>
          </w:rPr>
          <w:t>https://uk.linkedin.com/in/jacqueline-hollows-853ab11</w:t>
        </w:r>
      </w:hyperlink>
    </w:p>
    <w:p w14:paraId="600F2C00" w14:textId="192D0103" w:rsidR="001E511C" w:rsidRPr="00F641B7" w:rsidRDefault="001E511C" w:rsidP="00E437A7">
      <w:pPr>
        <w:autoSpaceDE w:val="0"/>
        <w:autoSpaceDN w:val="0"/>
        <w:adjustRightInd w:val="0"/>
        <w:spacing w:after="0"/>
        <w:rPr>
          <w:rFonts w:cstheme="minorHAnsi"/>
          <w:b/>
          <w:lang w:val="en-NZ"/>
        </w:rPr>
      </w:pPr>
      <w:r w:rsidRPr="00F641B7">
        <w:rPr>
          <w:rFonts w:cstheme="minorHAnsi"/>
          <w:b/>
          <w:lang w:val="en-NZ"/>
        </w:rPr>
        <w:t>Category: Poster presentation</w:t>
      </w:r>
    </w:p>
    <w:sectPr w:rsidR="001E511C" w:rsidRPr="00F641B7" w:rsidSect="00F641B7">
      <w:pgSz w:w="12240" w:h="15840"/>
      <w:pgMar w:top="1179" w:right="720" w:bottom="28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64D89E" w14:textId="77777777" w:rsidR="00330CD0" w:rsidRDefault="00330CD0" w:rsidP="00F641B7">
      <w:pPr>
        <w:spacing w:after="0" w:line="240" w:lineRule="auto"/>
      </w:pPr>
      <w:r>
        <w:separator/>
      </w:r>
    </w:p>
  </w:endnote>
  <w:endnote w:type="continuationSeparator" w:id="0">
    <w:p w14:paraId="0CEE882B" w14:textId="77777777" w:rsidR="00330CD0" w:rsidRDefault="00330CD0" w:rsidP="00F6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314C7" w14:textId="77777777" w:rsidR="00330CD0" w:rsidRDefault="00330CD0" w:rsidP="00F641B7">
      <w:pPr>
        <w:spacing w:after="0" w:line="240" w:lineRule="auto"/>
      </w:pPr>
      <w:r>
        <w:separator/>
      </w:r>
    </w:p>
  </w:footnote>
  <w:footnote w:type="continuationSeparator" w:id="0">
    <w:p w14:paraId="40455C5A" w14:textId="77777777" w:rsidR="00330CD0" w:rsidRDefault="00330CD0" w:rsidP="00F6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66DD5"/>
    <w:multiLevelType w:val="hybridMultilevel"/>
    <w:tmpl w:val="14CAE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36D03"/>
    <w:multiLevelType w:val="hybridMultilevel"/>
    <w:tmpl w:val="A6B62188"/>
    <w:lvl w:ilvl="0" w:tplc="0144C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1592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57"/>
    <w:rsid w:val="000704D8"/>
    <w:rsid w:val="00186C1A"/>
    <w:rsid w:val="001A1F89"/>
    <w:rsid w:val="001D32EF"/>
    <w:rsid w:val="001E511C"/>
    <w:rsid w:val="002C7723"/>
    <w:rsid w:val="00330CD0"/>
    <w:rsid w:val="003A0D6E"/>
    <w:rsid w:val="00502505"/>
    <w:rsid w:val="00517044"/>
    <w:rsid w:val="00517BC7"/>
    <w:rsid w:val="00606D11"/>
    <w:rsid w:val="006714D9"/>
    <w:rsid w:val="00780781"/>
    <w:rsid w:val="007D27F0"/>
    <w:rsid w:val="0089111F"/>
    <w:rsid w:val="0096398E"/>
    <w:rsid w:val="00975289"/>
    <w:rsid w:val="00990B57"/>
    <w:rsid w:val="009A7053"/>
    <w:rsid w:val="00A662CF"/>
    <w:rsid w:val="00A70B34"/>
    <w:rsid w:val="00C97A3B"/>
    <w:rsid w:val="00CB2481"/>
    <w:rsid w:val="00D924D2"/>
    <w:rsid w:val="00E437A7"/>
    <w:rsid w:val="00F6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50D88C"/>
  <w15:docId w15:val="{06AB41F3-6F78-4D8C-8A3E-5EC93578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505"/>
    <w:pPr>
      <w:spacing w:after="0" w:line="240" w:lineRule="auto"/>
      <w:ind w:left="720"/>
      <w:contextualSpacing/>
    </w:pPr>
    <w:rPr>
      <w:rFonts w:ascii="Times New Roman" w:eastAsia="Malgun Gothic" w:hAnsi="Times New Roman" w:cs="Times New Roman"/>
      <w:sz w:val="24"/>
      <w:szCs w:val="24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51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41B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1B7"/>
  </w:style>
  <w:style w:type="paragraph" w:styleId="Footer">
    <w:name w:val="footer"/>
    <w:basedOn w:val="Normal"/>
    <w:link w:val="FooterChar"/>
    <w:uiPriority w:val="99"/>
    <w:unhideWhenUsed/>
    <w:rsid w:val="00F641B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8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25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9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uk.linkedin.com/in/jacqueline-hollows-853ab11" TargetMode="Externa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A813689-223E-4E1D-A0B8-3C82CBDC9829}" type="doc">
      <dgm:prSet loTypeId="urn:microsoft.com/office/officeart/2005/8/layout/vProcess5" loCatId="process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B313DF08-5D71-4378-9DD3-156C44A0B32B}">
      <dgm:prSet phldrT="[Text]"/>
      <dgm:spPr/>
      <dgm:t>
        <a:bodyPr/>
        <a:lstStyle/>
        <a:p>
          <a:r>
            <a:rPr lang="en-US"/>
            <a:t>Exposure to the Three Principles</a:t>
          </a:r>
        </a:p>
      </dgm:t>
    </dgm:pt>
    <dgm:pt modelId="{EC9C5A54-4B52-4B94-B546-8CE8B785A918}" type="parTrans" cxnId="{9D80F79F-1B24-49B3-8740-D799A5DF0940}">
      <dgm:prSet/>
      <dgm:spPr/>
      <dgm:t>
        <a:bodyPr/>
        <a:lstStyle/>
        <a:p>
          <a:endParaRPr lang="en-US"/>
        </a:p>
      </dgm:t>
    </dgm:pt>
    <dgm:pt modelId="{6D7E5C91-E05E-4366-BEB6-50FC765ECE03}" type="sibTrans" cxnId="{9D80F79F-1B24-49B3-8740-D799A5DF0940}">
      <dgm:prSet/>
      <dgm:spPr/>
      <dgm:t>
        <a:bodyPr/>
        <a:lstStyle/>
        <a:p>
          <a:endParaRPr lang="en-US"/>
        </a:p>
      </dgm:t>
    </dgm:pt>
    <dgm:pt modelId="{4211AE6D-CC8D-459E-822E-B5DB2A1922DF}">
      <dgm:prSet phldrT="[Text]"/>
      <dgm:spPr/>
      <dgm:t>
        <a:bodyPr/>
        <a:lstStyle/>
        <a:p>
          <a:r>
            <a:rPr lang="en-US"/>
            <a:t>Understanding the Three Principles</a:t>
          </a:r>
        </a:p>
      </dgm:t>
    </dgm:pt>
    <dgm:pt modelId="{54D301A9-4295-459F-AD25-E49BAD6BA80C}" type="parTrans" cxnId="{E9E499F1-A60C-459C-BF88-66B455C108C5}">
      <dgm:prSet/>
      <dgm:spPr/>
      <dgm:t>
        <a:bodyPr/>
        <a:lstStyle/>
        <a:p>
          <a:endParaRPr lang="en-US"/>
        </a:p>
      </dgm:t>
    </dgm:pt>
    <dgm:pt modelId="{A866BB4A-B0B1-4ACF-8888-5B84D4808830}" type="sibTrans" cxnId="{E9E499F1-A60C-459C-BF88-66B455C108C5}">
      <dgm:prSet/>
      <dgm:spPr/>
      <dgm:t>
        <a:bodyPr/>
        <a:lstStyle/>
        <a:p>
          <a:endParaRPr lang="en-US"/>
        </a:p>
      </dgm:t>
    </dgm:pt>
    <dgm:pt modelId="{6B99234D-654D-439D-A08D-719339719A8E}">
      <dgm:prSet phldrT="[Text]"/>
      <dgm:spPr/>
      <dgm:t>
        <a:bodyPr/>
        <a:lstStyle/>
        <a:p>
          <a:r>
            <a:rPr lang="en-US"/>
            <a:t>Thought recognition (TR)</a:t>
          </a:r>
        </a:p>
      </dgm:t>
    </dgm:pt>
    <dgm:pt modelId="{B1517E39-0C8C-4A3E-AC96-FD83C01F0B50}" type="parTrans" cxnId="{05151F52-FC71-4B13-917E-F701C807F439}">
      <dgm:prSet/>
      <dgm:spPr/>
      <dgm:t>
        <a:bodyPr/>
        <a:lstStyle/>
        <a:p>
          <a:endParaRPr lang="en-US"/>
        </a:p>
      </dgm:t>
    </dgm:pt>
    <dgm:pt modelId="{292FBD8C-6A04-45CD-A332-A6A19C4B4100}" type="sibTrans" cxnId="{05151F52-FC71-4B13-917E-F701C807F439}">
      <dgm:prSet/>
      <dgm:spPr/>
      <dgm:t>
        <a:bodyPr/>
        <a:lstStyle/>
        <a:p>
          <a:endParaRPr lang="en-US"/>
        </a:p>
      </dgm:t>
    </dgm:pt>
    <dgm:pt modelId="{F79C6A47-158A-4574-949B-748D4F0737C6}">
      <dgm:prSet phldrT="[Text]"/>
      <dgm:spPr/>
      <dgm:t>
        <a:bodyPr/>
        <a:lstStyle/>
        <a:p>
          <a:r>
            <a:rPr lang="en-US"/>
            <a:t>Most people believe their perceptions are reality, Three Principles teaches that reality is created from inside-out.</a:t>
          </a:r>
        </a:p>
      </dgm:t>
    </dgm:pt>
    <dgm:pt modelId="{25395739-85EF-48B5-AAB3-36C95F4A563F}" type="parTrans" cxnId="{DD42386D-CD7D-424C-9DD0-23D2AA7927B2}">
      <dgm:prSet/>
      <dgm:spPr/>
      <dgm:t>
        <a:bodyPr/>
        <a:lstStyle/>
        <a:p>
          <a:endParaRPr lang="en-US"/>
        </a:p>
      </dgm:t>
    </dgm:pt>
    <dgm:pt modelId="{8ABA1BD6-1488-4ECE-A3A8-A57BCA009EFA}" type="sibTrans" cxnId="{DD42386D-CD7D-424C-9DD0-23D2AA7927B2}">
      <dgm:prSet/>
      <dgm:spPr/>
      <dgm:t>
        <a:bodyPr/>
        <a:lstStyle/>
        <a:p>
          <a:endParaRPr lang="en-US"/>
        </a:p>
      </dgm:t>
    </dgm:pt>
    <dgm:pt modelId="{2570B04F-3C16-4C22-88F1-7F779959310B}">
      <dgm:prSet phldrT="[Text]"/>
      <dgm:spPr/>
      <dgm:t>
        <a:bodyPr/>
        <a:lstStyle/>
        <a:p>
          <a:r>
            <a:rPr lang="en-US"/>
            <a:t>Understanding comes from experiencing new insights.</a:t>
          </a:r>
        </a:p>
      </dgm:t>
    </dgm:pt>
    <dgm:pt modelId="{6A1A824B-23D6-4F31-8908-2926974FFE7A}" type="parTrans" cxnId="{00A8D986-EF69-4545-ABF4-CFA80B4DF134}">
      <dgm:prSet/>
      <dgm:spPr/>
      <dgm:t>
        <a:bodyPr/>
        <a:lstStyle/>
        <a:p>
          <a:endParaRPr lang="en-US"/>
        </a:p>
      </dgm:t>
    </dgm:pt>
    <dgm:pt modelId="{4A9B96A7-802F-432C-B41A-796BFA1D065B}" type="sibTrans" cxnId="{00A8D986-EF69-4545-ABF4-CFA80B4DF134}">
      <dgm:prSet/>
      <dgm:spPr/>
      <dgm:t>
        <a:bodyPr/>
        <a:lstStyle/>
        <a:p>
          <a:endParaRPr lang="en-US"/>
        </a:p>
      </dgm:t>
    </dgm:pt>
    <dgm:pt modelId="{46F28A3A-634B-462D-96BF-AD37510FCECF}">
      <dgm:prSet phldrT="[Text]"/>
      <dgm:spPr/>
      <dgm:t>
        <a:bodyPr/>
        <a:lstStyle/>
        <a:p>
          <a:r>
            <a:rPr lang="en-US"/>
            <a:t>People who "get" TR recognise that they have created their own thoughts and that they can change their thinking.</a:t>
          </a:r>
        </a:p>
      </dgm:t>
    </dgm:pt>
    <dgm:pt modelId="{98B1D988-BC05-4544-BA41-69FC7F9D58D5}" type="parTrans" cxnId="{A5C8DD37-23ED-47D5-9FB1-5F240210FD0D}">
      <dgm:prSet/>
      <dgm:spPr/>
      <dgm:t>
        <a:bodyPr/>
        <a:lstStyle/>
        <a:p>
          <a:endParaRPr lang="en-US"/>
        </a:p>
      </dgm:t>
    </dgm:pt>
    <dgm:pt modelId="{1ED86BF4-F27E-421E-843C-852F7A4F6497}" type="sibTrans" cxnId="{A5C8DD37-23ED-47D5-9FB1-5F240210FD0D}">
      <dgm:prSet/>
      <dgm:spPr/>
      <dgm:t>
        <a:bodyPr/>
        <a:lstStyle/>
        <a:p>
          <a:endParaRPr lang="en-US"/>
        </a:p>
      </dgm:t>
    </dgm:pt>
    <dgm:pt modelId="{3DA22F26-453F-4DC0-A768-117A16DEBD08}">
      <dgm:prSet phldrT="[Text]"/>
      <dgm:spPr/>
      <dgm:t>
        <a:bodyPr/>
        <a:lstStyle/>
        <a:p>
          <a:r>
            <a:rPr lang="en-US"/>
            <a:t>Innate health via a clear mind (IHCM)</a:t>
          </a:r>
        </a:p>
      </dgm:t>
    </dgm:pt>
    <dgm:pt modelId="{CC22F167-CCD4-43FE-8FEF-1671E23D59EB}" type="parTrans" cxnId="{F39B6BD9-C020-4815-94C5-CDB4DE152BED}">
      <dgm:prSet/>
      <dgm:spPr/>
      <dgm:t>
        <a:bodyPr/>
        <a:lstStyle/>
        <a:p>
          <a:endParaRPr lang="en-US"/>
        </a:p>
      </dgm:t>
    </dgm:pt>
    <dgm:pt modelId="{D738501C-35C9-4558-A46D-815CF3B29DE2}" type="sibTrans" cxnId="{F39B6BD9-C020-4815-94C5-CDB4DE152BED}">
      <dgm:prSet/>
      <dgm:spPr/>
      <dgm:t>
        <a:bodyPr/>
        <a:lstStyle/>
        <a:p>
          <a:endParaRPr lang="en-US"/>
        </a:p>
      </dgm:t>
    </dgm:pt>
    <dgm:pt modelId="{ED68C482-66AF-4554-949C-9521FB9AD6BD}">
      <dgm:prSet phldrT="[Text]"/>
      <dgm:spPr/>
      <dgm:t>
        <a:bodyPr/>
        <a:lstStyle/>
        <a:p>
          <a:r>
            <a:rPr lang="en-US"/>
            <a:t>Realising that we have all the mental health we need inside us. When we clear our mind, we have access to this mental well-being.</a:t>
          </a:r>
        </a:p>
      </dgm:t>
    </dgm:pt>
    <dgm:pt modelId="{FD7F0617-F6E6-4A5B-AF27-C0FEF764AFAD}" type="parTrans" cxnId="{EA9577FB-B430-44D2-B96F-1EC44B948937}">
      <dgm:prSet/>
      <dgm:spPr/>
      <dgm:t>
        <a:bodyPr/>
        <a:lstStyle/>
        <a:p>
          <a:endParaRPr lang="en-US"/>
        </a:p>
      </dgm:t>
    </dgm:pt>
    <dgm:pt modelId="{B98B10BD-C7C6-4255-97BB-0203CE0E20CE}" type="sibTrans" cxnId="{EA9577FB-B430-44D2-B96F-1EC44B948937}">
      <dgm:prSet/>
      <dgm:spPr/>
      <dgm:t>
        <a:bodyPr/>
        <a:lstStyle/>
        <a:p>
          <a:endParaRPr lang="en-US"/>
        </a:p>
      </dgm:t>
    </dgm:pt>
    <dgm:pt modelId="{496A05CE-34B6-4665-975F-6DF6CC3A6207}">
      <dgm:prSet phldrT="[Text]"/>
      <dgm:spPr/>
      <dgm:t>
        <a:bodyPr/>
        <a:lstStyle/>
        <a:p>
          <a:r>
            <a:rPr lang="en-US"/>
            <a:t>Improved mental health/behaviour</a:t>
          </a:r>
        </a:p>
      </dgm:t>
    </dgm:pt>
    <dgm:pt modelId="{D42D36E4-1953-4A50-AC6D-7A9088427ADF}" type="parTrans" cxnId="{1B9F58B7-326F-4608-9324-EB535C566662}">
      <dgm:prSet/>
      <dgm:spPr/>
      <dgm:t>
        <a:bodyPr/>
        <a:lstStyle/>
        <a:p>
          <a:endParaRPr lang="en-US"/>
        </a:p>
      </dgm:t>
    </dgm:pt>
    <dgm:pt modelId="{7E859D47-DD78-47D3-AED7-C7D06AE1485E}" type="sibTrans" cxnId="{1B9F58B7-326F-4608-9324-EB535C566662}">
      <dgm:prSet/>
      <dgm:spPr/>
      <dgm:t>
        <a:bodyPr/>
        <a:lstStyle/>
        <a:p>
          <a:endParaRPr lang="en-US"/>
        </a:p>
      </dgm:t>
    </dgm:pt>
    <dgm:pt modelId="{43A5C6FB-1415-487D-B04D-5644E0BB65AC}">
      <dgm:prSet phldrT="[Text]"/>
      <dgm:spPr/>
      <dgm:t>
        <a:bodyPr/>
        <a:lstStyle/>
        <a:p>
          <a:r>
            <a:rPr lang="en-US"/>
            <a:t>When people understand the Three Principles and grasp the TR/IHCM insights, they experience improve mental health which naturally leads to better behaviour.</a:t>
          </a:r>
        </a:p>
      </dgm:t>
    </dgm:pt>
    <dgm:pt modelId="{ACD24013-3873-450C-9FE9-111022BB26F9}" type="parTrans" cxnId="{24255532-A1D7-489F-AFF3-C2CCEFFE85D0}">
      <dgm:prSet/>
      <dgm:spPr/>
      <dgm:t>
        <a:bodyPr/>
        <a:lstStyle/>
        <a:p>
          <a:endParaRPr lang="en-US"/>
        </a:p>
      </dgm:t>
    </dgm:pt>
    <dgm:pt modelId="{E53DB458-B1EB-49EA-A5F6-5013E5EFBE5A}" type="sibTrans" cxnId="{24255532-A1D7-489F-AFF3-C2CCEFFE85D0}">
      <dgm:prSet/>
      <dgm:spPr/>
      <dgm:t>
        <a:bodyPr/>
        <a:lstStyle/>
        <a:p>
          <a:endParaRPr lang="en-US"/>
        </a:p>
      </dgm:t>
    </dgm:pt>
    <dgm:pt modelId="{12B140D8-8A24-4A75-9D6F-FECE782BDC0A}" type="pres">
      <dgm:prSet presAssocID="{FA813689-223E-4E1D-A0B8-3C82CBDC9829}" presName="outerComposite" presStyleCnt="0">
        <dgm:presLayoutVars>
          <dgm:chMax val="5"/>
          <dgm:dir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502DCD1A-9B98-406B-BF7B-050CEA87C3A1}" type="pres">
      <dgm:prSet presAssocID="{FA813689-223E-4E1D-A0B8-3C82CBDC9829}" presName="dummyMaxCanvas" presStyleCnt="0">
        <dgm:presLayoutVars/>
      </dgm:prSet>
      <dgm:spPr/>
    </dgm:pt>
    <dgm:pt modelId="{BEC185A8-D03F-453D-AFBC-77BF97679B1D}" type="pres">
      <dgm:prSet presAssocID="{FA813689-223E-4E1D-A0B8-3C82CBDC9829}" presName="FiveNodes_1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C58ABB7-31DD-43C2-AA81-7311FBF3323D}" type="pres">
      <dgm:prSet presAssocID="{FA813689-223E-4E1D-A0B8-3C82CBDC9829}" presName="FiveNodes_2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0DC6E6F-8716-4148-8A20-00E9123C300B}" type="pres">
      <dgm:prSet presAssocID="{FA813689-223E-4E1D-A0B8-3C82CBDC9829}" presName="FiveNodes_3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BC56F75A-A645-4014-BEB0-8591D7B99A3C}" type="pres">
      <dgm:prSet presAssocID="{FA813689-223E-4E1D-A0B8-3C82CBDC9829}" presName="FiveNodes_4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7D0D8FD2-68BC-4ACB-9E75-82D480C26054}" type="pres">
      <dgm:prSet presAssocID="{FA813689-223E-4E1D-A0B8-3C82CBDC9829}" presName="FiveNodes_5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4F97AF54-8EEA-4E26-A3D1-90DE32D8EECE}" type="pres">
      <dgm:prSet presAssocID="{FA813689-223E-4E1D-A0B8-3C82CBDC9829}" presName="FiveConn_1-2" presStyleLbl="fgAccFollow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B3ABC7B-554F-47D1-B55A-383717B33AAB}" type="pres">
      <dgm:prSet presAssocID="{FA813689-223E-4E1D-A0B8-3C82CBDC9829}" presName="FiveConn_2-3" presStyleLbl="fgAccFollow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D043BE8C-983B-4EE7-ABB4-6441E5B8B72F}" type="pres">
      <dgm:prSet presAssocID="{FA813689-223E-4E1D-A0B8-3C82CBDC9829}" presName="FiveConn_3-4" presStyleLbl="fgAccFollow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31F8A4DF-74B2-4CCD-9DA0-DAF0DAABF369}" type="pres">
      <dgm:prSet presAssocID="{FA813689-223E-4E1D-A0B8-3C82CBDC9829}" presName="FiveConn_4-5" presStyleLbl="fgAccFollow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A7ED2DE-4EB3-4F55-8A43-31DEE28A253B}" type="pres">
      <dgm:prSet presAssocID="{FA813689-223E-4E1D-A0B8-3C82CBDC9829}" presName="FiveNodes_1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E3C5210-9B55-48AD-AFAA-63C048973C05}" type="pres">
      <dgm:prSet presAssocID="{FA813689-223E-4E1D-A0B8-3C82CBDC9829}" presName="FiveNodes_2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FFD411AA-0AEE-491D-A1F2-8601655AF73E}" type="pres">
      <dgm:prSet presAssocID="{FA813689-223E-4E1D-A0B8-3C82CBDC9829}" presName="FiveNodes_3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BD32F2F8-8F7E-4B6E-9504-014CB7ECC10B}" type="pres">
      <dgm:prSet presAssocID="{FA813689-223E-4E1D-A0B8-3C82CBDC9829}" presName="FiveNodes_4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ABA7513-4F72-4E4A-9C21-DBBE4F6DC0F5}" type="pres">
      <dgm:prSet presAssocID="{FA813689-223E-4E1D-A0B8-3C82CBDC9829}" presName="FiveNodes_5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E9E499F1-A60C-459C-BF88-66B455C108C5}" srcId="{FA813689-223E-4E1D-A0B8-3C82CBDC9829}" destId="{4211AE6D-CC8D-459E-822E-B5DB2A1922DF}" srcOrd="1" destOrd="0" parTransId="{54D301A9-4295-459F-AD25-E49BAD6BA80C}" sibTransId="{A866BB4A-B0B1-4ACF-8888-5B84D4808830}"/>
    <dgm:cxn modelId="{EA9577FB-B430-44D2-B96F-1EC44B948937}" srcId="{3DA22F26-453F-4DC0-A768-117A16DEBD08}" destId="{ED68C482-66AF-4554-949C-9521FB9AD6BD}" srcOrd="0" destOrd="0" parTransId="{FD7F0617-F6E6-4A5B-AF27-C0FEF764AFAD}" sibTransId="{B98B10BD-C7C6-4255-97BB-0203CE0E20CE}"/>
    <dgm:cxn modelId="{ADFFB2E2-9BF1-446A-B0D8-894F5CC6929D}" type="presOf" srcId="{4211AE6D-CC8D-459E-822E-B5DB2A1922DF}" destId="{AC58ABB7-31DD-43C2-AA81-7311FBF3323D}" srcOrd="0" destOrd="0" presId="urn:microsoft.com/office/officeart/2005/8/layout/vProcess5"/>
    <dgm:cxn modelId="{D44D8B26-FD91-499D-9843-BBCABBE93CA7}" type="presOf" srcId="{2570B04F-3C16-4C22-88F1-7F779959310B}" destId="{AC58ABB7-31DD-43C2-AA81-7311FBF3323D}" srcOrd="0" destOrd="1" presId="urn:microsoft.com/office/officeart/2005/8/layout/vProcess5"/>
    <dgm:cxn modelId="{24255532-A1D7-489F-AFF3-C2CCEFFE85D0}" srcId="{496A05CE-34B6-4665-975F-6DF6CC3A6207}" destId="{43A5C6FB-1415-487D-B04D-5644E0BB65AC}" srcOrd="0" destOrd="0" parTransId="{ACD24013-3873-450C-9FE9-111022BB26F9}" sibTransId="{E53DB458-B1EB-49EA-A5F6-5013E5EFBE5A}"/>
    <dgm:cxn modelId="{767ABFD3-0AEE-4D13-BF78-D9D7BDCB9834}" type="presOf" srcId="{ED68C482-66AF-4554-949C-9521FB9AD6BD}" destId="{BD32F2F8-8F7E-4B6E-9504-014CB7ECC10B}" srcOrd="1" destOrd="1" presId="urn:microsoft.com/office/officeart/2005/8/layout/vProcess5"/>
    <dgm:cxn modelId="{0081C63F-4A27-4E41-B091-B692A01A0E89}" type="presOf" srcId="{292FBD8C-6A04-45CD-A332-A6A19C4B4100}" destId="{D043BE8C-983B-4EE7-ABB4-6441E5B8B72F}" srcOrd="0" destOrd="0" presId="urn:microsoft.com/office/officeart/2005/8/layout/vProcess5"/>
    <dgm:cxn modelId="{67D2194F-17E1-41D6-B4AA-6AE3DFC9CD95}" type="presOf" srcId="{43A5C6FB-1415-487D-B04D-5644E0BB65AC}" destId="{1ABA7513-4F72-4E4A-9C21-DBBE4F6DC0F5}" srcOrd="1" destOrd="1" presId="urn:microsoft.com/office/officeart/2005/8/layout/vProcess5"/>
    <dgm:cxn modelId="{531EA93F-FFE1-4350-B92D-EB320413EDD1}" type="presOf" srcId="{A866BB4A-B0B1-4ACF-8888-5B84D4808830}" destId="{5B3ABC7B-554F-47D1-B55A-383717B33AAB}" srcOrd="0" destOrd="0" presId="urn:microsoft.com/office/officeart/2005/8/layout/vProcess5"/>
    <dgm:cxn modelId="{F1136407-355D-4FAB-B344-1231644C0C17}" type="presOf" srcId="{ED68C482-66AF-4554-949C-9521FB9AD6BD}" destId="{BC56F75A-A645-4014-BEB0-8591D7B99A3C}" srcOrd="0" destOrd="1" presId="urn:microsoft.com/office/officeart/2005/8/layout/vProcess5"/>
    <dgm:cxn modelId="{1B565E7C-C256-439E-B4B5-19918551290A}" type="presOf" srcId="{B313DF08-5D71-4378-9DD3-156C44A0B32B}" destId="{AA7ED2DE-4EB3-4F55-8A43-31DEE28A253B}" srcOrd="1" destOrd="0" presId="urn:microsoft.com/office/officeart/2005/8/layout/vProcess5"/>
    <dgm:cxn modelId="{00A8D986-EF69-4545-ABF4-CFA80B4DF134}" srcId="{4211AE6D-CC8D-459E-822E-B5DB2A1922DF}" destId="{2570B04F-3C16-4C22-88F1-7F779959310B}" srcOrd="0" destOrd="0" parTransId="{6A1A824B-23D6-4F31-8908-2926974FFE7A}" sibTransId="{4A9B96A7-802F-432C-B41A-796BFA1D065B}"/>
    <dgm:cxn modelId="{490F11CA-0C1E-48D7-8A5C-E3959135FACC}" type="presOf" srcId="{3DA22F26-453F-4DC0-A768-117A16DEBD08}" destId="{BD32F2F8-8F7E-4B6E-9504-014CB7ECC10B}" srcOrd="1" destOrd="0" presId="urn:microsoft.com/office/officeart/2005/8/layout/vProcess5"/>
    <dgm:cxn modelId="{D9ED4797-936D-4D65-B2EF-9F39676177D5}" type="presOf" srcId="{D738501C-35C9-4558-A46D-815CF3B29DE2}" destId="{31F8A4DF-74B2-4CCD-9DA0-DAF0DAABF369}" srcOrd="0" destOrd="0" presId="urn:microsoft.com/office/officeart/2005/8/layout/vProcess5"/>
    <dgm:cxn modelId="{067627CF-34EF-48CA-A313-E8D1E1B71A31}" type="presOf" srcId="{FA813689-223E-4E1D-A0B8-3C82CBDC9829}" destId="{12B140D8-8A24-4A75-9D6F-FECE782BDC0A}" srcOrd="0" destOrd="0" presId="urn:microsoft.com/office/officeart/2005/8/layout/vProcess5"/>
    <dgm:cxn modelId="{BE4F645F-019A-41C7-B1A4-7B0E2A185DC3}" type="presOf" srcId="{F79C6A47-158A-4574-949B-748D4F0737C6}" destId="{BEC185A8-D03F-453D-AFBC-77BF97679B1D}" srcOrd="0" destOrd="1" presId="urn:microsoft.com/office/officeart/2005/8/layout/vProcess5"/>
    <dgm:cxn modelId="{05C0BE9B-CEA2-400C-B6F7-569B37ACAF45}" type="presOf" srcId="{6B99234D-654D-439D-A08D-719339719A8E}" destId="{60DC6E6F-8716-4148-8A20-00E9123C300B}" srcOrd="0" destOrd="0" presId="urn:microsoft.com/office/officeart/2005/8/layout/vProcess5"/>
    <dgm:cxn modelId="{2C206164-42F8-4A6A-9C88-428822B89147}" type="presOf" srcId="{6B99234D-654D-439D-A08D-719339719A8E}" destId="{FFD411AA-0AEE-491D-A1F2-8601655AF73E}" srcOrd="1" destOrd="0" presId="urn:microsoft.com/office/officeart/2005/8/layout/vProcess5"/>
    <dgm:cxn modelId="{B973CC8B-36D1-4FF3-B157-619686744B15}" type="presOf" srcId="{3DA22F26-453F-4DC0-A768-117A16DEBD08}" destId="{BC56F75A-A645-4014-BEB0-8591D7B99A3C}" srcOrd="0" destOrd="0" presId="urn:microsoft.com/office/officeart/2005/8/layout/vProcess5"/>
    <dgm:cxn modelId="{9D80F79F-1B24-49B3-8740-D799A5DF0940}" srcId="{FA813689-223E-4E1D-A0B8-3C82CBDC9829}" destId="{B313DF08-5D71-4378-9DD3-156C44A0B32B}" srcOrd="0" destOrd="0" parTransId="{EC9C5A54-4B52-4B94-B546-8CE8B785A918}" sibTransId="{6D7E5C91-E05E-4366-BEB6-50FC765ECE03}"/>
    <dgm:cxn modelId="{BB22DC92-FF77-426D-B6D2-BF8E33ED98ED}" type="presOf" srcId="{B313DF08-5D71-4378-9DD3-156C44A0B32B}" destId="{BEC185A8-D03F-453D-AFBC-77BF97679B1D}" srcOrd="0" destOrd="0" presId="urn:microsoft.com/office/officeart/2005/8/layout/vProcess5"/>
    <dgm:cxn modelId="{3C0BBD6F-9D05-46C0-B0FE-D69370C77F21}" type="presOf" srcId="{43A5C6FB-1415-487D-B04D-5644E0BB65AC}" destId="{7D0D8FD2-68BC-4ACB-9E75-82D480C26054}" srcOrd="0" destOrd="1" presId="urn:microsoft.com/office/officeart/2005/8/layout/vProcess5"/>
    <dgm:cxn modelId="{65F668BC-9B20-4A74-9465-F9E860288C8C}" type="presOf" srcId="{46F28A3A-634B-462D-96BF-AD37510FCECF}" destId="{FFD411AA-0AEE-491D-A1F2-8601655AF73E}" srcOrd="1" destOrd="1" presId="urn:microsoft.com/office/officeart/2005/8/layout/vProcess5"/>
    <dgm:cxn modelId="{1B9F58B7-326F-4608-9324-EB535C566662}" srcId="{FA813689-223E-4E1D-A0B8-3C82CBDC9829}" destId="{496A05CE-34B6-4665-975F-6DF6CC3A6207}" srcOrd="4" destOrd="0" parTransId="{D42D36E4-1953-4A50-AC6D-7A9088427ADF}" sibTransId="{7E859D47-DD78-47D3-AED7-C7D06AE1485E}"/>
    <dgm:cxn modelId="{E3EC9CCB-DF44-45FA-B5DE-227FA00F6726}" type="presOf" srcId="{2570B04F-3C16-4C22-88F1-7F779959310B}" destId="{1E3C5210-9B55-48AD-AFAA-63C048973C05}" srcOrd="1" destOrd="1" presId="urn:microsoft.com/office/officeart/2005/8/layout/vProcess5"/>
    <dgm:cxn modelId="{DD42386D-CD7D-424C-9DD0-23D2AA7927B2}" srcId="{B313DF08-5D71-4378-9DD3-156C44A0B32B}" destId="{F79C6A47-158A-4574-949B-748D4F0737C6}" srcOrd="0" destOrd="0" parTransId="{25395739-85EF-48B5-AAB3-36C95F4A563F}" sibTransId="{8ABA1BD6-1488-4ECE-A3A8-A57BCA009EFA}"/>
    <dgm:cxn modelId="{1FC3BF71-C081-4337-8BCD-F4AC4A3BBC63}" type="presOf" srcId="{46F28A3A-634B-462D-96BF-AD37510FCECF}" destId="{60DC6E6F-8716-4148-8A20-00E9123C300B}" srcOrd="0" destOrd="1" presId="urn:microsoft.com/office/officeart/2005/8/layout/vProcess5"/>
    <dgm:cxn modelId="{4EAA0EAE-B055-4BA8-B8B0-12BD3FA81D15}" type="presOf" srcId="{4211AE6D-CC8D-459E-822E-B5DB2A1922DF}" destId="{1E3C5210-9B55-48AD-AFAA-63C048973C05}" srcOrd="1" destOrd="0" presId="urn:microsoft.com/office/officeart/2005/8/layout/vProcess5"/>
    <dgm:cxn modelId="{F9576CED-D644-4CCF-8164-1BF4C207C19D}" type="presOf" srcId="{6D7E5C91-E05E-4366-BEB6-50FC765ECE03}" destId="{4F97AF54-8EEA-4E26-A3D1-90DE32D8EECE}" srcOrd="0" destOrd="0" presId="urn:microsoft.com/office/officeart/2005/8/layout/vProcess5"/>
    <dgm:cxn modelId="{A5C8DD37-23ED-47D5-9FB1-5F240210FD0D}" srcId="{6B99234D-654D-439D-A08D-719339719A8E}" destId="{46F28A3A-634B-462D-96BF-AD37510FCECF}" srcOrd="0" destOrd="0" parTransId="{98B1D988-BC05-4544-BA41-69FC7F9D58D5}" sibTransId="{1ED86BF4-F27E-421E-843C-852F7A4F6497}"/>
    <dgm:cxn modelId="{9A15A484-600A-4254-9401-1113D08B236A}" type="presOf" srcId="{F79C6A47-158A-4574-949B-748D4F0737C6}" destId="{AA7ED2DE-4EB3-4F55-8A43-31DEE28A253B}" srcOrd="1" destOrd="1" presId="urn:microsoft.com/office/officeart/2005/8/layout/vProcess5"/>
    <dgm:cxn modelId="{20A1983F-7F73-4CE4-BB1A-6B3E5AB01CB2}" type="presOf" srcId="{496A05CE-34B6-4665-975F-6DF6CC3A6207}" destId="{7D0D8FD2-68BC-4ACB-9E75-82D480C26054}" srcOrd="0" destOrd="0" presId="urn:microsoft.com/office/officeart/2005/8/layout/vProcess5"/>
    <dgm:cxn modelId="{05151F52-FC71-4B13-917E-F701C807F439}" srcId="{FA813689-223E-4E1D-A0B8-3C82CBDC9829}" destId="{6B99234D-654D-439D-A08D-719339719A8E}" srcOrd="2" destOrd="0" parTransId="{B1517E39-0C8C-4A3E-AC96-FD83C01F0B50}" sibTransId="{292FBD8C-6A04-45CD-A332-A6A19C4B4100}"/>
    <dgm:cxn modelId="{166292A8-A9C2-484C-94B7-F83A58E03DD1}" type="presOf" srcId="{496A05CE-34B6-4665-975F-6DF6CC3A6207}" destId="{1ABA7513-4F72-4E4A-9C21-DBBE4F6DC0F5}" srcOrd="1" destOrd="0" presId="urn:microsoft.com/office/officeart/2005/8/layout/vProcess5"/>
    <dgm:cxn modelId="{F39B6BD9-C020-4815-94C5-CDB4DE152BED}" srcId="{FA813689-223E-4E1D-A0B8-3C82CBDC9829}" destId="{3DA22F26-453F-4DC0-A768-117A16DEBD08}" srcOrd="3" destOrd="0" parTransId="{CC22F167-CCD4-43FE-8FEF-1671E23D59EB}" sibTransId="{D738501C-35C9-4558-A46D-815CF3B29DE2}"/>
    <dgm:cxn modelId="{3FB011DF-B637-44A9-93DE-E1F1F2DD2271}" type="presParOf" srcId="{12B140D8-8A24-4A75-9D6F-FECE782BDC0A}" destId="{502DCD1A-9B98-406B-BF7B-050CEA87C3A1}" srcOrd="0" destOrd="0" presId="urn:microsoft.com/office/officeart/2005/8/layout/vProcess5"/>
    <dgm:cxn modelId="{1D45C9AB-5C62-4704-B130-664FB107170B}" type="presParOf" srcId="{12B140D8-8A24-4A75-9D6F-FECE782BDC0A}" destId="{BEC185A8-D03F-453D-AFBC-77BF97679B1D}" srcOrd="1" destOrd="0" presId="urn:microsoft.com/office/officeart/2005/8/layout/vProcess5"/>
    <dgm:cxn modelId="{21718C97-AB50-4EA2-BA8E-3FCDCE3D4A4B}" type="presParOf" srcId="{12B140D8-8A24-4A75-9D6F-FECE782BDC0A}" destId="{AC58ABB7-31DD-43C2-AA81-7311FBF3323D}" srcOrd="2" destOrd="0" presId="urn:microsoft.com/office/officeart/2005/8/layout/vProcess5"/>
    <dgm:cxn modelId="{46399116-884A-4EE3-8DDD-8D947F6FBDE5}" type="presParOf" srcId="{12B140D8-8A24-4A75-9D6F-FECE782BDC0A}" destId="{60DC6E6F-8716-4148-8A20-00E9123C300B}" srcOrd="3" destOrd="0" presId="urn:microsoft.com/office/officeart/2005/8/layout/vProcess5"/>
    <dgm:cxn modelId="{E780D28E-E0C6-448D-8550-2CBAE25E5842}" type="presParOf" srcId="{12B140D8-8A24-4A75-9D6F-FECE782BDC0A}" destId="{BC56F75A-A645-4014-BEB0-8591D7B99A3C}" srcOrd="4" destOrd="0" presId="urn:microsoft.com/office/officeart/2005/8/layout/vProcess5"/>
    <dgm:cxn modelId="{7B053E69-3D7F-4AE1-898F-1F956E593ABC}" type="presParOf" srcId="{12B140D8-8A24-4A75-9D6F-FECE782BDC0A}" destId="{7D0D8FD2-68BC-4ACB-9E75-82D480C26054}" srcOrd="5" destOrd="0" presId="urn:microsoft.com/office/officeart/2005/8/layout/vProcess5"/>
    <dgm:cxn modelId="{0AE092F2-6BB0-4389-920A-6760BA678D07}" type="presParOf" srcId="{12B140D8-8A24-4A75-9D6F-FECE782BDC0A}" destId="{4F97AF54-8EEA-4E26-A3D1-90DE32D8EECE}" srcOrd="6" destOrd="0" presId="urn:microsoft.com/office/officeart/2005/8/layout/vProcess5"/>
    <dgm:cxn modelId="{F2D57C6C-4881-49F9-9D69-305E50983F3D}" type="presParOf" srcId="{12B140D8-8A24-4A75-9D6F-FECE782BDC0A}" destId="{5B3ABC7B-554F-47D1-B55A-383717B33AAB}" srcOrd="7" destOrd="0" presId="urn:microsoft.com/office/officeart/2005/8/layout/vProcess5"/>
    <dgm:cxn modelId="{AF321C5B-F5A2-4EE2-AFF7-7DF02CC9469B}" type="presParOf" srcId="{12B140D8-8A24-4A75-9D6F-FECE782BDC0A}" destId="{D043BE8C-983B-4EE7-ABB4-6441E5B8B72F}" srcOrd="8" destOrd="0" presId="urn:microsoft.com/office/officeart/2005/8/layout/vProcess5"/>
    <dgm:cxn modelId="{56153750-5EED-4076-A331-29C53E22425D}" type="presParOf" srcId="{12B140D8-8A24-4A75-9D6F-FECE782BDC0A}" destId="{31F8A4DF-74B2-4CCD-9DA0-DAF0DAABF369}" srcOrd="9" destOrd="0" presId="urn:microsoft.com/office/officeart/2005/8/layout/vProcess5"/>
    <dgm:cxn modelId="{E6F59882-8D21-402B-8C4A-2BD2557459DD}" type="presParOf" srcId="{12B140D8-8A24-4A75-9D6F-FECE782BDC0A}" destId="{AA7ED2DE-4EB3-4F55-8A43-31DEE28A253B}" srcOrd="10" destOrd="0" presId="urn:microsoft.com/office/officeart/2005/8/layout/vProcess5"/>
    <dgm:cxn modelId="{138BC271-B077-4BC1-8448-2ED454480E9B}" type="presParOf" srcId="{12B140D8-8A24-4A75-9D6F-FECE782BDC0A}" destId="{1E3C5210-9B55-48AD-AFAA-63C048973C05}" srcOrd="11" destOrd="0" presId="urn:microsoft.com/office/officeart/2005/8/layout/vProcess5"/>
    <dgm:cxn modelId="{733B0626-6F9A-44BF-8772-2207A10E8B90}" type="presParOf" srcId="{12B140D8-8A24-4A75-9D6F-FECE782BDC0A}" destId="{FFD411AA-0AEE-491D-A1F2-8601655AF73E}" srcOrd="12" destOrd="0" presId="urn:microsoft.com/office/officeart/2005/8/layout/vProcess5"/>
    <dgm:cxn modelId="{CD69D362-8E98-4537-B42E-43AB8A8441F9}" type="presParOf" srcId="{12B140D8-8A24-4A75-9D6F-FECE782BDC0A}" destId="{BD32F2F8-8F7E-4B6E-9504-014CB7ECC10B}" srcOrd="13" destOrd="0" presId="urn:microsoft.com/office/officeart/2005/8/layout/vProcess5"/>
    <dgm:cxn modelId="{18BE23FA-00E8-4904-BD69-FB64ECFB15FB}" type="presParOf" srcId="{12B140D8-8A24-4A75-9D6F-FECE782BDC0A}" destId="{1ABA7513-4F72-4E4A-9C21-DBBE4F6DC0F5}" srcOrd="14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EC185A8-D03F-453D-AFBC-77BF97679B1D}">
      <dsp:nvSpPr>
        <dsp:cNvPr id="0" name=""/>
        <dsp:cNvSpPr/>
      </dsp:nvSpPr>
      <dsp:spPr>
        <a:xfrm>
          <a:off x="0" y="0"/>
          <a:ext cx="3633473" cy="43489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Exposure to the Three Principles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600" kern="1200"/>
            <a:t>Most people believe their perceptions are reality, Three Principles teaches that reality is created from inside-out.</a:t>
          </a:r>
        </a:p>
      </dsp:txBody>
      <dsp:txXfrm>
        <a:off x="12738" y="12738"/>
        <a:ext cx="3113301" cy="409422"/>
      </dsp:txXfrm>
    </dsp:sp>
    <dsp:sp modelId="{AC58ABB7-31DD-43C2-AA81-7311FBF3323D}">
      <dsp:nvSpPr>
        <dsp:cNvPr id="0" name=""/>
        <dsp:cNvSpPr/>
      </dsp:nvSpPr>
      <dsp:spPr>
        <a:xfrm>
          <a:off x="271330" y="495300"/>
          <a:ext cx="3633473" cy="43489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Understanding the Three Principles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600" kern="1200"/>
            <a:t>Understanding comes from experiencing new insights.</a:t>
          </a:r>
        </a:p>
      </dsp:txBody>
      <dsp:txXfrm>
        <a:off x="284068" y="508038"/>
        <a:ext cx="3053983" cy="409422"/>
      </dsp:txXfrm>
    </dsp:sp>
    <dsp:sp modelId="{60DC6E6F-8716-4148-8A20-00E9123C300B}">
      <dsp:nvSpPr>
        <dsp:cNvPr id="0" name=""/>
        <dsp:cNvSpPr/>
      </dsp:nvSpPr>
      <dsp:spPr>
        <a:xfrm>
          <a:off x="542661" y="990601"/>
          <a:ext cx="3633473" cy="43489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Thought recognition (TR)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600" kern="1200"/>
            <a:t>People who "get" TR recognise that they have created their own thoughts and that they can change their thinking.</a:t>
          </a:r>
        </a:p>
      </dsp:txBody>
      <dsp:txXfrm>
        <a:off x="555399" y="1003339"/>
        <a:ext cx="3053983" cy="409422"/>
      </dsp:txXfrm>
    </dsp:sp>
    <dsp:sp modelId="{BC56F75A-A645-4014-BEB0-8591D7B99A3C}">
      <dsp:nvSpPr>
        <dsp:cNvPr id="0" name=""/>
        <dsp:cNvSpPr/>
      </dsp:nvSpPr>
      <dsp:spPr>
        <a:xfrm>
          <a:off x="813992" y="1485901"/>
          <a:ext cx="3633473" cy="43489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Innate health via a clear mind (IHCM)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600" kern="1200"/>
            <a:t>Realising that we have all the mental health we need inside us. When we clear our mind, we have access to this mental well-being.</a:t>
          </a:r>
        </a:p>
      </dsp:txBody>
      <dsp:txXfrm>
        <a:off x="826730" y="1498639"/>
        <a:ext cx="3053983" cy="409422"/>
      </dsp:txXfrm>
    </dsp:sp>
    <dsp:sp modelId="{7D0D8FD2-68BC-4ACB-9E75-82D480C26054}">
      <dsp:nvSpPr>
        <dsp:cNvPr id="0" name=""/>
        <dsp:cNvSpPr/>
      </dsp:nvSpPr>
      <dsp:spPr>
        <a:xfrm>
          <a:off x="1085323" y="1981202"/>
          <a:ext cx="3633473" cy="43489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Improved mental health/behaviour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600" kern="1200"/>
            <a:t>When people understand the Three Principles and grasp the TR/IHCM insights, they experience improve mental health which naturally leads to better behaviour.</a:t>
          </a:r>
        </a:p>
      </dsp:txBody>
      <dsp:txXfrm>
        <a:off x="1098061" y="1993940"/>
        <a:ext cx="3053983" cy="409422"/>
      </dsp:txXfrm>
    </dsp:sp>
    <dsp:sp modelId="{4F97AF54-8EEA-4E26-A3D1-90DE32D8EECE}">
      <dsp:nvSpPr>
        <dsp:cNvPr id="0" name=""/>
        <dsp:cNvSpPr/>
      </dsp:nvSpPr>
      <dsp:spPr>
        <a:xfrm>
          <a:off x="3350789" y="317717"/>
          <a:ext cx="282683" cy="282683"/>
        </a:xfrm>
        <a:prstGeom prst="downArrow">
          <a:avLst>
            <a:gd name="adj1" fmla="val 55000"/>
            <a:gd name="adj2" fmla="val 45000"/>
          </a:avLst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/>
        </a:p>
      </dsp:txBody>
      <dsp:txXfrm>
        <a:off x="3414393" y="317717"/>
        <a:ext cx="155475" cy="212719"/>
      </dsp:txXfrm>
    </dsp:sp>
    <dsp:sp modelId="{5B3ABC7B-554F-47D1-B55A-383717B33AAB}">
      <dsp:nvSpPr>
        <dsp:cNvPr id="0" name=""/>
        <dsp:cNvSpPr/>
      </dsp:nvSpPr>
      <dsp:spPr>
        <a:xfrm>
          <a:off x="3622120" y="813017"/>
          <a:ext cx="282683" cy="282683"/>
        </a:xfrm>
        <a:prstGeom prst="downArrow">
          <a:avLst>
            <a:gd name="adj1" fmla="val 55000"/>
            <a:gd name="adj2" fmla="val 45000"/>
          </a:avLst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/>
        </a:p>
      </dsp:txBody>
      <dsp:txXfrm>
        <a:off x="3685724" y="813017"/>
        <a:ext cx="155475" cy="212719"/>
      </dsp:txXfrm>
    </dsp:sp>
    <dsp:sp modelId="{D043BE8C-983B-4EE7-ABB4-6441E5B8B72F}">
      <dsp:nvSpPr>
        <dsp:cNvPr id="0" name=""/>
        <dsp:cNvSpPr/>
      </dsp:nvSpPr>
      <dsp:spPr>
        <a:xfrm>
          <a:off x="3893451" y="1301069"/>
          <a:ext cx="282683" cy="282683"/>
        </a:xfrm>
        <a:prstGeom prst="downArrow">
          <a:avLst>
            <a:gd name="adj1" fmla="val 55000"/>
            <a:gd name="adj2" fmla="val 45000"/>
          </a:avLst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/>
        </a:p>
      </dsp:txBody>
      <dsp:txXfrm>
        <a:off x="3957055" y="1301069"/>
        <a:ext cx="155475" cy="212719"/>
      </dsp:txXfrm>
    </dsp:sp>
    <dsp:sp modelId="{31F8A4DF-74B2-4CCD-9DA0-DAF0DAABF369}">
      <dsp:nvSpPr>
        <dsp:cNvPr id="0" name=""/>
        <dsp:cNvSpPr/>
      </dsp:nvSpPr>
      <dsp:spPr>
        <a:xfrm>
          <a:off x="4164782" y="1801202"/>
          <a:ext cx="282683" cy="282683"/>
        </a:xfrm>
        <a:prstGeom prst="downArrow">
          <a:avLst>
            <a:gd name="adj1" fmla="val 55000"/>
            <a:gd name="adj2" fmla="val 45000"/>
          </a:avLst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/>
        </a:p>
      </dsp:txBody>
      <dsp:txXfrm>
        <a:off x="4228386" y="1801202"/>
        <a:ext cx="155475" cy="2127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Forensic Psychology 2016</dc:creator>
  <cp:keywords/>
  <dc:description/>
  <cp:lastModifiedBy>Debbie</cp:lastModifiedBy>
  <cp:revision>2</cp:revision>
  <dcterms:created xsi:type="dcterms:W3CDTF">2018-02-14T16:07:00Z</dcterms:created>
  <dcterms:modified xsi:type="dcterms:W3CDTF">2018-02-14T16:07:00Z</dcterms:modified>
</cp:coreProperties>
</file>