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FDC" w:rsidRDefault="00330FDC" w:rsidP="00330FD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Drug of Abuse Testing for </w:t>
      </w:r>
      <w:bookmarkStart w:id="0" w:name="_GoBack"/>
      <w:bookmarkEnd w:id="0"/>
      <w:r>
        <w:rPr>
          <w:b/>
          <w:bCs/>
          <w:u w:val="single"/>
        </w:rPr>
        <w:t>Synthetic Cannabinoids and Psychoactive Drugs</w:t>
      </w:r>
    </w:p>
    <w:p w:rsidR="00330FDC" w:rsidRDefault="00330FDC" w:rsidP="00330FDC">
      <w:pPr>
        <w:rPr>
          <w:b/>
          <w:bCs/>
          <w:u w:val="single"/>
        </w:rPr>
      </w:pPr>
    </w:p>
    <w:p w:rsidR="00330FDC" w:rsidRDefault="00330FDC" w:rsidP="00330FDC">
      <w:pPr>
        <w:rPr>
          <w:b/>
          <w:bCs/>
        </w:rPr>
      </w:pPr>
      <w:r>
        <w:rPr>
          <w:b/>
          <w:bCs/>
        </w:rPr>
        <w:t xml:space="preserve">Presenter: Colin La Galia, Director, Business Development, Toxicology APAC China and Japan </w:t>
      </w:r>
    </w:p>
    <w:p w:rsidR="00330FDC" w:rsidRDefault="00330FDC" w:rsidP="00330FDC"/>
    <w:p w:rsidR="00330FDC" w:rsidRDefault="00330FDC" w:rsidP="00330FDC">
      <w:pPr>
        <w:rPr>
          <w:b/>
          <w:bCs/>
        </w:rPr>
      </w:pPr>
      <w:r>
        <w:rPr>
          <w:b/>
          <w:bCs/>
        </w:rPr>
        <w:t>Synthetic Cannabinoids? Psychoactive Drugs? What are they?</w:t>
      </w:r>
    </w:p>
    <w:p w:rsidR="00330FDC" w:rsidRDefault="00330FDC" w:rsidP="00330FDC">
      <w:pPr>
        <w:rPr>
          <w:b/>
          <w:bCs/>
        </w:rPr>
      </w:pPr>
      <w:r>
        <w:rPr>
          <w:b/>
          <w:bCs/>
        </w:rPr>
        <w:t xml:space="preserve">The presentation will provide an insight into Synthetic Cannabinoids, what they are, how they work and their </w:t>
      </w:r>
      <w:proofErr w:type="gramStart"/>
      <w:r>
        <w:rPr>
          <w:b/>
          <w:bCs/>
        </w:rPr>
        <w:t>mind altering</w:t>
      </w:r>
      <w:proofErr w:type="gramEnd"/>
      <w:r>
        <w:rPr>
          <w:b/>
          <w:bCs/>
        </w:rPr>
        <w:t xml:space="preserve"> impact on drug users. The presentation will </w:t>
      </w:r>
      <w:proofErr w:type="gramStart"/>
      <w:r>
        <w:rPr>
          <w:b/>
          <w:bCs/>
        </w:rPr>
        <w:t>take a look</w:t>
      </w:r>
      <w:proofErr w:type="gramEnd"/>
      <w:r>
        <w:rPr>
          <w:b/>
          <w:bCs/>
        </w:rPr>
        <w:t xml:space="preserve"> at the 7 major structural groups for Synthetic Cannabinoids and associated effects.</w:t>
      </w:r>
    </w:p>
    <w:p w:rsidR="00330FDC" w:rsidRDefault="00330FDC" w:rsidP="00330FDC">
      <w:pPr>
        <w:rPr>
          <w:b/>
          <w:bCs/>
        </w:rPr>
      </w:pPr>
      <w:r>
        <w:rPr>
          <w:b/>
          <w:bCs/>
        </w:rPr>
        <w:t xml:space="preserve">We will also discuss the New Psychoactive Substances and the evolution of these drugs in our society as well as address suitable drug testing techniques available for these products. The presentation </w:t>
      </w:r>
      <w:proofErr w:type="gramStart"/>
      <w:r>
        <w:rPr>
          <w:b/>
          <w:bCs/>
        </w:rPr>
        <w:t>takes a look</w:t>
      </w:r>
      <w:proofErr w:type="gramEnd"/>
      <w:r>
        <w:rPr>
          <w:b/>
          <w:bCs/>
        </w:rPr>
        <w:t xml:space="preserve"> at the features and benefits, analytical specificity, analytical selectivity and drug testing matrices.</w:t>
      </w:r>
    </w:p>
    <w:p w:rsidR="00330FDC" w:rsidRDefault="00330FDC" w:rsidP="00330FDC">
      <w:pPr>
        <w:rPr>
          <w:b/>
          <w:bCs/>
        </w:rPr>
      </w:pPr>
      <w:r>
        <w:rPr>
          <w:b/>
          <w:bCs/>
        </w:rPr>
        <w:t>We share which Synthetic and Psychoactive Drugs we can currently test and provide a solution for to our stakeholders, employers and corporate customers.</w:t>
      </w:r>
    </w:p>
    <w:p w:rsidR="00330FDC" w:rsidRDefault="00330FDC" w:rsidP="00330FDC">
      <w:pPr>
        <w:rPr>
          <w:b/>
          <w:bCs/>
        </w:rPr>
      </w:pPr>
    </w:p>
    <w:p w:rsidR="00330FDC" w:rsidRPr="00330FDC" w:rsidRDefault="00330FDC" w:rsidP="00330FDC">
      <w:pPr>
        <w:rPr>
          <w:b/>
          <w:bCs/>
          <w:u w:val="single"/>
        </w:rPr>
      </w:pPr>
      <w:r w:rsidRPr="00330FDC">
        <w:rPr>
          <w:b/>
          <w:bCs/>
          <w:u w:val="single"/>
        </w:rPr>
        <w:t>Profile</w:t>
      </w:r>
    </w:p>
    <w:p w:rsidR="00330FDC" w:rsidRDefault="00330FDC" w:rsidP="00330FDC">
      <w:pPr>
        <w:rPr>
          <w:i/>
          <w:iCs/>
          <w:color w:val="1F497D"/>
        </w:rPr>
      </w:pPr>
      <w:r>
        <w:rPr>
          <w:i/>
          <w:iCs/>
        </w:rPr>
        <w:t>C</w:t>
      </w:r>
      <w:r>
        <w:rPr>
          <w:i/>
          <w:iCs/>
        </w:rPr>
        <w:t>olin LaGalia is the Regional Business Director, To</w:t>
      </w:r>
      <w:r>
        <w:rPr>
          <w:i/>
          <w:iCs/>
        </w:rPr>
        <w:t>xicology for the Asia Pacific, China and Japan Region, based in Singapore.</w:t>
      </w:r>
    </w:p>
    <w:p w:rsidR="00330FDC" w:rsidRDefault="00330FDC" w:rsidP="00330FDC">
      <w:pPr>
        <w:autoSpaceDE w:val="0"/>
        <w:autoSpaceDN w:val="0"/>
        <w:rPr>
          <w:i/>
          <w:iCs/>
          <w:color w:val="1F497D"/>
        </w:rPr>
      </w:pPr>
    </w:p>
    <w:p w:rsidR="00330FDC" w:rsidRDefault="00330FDC" w:rsidP="00330FDC">
      <w:pPr>
        <w:autoSpaceDE w:val="0"/>
        <w:autoSpaceDN w:val="0"/>
        <w:rPr>
          <w:i/>
          <w:iCs/>
        </w:rPr>
      </w:pPr>
      <w:r>
        <w:rPr>
          <w:i/>
          <w:iCs/>
        </w:rPr>
        <w:t>He has worked extensively across the Asia Pacific, North Asia, China and Japan regions in both Corporate Commercial and Consulting roles for the past 15 years with strong established business relationships.  </w:t>
      </w:r>
    </w:p>
    <w:p w:rsidR="00330FDC" w:rsidRDefault="00330FDC" w:rsidP="00330FDC">
      <w:pPr>
        <w:autoSpaceDE w:val="0"/>
        <w:autoSpaceDN w:val="0"/>
        <w:rPr>
          <w:i/>
          <w:iCs/>
        </w:rPr>
      </w:pPr>
    </w:p>
    <w:p w:rsidR="00330FDC" w:rsidRDefault="00330FDC" w:rsidP="00330FDC">
      <w:pPr>
        <w:autoSpaceDE w:val="0"/>
        <w:autoSpaceDN w:val="0"/>
        <w:rPr>
          <w:i/>
          <w:iCs/>
        </w:rPr>
      </w:pPr>
      <w:r>
        <w:rPr>
          <w:i/>
          <w:iCs/>
        </w:rPr>
        <w:t>He is responsible for providing guidance and direction on all Toxicology related matters within the region, including</w:t>
      </w:r>
      <w:r>
        <w:rPr>
          <w:i/>
          <w:iCs/>
        </w:rPr>
        <w:t xml:space="preserve"> Drug and Alcohol Testing,</w:t>
      </w:r>
      <w:r>
        <w:rPr>
          <w:i/>
          <w:iCs/>
        </w:rPr>
        <w:t xml:space="preserve"> Product knowledge, Product training and sales and marketing support and Key Opinion Leader advocacy.</w:t>
      </w:r>
    </w:p>
    <w:p w:rsidR="00330FDC" w:rsidRDefault="00330FDC" w:rsidP="00330FDC">
      <w:pPr>
        <w:autoSpaceDE w:val="0"/>
        <w:autoSpaceDN w:val="0"/>
        <w:rPr>
          <w:i/>
          <w:iCs/>
        </w:rPr>
      </w:pPr>
    </w:p>
    <w:p w:rsidR="00330FDC" w:rsidRDefault="00330FDC" w:rsidP="00330FDC">
      <w:pPr>
        <w:autoSpaceDE w:val="0"/>
        <w:autoSpaceDN w:val="0"/>
        <w:rPr>
          <w:i/>
          <w:iCs/>
        </w:rPr>
      </w:pPr>
      <w:r>
        <w:rPr>
          <w:i/>
          <w:iCs/>
        </w:rPr>
        <w:t>Colin has extensive experience in Drug of Abuse Screening, Testing, Evaluation and Confirmation and works with organisations to ensure safety on our roads and in our workplaces.</w:t>
      </w:r>
    </w:p>
    <w:p w:rsidR="00330FDC" w:rsidRDefault="00330FDC" w:rsidP="00330FDC">
      <w:pPr>
        <w:autoSpaceDE w:val="0"/>
        <w:autoSpaceDN w:val="0"/>
        <w:rPr>
          <w:i/>
          <w:iCs/>
          <w:color w:val="1F497D"/>
          <w:lang w:val="en-GB"/>
        </w:rPr>
      </w:pPr>
    </w:p>
    <w:p w:rsidR="00330FDC" w:rsidRDefault="00330FDC" w:rsidP="00330FDC">
      <w:pPr>
        <w:autoSpaceDE w:val="0"/>
        <w:autoSpaceDN w:val="0"/>
        <w:rPr>
          <w:i/>
          <w:iCs/>
          <w:color w:val="1F497D"/>
          <w:lang w:val="en-GB"/>
        </w:rPr>
      </w:pPr>
      <w:r>
        <w:rPr>
          <w:i/>
          <w:iCs/>
          <w:lang w:val="en-GB"/>
        </w:rPr>
        <w:t xml:space="preserve">Colin </w:t>
      </w:r>
      <w:r>
        <w:rPr>
          <w:i/>
          <w:iCs/>
          <w:lang w:val="en-GB"/>
        </w:rPr>
        <w:t xml:space="preserve">also </w:t>
      </w:r>
      <w:r>
        <w:rPr>
          <w:i/>
          <w:iCs/>
          <w:lang w:val="en-GB"/>
        </w:rPr>
        <w:t xml:space="preserve">has qualifications in Pharmaceutical Manufacturing, Business Management, Project Management and Human Resources.  He also holds certifications in Performance Coaching, Accelerated Delivery and Emotional Intelligence.  </w:t>
      </w:r>
    </w:p>
    <w:p w:rsidR="00330FDC" w:rsidRDefault="00330FDC" w:rsidP="00330FDC">
      <w:pPr>
        <w:autoSpaceDE w:val="0"/>
        <w:autoSpaceDN w:val="0"/>
        <w:rPr>
          <w:i/>
          <w:iCs/>
          <w:color w:val="1F497D"/>
          <w:lang w:val="en-GB"/>
        </w:rPr>
      </w:pPr>
    </w:p>
    <w:p w:rsidR="00330FDC" w:rsidRPr="00330FDC" w:rsidRDefault="00330FDC" w:rsidP="00330FDC">
      <w:pPr>
        <w:autoSpaceDE w:val="0"/>
        <w:autoSpaceDN w:val="0"/>
        <w:rPr>
          <w:i/>
          <w:iCs/>
          <w:lang w:val="en-AU"/>
        </w:rPr>
      </w:pPr>
      <w:r w:rsidRPr="00330FDC">
        <w:rPr>
          <w:i/>
          <w:iCs/>
          <w:lang w:val="en-GB"/>
        </w:rPr>
        <w:t xml:space="preserve">He has a passion developing people capability </w:t>
      </w:r>
      <w:r w:rsidRPr="00330FDC">
        <w:rPr>
          <w:i/>
          <w:iCs/>
          <w:lang w:val="en-GB"/>
        </w:rPr>
        <w:t xml:space="preserve">and </w:t>
      </w:r>
      <w:r w:rsidRPr="00330FDC">
        <w:rPr>
          <w:rFonts w:cs="Arial"/>
        </w:rPr>
        <w:t>advocate</w:t>
      </w:r>
      <w:r>
        <w:rPr>
          <w:rFonts w:cs="Arial"/>
        </w:rPr>
        <w:t>s</w:t>
      </w:r>
      <w:r w:rsidRPr="00330FDC">
        <w:rPr>
          <w:rFonts w:cs="Arial"/>
        </w:rPr>
        <w:t xml:space="preserve"> for the importance of Drug and Alcohol Screening to ensure safety on our roads and in our workplaces to reduce accidents and save lives.</w:t>
      </w:r>
      <w:r w:rsidRPr="00330FDC">
        <w:rPr>
          <w:i/>
          <w:iCs/>
          <w:lang w:val="en-AU"/>
        </w:rPr>
        <w:t xml:space="preserve"> </w:t>
      </w:r>
    </w:p>
    <w:p w:rsidR="00330FDC" w:rsidRDefault="00330FDC" w:rsidP="00330FDC">
      <w:pPr>
        <w:rPr>
          <w:i/>
          <w:iCs/>
        </w:rPr>
      </w:pPr>
      <w:r>
        <w:rPr>
          <w:i/>
          <w:iCs/>
        </w:rPr>
        <w:lastRenderedPageBreak/>
        <w:t>Colin works with the APAC Country Leaders, Toxicology Leads and the</w:t>
      </w:r>
      <w:r>
        <w:rPr>
          <w:i/>
          <w:iCs/>
        </w:rPr>
        <w:t xml:space="preserve"> Toxicology Global Business Community</w:t>
      </w:r>
      <w:r>
        <w:rPr>
          <w:i/>
          <w:iCs/>
        </w:rPr>
        <w:t xml:space="preserve"> to</w:t>
      </w:r>
      <w:r>
        <w:rPr>
          <w:i/>
          <w:iCs/>
        </w:rPr>
        <w:t xml:space="preserve"> identify and</w:t>
      </w:r>
      <w:r>
        <w:rPr>
          <w:i/>
          <w:iCs/>
        </w:rPr>
        <w:t xml:space="preserve"> develop </w:t>
      </w:r>
      <w:r>
        <w:rPr>
          <w:i/>
          <w:iCs/>
        </w:rPr>
        <w:t>drug and alcohol testing policies and procedures at government, police and corporate levels</w:t>
      </w:r>
      <w:r>
        <w:rPr>
          <w:i/>
          <w:iCs/>
        </w:rPr>
        <w:t xml:space="preserve">. </w:t>
      </w:r>
    </w:p>
    <w:p w:rsidR="00CC7C10" w:rsidRDefault="00330FDC"/>
    <w:sectPr w:rsidR="00CC7C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FDC"/>
    <w:rsid w:val="001410F1"/>
    <w:rsid w:val="00330FDC"/>
    <w:rsid w:val="00367F54"/>
    <w:rsid w:val="00547094"/>
    <w:rsid w:val="00C1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633C"/>
  <w15:chartTrackingRefBased/>
  <w15:docId w15:val="{6DE9BB3F-6F2F-41E7-B440-0D1C4D1D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8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LaGalia, Colin</dc:creator>
  <cp:keywords/>
  <dc:description/>
  <cp:lastModifiedBy>LaGalia, Colin</cp:lastModifiedBy>
  <cp:revision>1</cp:revision>
  <dcterms:created xsi:type="dcterms:W3CDTF">2018-01-23T08:42:00Z</dcterms:created>
  <dcterms:modified xsi:type="dcterms:W3CDTF">2018-01-23T08:52:00Z</dcterms:modified>
</cp:coreProperties>
</file>