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3D8" w:rsidRDefault="00510630" w:rsidP="004F03D8">
      <w:pPr>
        <w:jc w:val="center"/>
        <w:rPr>
          <w:rFonts w:asciiTheme="majorBidi" w:hAnsiTheme="majorBidi" w:cstheme="majorBidi"/>
          <w:sz w:val="24"/>
          <w:szCs w:val="24"/>
        </w:rPr>
      </w:pPr>
      <w:r w:rsidRPr="00510630">
        <w:rPr>
          <w:rFonts w:asciiTheme="majorBidi" w:hAnsiTheme="majorBidi" w:cstheme="majorBidi"/>
          <w:b/>
          <w:bCs/>
          <w:sz w:val="24"/>
          <w:szCs w:val="24"/>
        </w:rPr>
        <w:t>Title:</w:t>
      </w:r>
      <w:r>
        <w:rPr>
          <w:rFonts w:asciiTheme="majorBidi" w:hAnsiTheme="majorBidi" w:cstheme="majorBidi"/>
          <w:sz w:val="24"/>
          <w:szCs w:val="24"/>
        </w:rPr>
        <w:t xml:space="preserve"> </w:t>
      </w:r>
      <w:r w:rsidR="004F03D8">
        <w:rPr>
          <w:rFonts w:asciiTheme="majorBidi" w:hAnsiTheme="majorBidi" w:cstheme="majorBidi"/>
          <w:sz w:val="24"/>
          <w:szCs w:val="24"/>
        </w:rPr>
        <w:t xml:space="preserve">The </w:t>
      </w:r>
      <w:r w:rsidR="006D7C04">
        <w:rPr>
          <w:rFonts w:asciiTheme="majorBidi" w:hAnsiTheme="majorBidi" w:cstheme="majorBidi"/>
          <w:sz w:val="24"/>
          <w:szCs w:val="24"/>
        </w:rPr>
        <w:t>E</w:t>
      </w:r>
      <w:r w:rsidR="004F03D8">
        <w:rPr>
          <w:rFonts w:asciiTheme="majorBidi" w:hAnsiTheme="majorBidi" w:cstheme="majorBidi"/>
          <w:sz w:val="24"/>
          <w:szCs w:val="24"/>
        </w:rPr>
        <w:t xml:space="preserve">ffectiveness of Group Motivational Therapy on Motivation to Change Among Male Substance Abusers in a Controlled Environment </w:t>
      </w:r>
    </w:p>
    <w:p w:rsidR="00CB0879" w:rsidRPr="004F03D8" w:rsidRDefault="00510630" w:rsidP="00510630">
      <w:pPr>
        <w:rPr>
          <w:rFonts w:asciiTheme="majorBidi" w:hAnsiTheme="majorBidi" w:cstheme="majorBidi"/>
          <w:sz w:val="24"/>
          <w:szCs w:val="24"/>
        </w:rPr>
      </w:pPr>
      <w:r w:rsidRPr="00510630">
        <w:rPr>
          <w:rFonts w:asciiTheme="majorBidi" w:hAnsiTheme="majorBidi" w:cstheme="majorBidi"/>
          <w:b/>
          <w:bCs/>
          <w:sz w:val="24"/>
          <w:szCs w:val="24"/>
        </w:rPr>
        <w:t>Name and Affiliation:</w:t>
      </w:r>
      <w:r>
        <w:rPr>
          <w:rFonts w:asciiTheme="majorBidi" w:hAnsiTheme="majorBidi" w:cstheme="majorBidi"/>
          <w:b/>
          <w:bCs/>
          <w:sz w:val="24"/>
          <w:szCs w:val="24"/>
        </w:rPr>
        <w:t xml:space="preserve">                   </w:t>
      </w:r>
      <w:r>
        <w:rPr>
          <w:rFonts w:asciiTheme="majorBidi" w:hAnsiTheme="majorBidi" w:cstheme="majorBidi"/>
          <w:sz w:val="24"/>
          <w:szCs w:val="24"/>
        </w:rPr>
        <w:t xml:space="preserve">  </w:t>
      </w:r>
      <w:r w:rsidR="00CB0879" w:rsidRPr="004F03D8">
        <w:rPr>
          <w:rFonts w:asciiTheme="majorBidi" w:hAnsiTheme="majorBidi" w:cstheme="majorBidi"/>
          <w:sz w:val="24"/>
          <w:szCs w:val="24"/>
        </w:rPr>
        <w:t>Dr. Eid Galal Abo Hamza</w:t>
      </w:r>
    </w:p>
    <w:p w:rsidR="00CB0879" w:rsidRDefault="00CB0879" w:rsidP="00510630">
      <w:pPr>
        <w:jc w:val="center"/>
        <w:rPr>
          <w:rFonts w:asciiTheme="majorBidi" w:hAnsiTheme="majorBidi" w:cstheme="majorBidi"/>
          <w:sz w:val="24"/>
          <w:szCs w:val="24"/>
        </w:rPr>
      </w:pPr>
      <w:r w:rsidRPr="004F03D8">
        <w:rPr>
          <w:rFonts w:asciiTheme="majorBidi" w:hAnsiTheme="majorBidi" w:cstheme="majorBidi"/>
          <w:sz w:val="24"/>
          <w:szCs w:val="24"/>
        </w:rPr>
        <w:t xml:space="preserve">Assistant professor of </w:t>
      </w:r>
      <w:r w:rsidR="006D7C04">
        <w:rPr>
          <w:rFonts w:asciiTheme="majorBidi" w:hAnsiTheme="majorBidi" w:cstheme="majorBidi"/>
          <w:sz w:val="24"/>
          <w:szCs w:val="24"/>
        </w:rPr>
        <w:t>Psychology -</w:t>
      </w:r>
      <w:r w:rsidRPr="004F03D8">
        <w:rPr>
          <w:rFonts w:asciiTheme="majorBidi" w:hAnsiTheme="majorBidi" w:cstheme="majorBidi"/>
          <w:sz w:val="24"/>
          <w:szCs w:val="24"/>
        </w:rPr>
        <w:t xml:space="preserve"> </w:t>
      </w:r>
      <w:r w:rsidR="004F03D8" w:rsidRPr="004F03D8">
        <w:rPr>
          <w:rFonts w:asciiTheme="majorBidi" w:hAnsiTheme="majorBidi" w:cstheme="majorBidi"/>
          <w:sz w:val="24"/>
          <w:szCs w:val="24"/>
        </w:rPr>
        <w:t>Qatar University</w:t>
      </w:r>
    </w:p>
    <w:p w:rsidR="00510630" w:rsidRDefault="00510630" w:rsidP="00510630">
      <w:pPr>
        <w:jc w:val="center"/>
        <w:rPr>
          <w:rFonts w:asciiTheme="majorBidi" w:hAnsiTheme="majorBidi" w:cstheme="majorBidi"/>
          <w:sz w:val="24"/>
          <w:szCs w:val="24"/>
        </w:rPr>
      </w:pPr>
      <w:r>
        <w:rPr>
          <w:rFonts w:asciiTheme="majorBidi" w:hAnsiTheme="majorBidi" w:cstheme="majorBidi"/>
          <w:sz w:val="24"/>
          <w:szCs w:val="24"/>
        </w:rPr>
        <w:t>eabohamza@qu.edu.qa</w:t>
      </w:r>
    </w:p>
    <w:p w:rsidR="004F03D8" w:rsidRPr="00510630" w:rsidRDefault="004F03D8" w:rsidP="004F03D8">
      <w:pPr>
        <w:jc w:val="center"/>
        <w:rPr>
          <w:rFonts w:asciiTheme="majorBidi" w:hAnsiTheme="majorBidi" w:cstheme="majorBidi"/>
          <w:b/>
          <w:bCs/>
          <w:sz w:val="24"/>
          <w:szCs w:val="24"/>
        </w:rPr>
      </w:pPr>
    </w:p>
    <w:p w:rsidR="00510630" w:rsidRDefault="00510630" w:rsidP="004F03D8">
      <w:pPr>
        <w:spacing w:after="0" w:line="480" w:lineRule="auto"/>
        <w:rPr>
          <w:rFonts w:asciiTheme="majorBidi" w:hAnsiTheme="majorBidi" w:cstheme="majorBidi"/>
          <w:sz w:val="24"/>
          <w:szCs w:val="24"/>
        </w:rPr>
      </w:pPr>
      <w:r w:rsidRPr="00510630">
        <w:rPr>
          <w:rFonts w:asciiTheme="majorBidi" w:hAnsiTheme="majorBidi" w:cstheme="majorBidi"/>
          <w:b/>
          <w:bCs/>
          <w:sz w:val="24"/>
          <w:szCs w:val="24"/>
        </w:rPr>
        <w:t>Background and Amis:</w:t>
      </w:r>
      <w:r>
        <w:rPr>
          <w:rFonts w:asciiTheme="majorBidi" w:hAnsiTheme="majorBidi" w:cstheme="majorBidi"/>
          <w:sz w:val="24"/>
          <w:szCs w:val="24"/>
        </w:rPr>
        <w:t xml:space="preserve"> </w:t>
      </w:r>
    </w:p>
    <w:p w:rsidR="00510630" w:rsidRDefault="00CB0879" w:rsidP="004F03D8">
      <w:pPr>
        <w:spacing w:after="0" w:line="480" w:lineRule="auto"/>
        <w:rPr>
          <w:rFonts w:asciiTheme="majorBidi" w:hAnsiTheme="majorBidi" w:cstheme="majorBidi"/>
          <w:sz w:val="24"/>
          <w:szCs w:val="24"/>
        </w:rPr>
      </w:pPr>
      <w:r w:rsidRPr="004F03D8">
        <w:rPr>
          <w:rFonts w:asciiTheme="majorBidi" w:hAnsiTheme="majorBidi" w:cstheme="majorBidi"/>
          <w:sz w:val="24"/>
          <w:szCs w:val="24"/>
        </w:rPr>
        <w:t>The study's pur</w:t>
      </w:r>
      <w:bookmarkStart w:id="0" w:name="_GoBack"/>
      <w:bookmarkEnd w:id="0"/>
      <w:r w:rsidRPr="004F03D8">
        <w:rPr>
          <w:rFonts w:asciiTheme="majorBidi" w:hAnsiTheme="majorBidi" w:cstheme="majorBidi"/>
          <w:sz w:val="24"/>
          <w:szCs w:val="24"/>
        </w:rPr>
        <w:t>pose is to examine the effectiveness of Motivational</w:t>
      </w:r>
      <w:r w:rsidR="004F03D8">
        <w:rPr>
          <w:rFonts w:asciiTheme="majorBidi" w:hAnsiTheme="majorBidi" w:cstheme="majorBidi"/>
          <w:sz w:val="24"/>
          <w:szCs w:val="24"/>
        </w:rPr>
        <w:t xml:space="preserve"> </w:t>
      </w:r>
      <w:r w:rsidRPr="004F03D8">
        <w:rPr>
          <w:rFonts w:asciiTheme="majorBidi" w:hAnsiTheme="majorBidi" w:cstheme="majorBidi"/>
          <w:sz w:val="24"/>
          <w:szCs w:val="24"/>
        </w:rPr>
        <w:t>Enhancement Therapy (MET) on motivation to change as measured by the University</w:t>
      </w:r>
      <w:r w:rsidR="004F03D8">
        <w:rPr>
          <w:rFonts w:asciiTheme="majorBidi" w:hAnsiTheme="majorBidi" w:cstheme="majorBidi"/>
          <w:sz w:val="24"/>
          <w:szCs w:val="24"/>
        </w:rPr>
        <w:t xml:space="preserve"> </w:t>
      </w:r>
      <w:r w:rsidRPr="004F03D8">
        <w:rPr>
          <w:rFonts w:asciiTheme="majorBidi" w:hAnsiTheme="majorBidi" w:cstheme="majorBidi"/>
          <w:sz w:val="24"/>
          <w:szCs w:val="24"/>
        </w:rPr>
        <w:t>of Rhode Island Change Assessment (URICA)</w:t>
      </w:r>
      <w:r w:rsidR="00510630">
        <w:rPr>
          <w:rFonts w:asciiTheme="majorBidi" w:hAnsiTheme="majorBidi" w:cstheme="majorBidi"/>
          <w:sz w:val="24"/>
          <w:szCs w:val="24"/>
        </w:rPr>
        <w:t xml:space="preserve"> in a controlled environment</w:t>
      </w:r>
      <w:r w:rsidRPr="004F03D8">
        <w:rPr>
          <w:rFonts w:asciiTheme="majorBidi" w:hAnsiTheme="majorBidi" w:cstheme="majorBidi"/>
          <w:sz w:val="24"/>
          <w:szCs w:val="24"/>
        </w:rPr>
        <w:t>.</w:t>
      </w:r>
      <w:r w:rsidR="004F03D8">
        <w:rPr>
          <w:rFonts w:asciiTheme="majorBidi" w:hAnsiTheme="majorBidi" w:cstheme="majorBidi"/>
          <w:sz w:val="24"/>
          <w:szCs w:val="24"/>
        </w:rPr>
        <w:t xml:space="preserve"> </w:t>
      </w:r>
    </w:p>
    <w:p w:rsidR="00510630" w:rsidRPr="00510630" w:rsidRDefault="00510630" w:rsidP="004F03D8">
      <w:pPr>
        <w:spacing w:after="0" w:line="480" w:lineRule="auto"/>
        <w:rPr>
          <w:rFonts w:asciiTheme="majorBidi" w:hAnsiTheme="majorBidi" w:cstheme="majorBidi"/>
          <w:b/>
          <w:bCs/>
          <w:sz w:val="24"/>
          <w:szCs w:val="24"/>
        </w:rPr>
      </w:pPr>
      <w:r w:rsidRPr="00510630">
        <w:rPr>
          <w:rFonts w:asciiTheme="majorBidi" w:hAnsiTheme="majorBidi" w:cstheme="majorBidi"/>
          <w:b/>
          <w:bCs/>
          <w:sz w:val="24"/>
          <w:szCs w:val="24"/>
        </w:rPr>
        <w:t>Methods:</w:t>
      </w:r>
    </w:p>
    <w:p w:rsidR="00510630" w:rsidRDefault="004F03D8" w:rsidP="004F03D8">
      <w:pPr>
        <w:spacing w:after="0" w:line="480" w:lineRule="auto"/>
        <w:rPr>
          <w:rFonts w:asciiTheme="majorBidi" w:hAnsiTheme="majorBidi" w:cstheme="majorBidi"/>
          <w:sz w:val="24"/>
          <w:szCs w:val="24"/>
        </w:rPr>
      </w:pPr>
      <w:r>
        <w:rPr>
          <w:rFonts w:asciiTheme="majorBidi" w:hAnsiTheme="majorBidi" w:cstheme="majorBidi"/>
          <w:sz w:val="24"/>
          <w:szCs w:val="24"/>
        </w:rPr>
        <w:t>The treatment program contains 10 sessions</w:t>
      </w:r>
      <w:r w:rsidR="00F85DFE">
        <w:rPr>
          <w:rFonts w:asciiTheme="majorBidi" w:hAnsiTheme="majorBidi" w:cstheme="majorBidi"/>
          <w:sz w:val="24"/>
          <w:szCs w:val="24"/>
        </w:rPr>
        <w:t>; 2 session</w:t>
      </w:r>
      <w:r w:rsidR="000B1300">
        <w:rPr>
          <w:rFonts w:asciiTheme="majorBidi" w:hAnsiTheme="majorBidi" w:cstheme="majorBidi"/>
          <w:sz w:val="24"/>
          <w:szCs w:val="24"/>
        </w:rPr>
        <w:t>s</w:t>
      </w:r>
      <w:r w:rsidR="00F85DFE">
        <w:rPr>
          <w:rFonts w:asciiTheme="majorBidi" w:hAnsiTheme="majorBidi" w:cstheme="majorBidi"/>
          <w:sz w:val="24"/>
          <w:szCs w:val="24"/>
        </w:rPr>
        <w:t xml:space="preserve"> every week in a group format.</w:t>
      </w:r>
      <w:r w:rsidR="00CB0879" w:rsidRPr="004F03D8">
        <w:rPr>
          <w:rFonts w:asciiTheme="majorBidi" w:hAnsiTheme="majorBidi" w:cstheme="majorBidi"/>
          <w:sz w:val="24"/>
          <w:szCs w:val="24"/>
        </w:rPr>
        <w:t xml:space="preserve"> Participants were drawn from a convenience sample of 22 adolescent males (treatment group n=</w:t>
      </w:r>
      <w:r>
        <w:rPr>
          <w:rFonts w:asciiTheme="majorBidi" w:hAnsiTheme="majorBidi" w:cstheme="majorBidi"/>
          <w:sz w:val="24"/>
          <w:szCs w:val="24"/>
        </w:rPr>
        <w:t>11</w:t>
      </w:r>
      <w:r w:rsidR="00CB0879" w:rsidRPr="004F03D8">
        <w:rPr>
          <w:rFonts w:asciiTheme="majorBidi" w:hAnsiTheme="majorBidi" w:cstheme="majorBidi"/>
          <w:sz w:val="24"/>
          <w:szCs w:val="24"/>
        </w:rPr>
        <w:t>; control group n</w:t>
      </w:r>
      <w:r>
        <w:rPr>
          <w:rFonts w:asciiTheme="majorBidi" w:hAnsiTheme="majorBidi" w:cstheme="majorBidi"/>
          <w:sz w:val="24"/>
          <w:szCs w:val="24"/>
        </w:rPr>
        <w:t>=11</w:t>
      </w:r>
      <w:r w:rsidR="00CB0879" w:rsidRPr="004F03D8">
        <w:rPr>
          <w:rFonts w:asciiTheme="majorBidi" w:hAnsiTheme="majorBidi" w:cstheme="majorBidi"/>
          <w:sz w:val="24"/>
          <w:szCs w:val="24"/>
        </w:rPr>
        <w:t>) who were in a mandated residential adolescent substance abuse program and who held a formal</w:t>
      </w:r>
      <w:r>
        <w:rPr>
          <w:rFonts w:asciiTheme="majorBidi" w:hAnsiTheme="majorBidi" w:cstheme="majorBidi"/>
          <w:sz w:val="24"/>
          <w:szCs w:val="24"/>
        </w:rPr>
        <w:t xml:space="preserve"> </w:t>
      </w:r>
      <w:r w:rsidR="00CB0879" w:rsidRPr="004F03D8">
        <w:rPr>
          <w:rFonts w:asciiTheme="majorBidi" w:hAnsiTheme="majorBidi" w:cstheme="majorBidi"/>
          <w:sz w:val="24"/>
          <w:szCs w:val="24"/>
        </w:rPr>
        <w:t xml:space="preserve">diagnosis of substance abuse or dependence. </w:t>
      </w:r>
    </w:p>
    <w:p w:rsidR="00510630" w:rsidRDefault="00CB0879" w:rsidP="004F03D8">
      <w:pPr>
        <w:spacing w:after="0" w:line="480" w:lineRule="auto"/>
        <w:rPr>
          <w:rFonts w:asciiTheme="majorBidi" w:hAnsiTheme="majorBidi" w:cstheme="majorBidi"/>
          <w:sz w:val="24"/>
          <w:szCs w:val="24"/>
        </w:rPr>
      </w:pPr>
      <w:r w:rsidRPr="004F03D8">
        <w:rPr>
          <w:rFonts w:asciiTheme="majorBidi" w:hAnsiTheme="majorBidi" w:cstheme="majorBidi"/>
          <w:sz w:val="24"/>
          <w:szCs w:val="24"/>
        </w:rPr>
        <w:t xml:space="preserve">One-way repeated measures ANOVA utilized to examine the difference in the means of URICA among participants whose scores were recorded at three different times: before treatment, after treatment, and after a 5-weeks follow up. </w:t>
      </w:r>
    </w:p>
    <w:p w:rsidR="00510630" w:rsidRPr="00510630" w:rsidRDefault="00510630" w:rsidP="00510630">
      <w:pPr>
        <w:spacing w:after="0" w:line="480" w:lineRule="auto"/>
        <w:rPr>
          <w:rFonts w:asciiTheme="majorBidi" w:hAnsiTheme="majorBidi" w:cstheme="majorBidi"/>
          <w:b/>
          <w:bCs/>
          <w:sz w:val="24"/>
          <w:szCs w:val="24"/>
        </w:rPr>
      </w:pPr>
      <w:r w:rsidRPr="00510630">
        <w:rPr>
          <w:rFonts w:asciiTheme="majorBidi" w:hAnsiTheme="majorBidi" w:cstheme="majorBidi"/>
          <w:b/>
          <w:bCs/>
          <w:sz w:val="24"/>
          <w:szCs w:val="24"/>
        </w:rPr>
        <w:t>Results:</w:t>
      </w:r>
    </w:p>
    <w:p w:rsidR="00BE6092" w:rsidRDefault="00CB0879" w:rsidP="004F03D8">
      <w:pPr>
        <w:spacing w:after="0" w:line="480" w:lineRule="auto"/>
        <w:rPr>
          <w:rFonts w:asciiTheme="majorBidi" w:hAnsiTheme="majorBidi" w:cstheme="majorBidi"/>
          <w:sz w:val="24"/>
          <w:szCs w:val="24"/>
        </w:rPr>
      </w:pPr>
      <w:r w:rsidRPr="004F03D8">
        <w:rPr>
          <w:rFonts w:asciiTheme="majorBidi" w:hAnsiTheme="majorBidi" w:cstheme="majorBidi"/>
          <w:sz w:val="24"/>
          <w:szCs w:val="24"/>
        </w:rPr>
        <w:t>The</w:t>
      </w:r>
      <w:r w:rsidR="004F03D8">
        <w:rPr>
          <w:rFonts w:asciiTheme="majorBidi" w:hAnsiTheme="majorBidi" w:cstheme="majorBidi"/>
          <w:sz w:val="24"/>
          <w:szCs w:val="24"/>
        </w:rPr>
        <w:t xml:space="preserve"> </w:t>
      </w:r>
      <w:r w:rsidRPr="004F03D8">
        <w:rPr>
          <w:rFonts w:asciiTheme="majorBidi" w:hAnsiTheme="majorBidi" w:cstheme="majorBidi"/>
          <w:sz w:val="24"/>
          <w:szCs w:val="24"/>
        </w:rPr>
        <w:t>overall results show that there is a statistical significance for the time effect. Additionally, there is a significant difference for the group time interaction effect, which indicates that the MET intervention is significant across time. Further, the simple main effects show no significant difference for the control group across times, but did find significant differences for the experimental group. Finally, tests on the group simple main effect indicated significant</w:t>
      </w:r>
      <w:r w:rsidR="004F03D8">
        <w:rPr>
          <w:rFonts w:asciiTheme="majorBidi" w:hAnsiTheme="majorBidi" w:cstheme="majorBidi"/>
          <w:sz w:val="24"/>
          <w:szCs w:val="24"/>
        </w:rPr>
        <w:t xml:space="preserve"> </w:t>
      </w:r>
      <w:r w:rsidRPr="004F03D8">
        <w:rPr>
          <w:rFonts w:asciiTheme="majorBidi" w:hAnsiTheme="majorBidi" w:cstheme="majorBidi"/>
          <w:sz w:val="24"/>
          <w:szCs w:val="24"/>
        </w:rPr>
        <w:t xml:space="preserve">differences between control and experimental groups at the pre-assessment, but no significance </w:t>
      </w:r>
      <w:r w:rsidRPr="004F03D8">
        <w:rPr>
          <w:rFonts w:asciiTheme="majorBidi" w:hAnsiTheme="majorBidi" w:cstheme="majorBidi"/>
          <w:sz w:val="24"/>
          <w:szCs w:val="24"/>
        </w:rPr>
        <w:lastRenderedPageBreak/>
        <w:t>difference were found between the control group and experimental group in either the</w:t>
      </w:r>
      <w:r w:rsidR="004F03D8">
        <w:rPr>
          <w:rFonts w:asciiTheme="majorBidi" w:hAnsiTheme="majorBidi" w:cstheme="majorBidi"/>
          <w:sz w:val="24"/>
          <w:szCs w:val="24"/>
        </w:rPr>
        <w:t xml:space="preserve"> </w:t>
      </w:r>
      <w:r w:rsidRPr="004F03D8">
        <w:rPr>
          <w:rFonts w:asciiTheme="majorBidi" w:hAnsiTheme="majorBidi" w:cstheme="majorBidi"/>
          <w:sz w:val="24"/>
          <w:szCs w:val="24"/>
        </w:rPr>
        <w:t xml:space="preserve">post-assessment or follow-up assessments. </w:t>
      </w:r>
    </w:p>
    <w:p w:rsidR="00BE6092" w:rsidRDefault="00BE6092" w:rsidP="004F03D8">
      <w:pPr>
        <w:spacing w:after="0" w:line="480" w:lineRule="auto"/>
        <w:rPr>
          <w:rFonts w:asciiTheme="majorBidi" w:hAnsiTheme="majorBidi" w:cstheme="majorBidi"/>
          <w:sz w:val="24"/>
          <w:szCs w:val="24"/>
        </w:rPr>
      </w:pPr>
      <w:r w:rsidRPr="00BE6092">
        <w:rPr>
          <w:rFonts w:asciiTheme="majorBidi" w:hAnsiTheme="majorBidi" w:cstheme="majorBidi"/>
          <w:b/>
          <w:bCs/>
          <w:sz w:val="24"/>
          <w:szCs w:val="24"/>
        </w:rPr>
        <w:t>Conclusion:</w:t>
      </w:r>
      <w:r>
        <w:rPr>
          <w:rFonts w:asciiTheme="majorBidi" w:hAnsiTheme="majorBidi" w:cstheme="majorBidi"/>
          <w:sz w:val="24"/>
          <w:szCs w:val="24"/>
        </w:rPr>
        <w:t xml:space="preserve"> </w:t>
      </w:r>
    </w:p>
    <w:p w:rsidR="001502E3" w:rsidRPr="004F03D8" w:rsidRDefault="00CB0879" w:rsidP="004F03D8">
      <w:pPr>
        <w:spacing w:after="0" w:line="480" w:lineRule="auto"/>
        <w:rPr>
          <w:rFonts w:asciiTheme="majorBidi" w:hAnsiTheme="majorBidi" w:cstheme="majorBidi"/>
          <w:sz w:val="24"/>
          <w:szCs w:val="24"/>
        </w:rPr>
      </w:pPr>
      <w:r w:rsidRPr="004F03D8">
        <w:rPr>
          <w:rFonts w:asciiTheme="majorBidi" w:hAnsiTheme="majorBidi" w:cstheme="majorBidi"/>
          <w:sz w:val="24"/>
          <w:szCs w:val="24"/>
        </w:rPr>
        <w:t>Implications of the study and suggestions for futur</w:t>
      </w:r>
      <w:r w:rsidR="00BE6092">
        <w:rPr>
          <w:rFonts w:asciiTheme="majorBidi" w:hAnsiTheme="majorBidi" w:cstheme="majorBidi"/>
          <w:sz w:val="24"/>
          <w:szCs w:val="24"/>
        </w:rPr>
        <w:t>e research are explored further, the research recommend using EMT.</w:t>
      </w:r>
    </w:p>
    <w:sectPr w:rsidR="001502E3" w:rsidRPr="004F0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879"/>
    <w:rsid w:val="000B1300"/>
    <w:rsid w:val="001502E3"/>
    <w:rsid w:val="004F03D8"/>
    <w:rsid w:val="00510630"/>
    <w:rsid w:val="006D7C04"/>
    <w:rsid w:val="0079138E"/>
    <w:rsid w:val="00BE6092"/>
    <w:rsid w:val="00CB0879"/>
    <w:rsid w:val="00F85D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61C19"/>
  <w15:chartTrackingRefBased/>
  <w15:docId w15:val="{E516F4A4-C371-4967-962C-DAFCD93D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Eid Galal Ali Mohamed Abohamza</dc:creator>
  <cp:keywords/>
  <dc:description/>
  <cp:lastModifiedBy>Eid Galal Ali Mohamed Abohamza</cp:lastModifiedBy>
  <cp:revision>5</cp:revision>
  <dcterms:created xsi:type="dcterms:W3CDTF">2017-02-19T02:02:00Z</dcterms:created>
  <dcterms:modified xsi:type="dcterms:W3CDTF">2017-02-19T07:15:00Z</dcterms:modified>
</cp:coreProperties>
</file>