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594" w:rsidRPr="00A46594" w:rsidRDefault="00502505" w:rsidP="00A46594">
      <w:pPr>
        <w:jc w:val="both"/>
        <w:rPr>
          <w:rFonts w:asciiTheme="majorHAnsi" w:hAnsiTheme="majorHAnsi"/>
          <w:b/>
          <w:bCs/>
          <w:color w:val="000000"/>
          <w:sz w:val="24"/>
          <w:szCs w:val="28"/>
          <w:lang w:eastAsia="ko-KR"/>
        </w:rPr>
      </w:pPr>
      <w:r w:rsidRPr="00502505">
        <w:rPr>
          <w:rFonts w:asciiTheme="majorHAnsi" w:eastAsia="MS PGothic" w:hAnsiTheme="majorHAnsi"/>
          <w:b/>
          <w:color w:val="000000"/>
          <w:sz w:val="24"/>
          <w:szCs w:val="28"/>
        </w:rPr>
        <w:t xml:space="preserve">Title: </w:t>
      </w:r>
      <w:r w:rsidR="00A46594" w:rsidRPr="00A46594">
        <w:rPr>
          <w:rFonts w:asciiTheme="majorHAnsi" w:hAnsiTheme="majorHAnsi"/>
          <w:b/>
          <w:bCs/>
          <w:color w:val="000000"/>
          <w:sz w:val="24"/>
          <w:szCs w:val="28"/>
          <w:lang w:eastAsia="ko-KR"/>
        </w:rPr>
        <w:t xml:space="preserve">The effectiveness of GSC, nicotine and combination treatment on smoking cessation of COPD patients </w:t>
      </w:r>
    </w:p>
    <w:p w:rsidR="00502505" w:rsidRDefault="00502505" w:rsidP="00A46594">
      <w:pPr>
        <w:jc w:val="both"/>
        <w:rPr>
          <w:rFonts w:asciiTheme="majorHAnsi" w:hAnsiTheme="majorHAnsi"/>
          <w:b/>
          <w:color w:val="000000"/>
          <w:sz w:val="24"/>
          <w:szCs w:val="28"/>
          <w:lang w:eastAsia="ko-KR"/>
        </w:rPr>
      </w:pPr>
    </w:p>
    <w:p w:rsidR="00502505" w:rsidRDefault="00A46594" w:rsidP="00A46594">
      <w:pPr>
        <w:spacing w:after="0"/>
        <w:jc w:val="both"/>
        <w:rPr>
          <w:rFonts w:asciiTheme="majorHAnsi" w:hAnsiTheme="majorHAnsi"/>
          <w:b/>
          <w:color w:val="000000"/>
          <w:sz w:val="24"/>
          <w:szCs w:val="28"/>
          <w:lang w:eastAsia="ko-KR"/>
        </w:rPr>
      </w:pPr>
      <w:proofErr w:type="spellStart"/>
      <w:r>
        <w:rPr>
          <w:rFonts w:asciiTheme="majorHAnsi" w:hAnsiTheme="majorHAnsi" w:cs="Times New Roman"/>
        </w:rPr>
        <w:t>Fatemeh</w:t>
      </w:r>
      <w:proofErr w:type="spellEnd"/>
      <w:r>
        <w:rPr>
          <w:rFonts w:asciiTheme="majorHAnsi" w:hAnsiTheme="majorHAnsi" w:cs="Times New Roman"/>
        </w:rPr>
        <w:t xml:space="preserve"> </w:t>
      </w:r>
      <w:proofErr w:type="spellStart"/>
      <w:r>
        <w:rPr>
          <w:rFonts w:asciiTheme="majorHAnsi" w:hAnsiTheme="majorHAnsi" w:cs="Times New Roman"/>
        </w:rPr>
        <w:t>taghizadeh</w:t>
      </w:r>
      <w:proofErr w:type="spellEnd"/>
      <w:r w:rsidR="00502505" w:rsidRPr="002C0AB4">
        <w:rPr>
          <w:rFonts w:asciiTheme="majorHAnsi" w:hAnsiTheme="majorHAnsi"/>
        </w:rPr>
        <w:t>, PhD</w:t>
      </w:r>
      <w:r>
        <w:rPr>
          <w:rFonts w:asciiTheme="majorHAnsi" w:hAnsiTheme="majorHAnsi"/>
        </w:rPr>
        <w:t xml:space="preserve"> student</w:t>
      </w:r>
      <w:r w:rsidR="00502505" w:rsidRPr="002C0AB4">
        <w:rPr>
          <w:rFonts w:asciiTheme="majorHAnsi" w:hAnsiTheme="majorHAnsi"/>
        </w:rPr>
        <w:t xml:space="preserve">, </w:t>
      </w:r>
      <w:proofErr w:type="spellStart"/>
      <w:r>
        <w:rPr>
          <w:rFonts w:asciiTheme="majorHAnsi" w:hAnsiTheme="majorHAnsi" w:cs="Times New Roman"/>
        </w:rPr>
        <w:t>Mazandaran</w:t>
      </w:r>
      <w:proofErr w:type="spellEnd"/>
      <w:r>
        <w:rPr>
          <w:rFonts w:asciiTheme="majorHAnsi" w:hAnsiTheme="majorHAnsi" w:cs="Times New Roman"/>
        </w:rPr>
        <w:t xml:space="preserve"> University of Medical sciences</w:t>
      </w:r>
      <w:r w:rsidR="00502505" w:rsidRPr="002C0AB4">
        <w:rPr>
          <w:rFonts w:asciiTheme="majorHAnsi" w:hAnsiTheme="majorHAnsi" w:cs="Times New Roman"/>
        </w:rPr>
        <w:t xml:space="preserve">, </w:t>
      </w:r>
      <w:r>
        <w:rPr>
          <w:rFonts w:asciiTheme="majorHAnsi" w:hAnsiTheme="majorHAnsi" w:cs="Times New Roman"/>
        </w:rPr>
        <w:t>Iran</w:t>
      </w:r>
    </w:p>
    <w:p w:rsidR="00502505" w:rsidRDefault="00A46594" w:rsidP="00A46594">
      <w:pPr>
        <w:spacing w:after="0"/>
        <w:jc w:val="both"/>
        <w:rPr>
          <w:rFonts w:asciiTheme="majorHAnsi" w:hAnsiTheme="majorHAnsi"/>
          <w:b/>
          <w:color w:val="7030A0"/>
        </w:rPr>
      </w:pPr>
      <w:proofErr w:type="spellStart"/>
      <w:r>
        <w:rPr>
          <w:rFonts w:asciiTheme="majorHAnsi" w:hAnsiTheme="majorHAnsi"/>
        </w:rPr>
        <w:t>Mehran</w:t>
      </w:r>
      <w:proofErr w:type="spellEnd"/>
      <w:r>
        <w:rPr>
          <w:rFonts w:asciiTheme="majorHAnsi" w:hAnsiTheme="majorHAnsi"/>
        </w:rPr>
        <w:t xml:space="preserve"> </w:t>
      </w:r>
      <w:proofErr w:type="spellStart"/>
      <w:r>
        <w:rPr>
          <w:rFonts w:asciiTheme="majorHAnsi" w:hAnsiTheme="majorHAnsi"/>
        </w:rPr>
        <w:t>zarghami</w:t>
      </w:r>
      <w:proofErr w:type="spellEnd"/>
      <w:r w:rsidR="00502505" w:rsidRPr="002C0AB4">
        <w:rPr>
          <w:rFonts w:asciiTheme="majorHAnsi" w:hAnsiTheme="majorHAnsi"/>
        </w:rPr>
        <w:t xml:space="preserve">, </w:t>
      </w:r>
      <w:r>
        <w:rPr>
          <w:rFonts w:asciiTheme="majorHAnsi" w:hAnsiTheme="majorHAnsi"/>
        </w:rPr>
        <w:t>Psychiatrist</w:t>
      </w:r>
      <w:r w:rsidR="00502505" w:rsidRPr="002C0AB4">
        <w:rPr>
          <w:rFonts w:asciiTheme="majorHAnsi" w:hAnsiTheme="majorHAnsi"/>
        </w:rPr>
        <w:t xml:space="preserve">, </w:t>
      </w:r>
      <w:proofErr w:type="spellStart"/>
      <w:r w:rsidRPr="00A46594">
        <w:rPr>
          <w:rFonts w:asciiTheme="majorHAnsi" w:hAnsiTheme="majorHAnsi"/>
          <w:sz w:val="24"/>
          <w:szCs w:val="24"/>
        </w:rPr>
        <w:t>Mazandaran</w:t>
      </w:r>
      <w:proofErr w:type="spellEnd"/>
      <w:r w:rsidRPr="00A46594">
        <w:rPr>
          <w:rFonts w:asciiTheme="majorHAnsi" w:hAnsiTheme="majorHAnsi"/>
          <w:sz w:val="24"/>
          <w:szCs w:val="24"/>
        </w:rPr>
        <w:t xml:space="preserve"> University of Medical sciences, Iran</w:t>
      </w:r>
      <w:bookmarkStart w:id="0" w:name="_GoBack"/>
      <w:bookmarkEnd w:id="0"/>
    </w:p>
    <w:p w:rsidR="00502505" w:rsidRPr="00360B4E" w:rsidRDefault="00502505" w:rsidP="00502505">
      <w:pPr>
        <w:jc w:val="both"/>
        <w:rPr>
          <w:rFonts w:asciiTheme="majorHAnsi" w:hAnsiTheme="majorHAnsi"/>
          <w:b/>
          <w:color w:val="7030A0"/>
        </w:rPr>
      </w:pPr>
      <w:r w:rsidRPr="00360B4E">
        <w:rPr>
          <w:rFonts w:asciiTheme="majorHAnsi" w:hAnsiTheme="majorHAnsi"/>
          <w:b/>
          <w:color w:val="7030A0"/>
        </w:rPr>
        <w:t>Abstract (300 word limits)</w:t>
      </w:r>
    </w:p>
    <w:p w:rsidR="00C36709" w:rsidRPr="00C36709" w:rsidRDefault="00502505" w:rsidP="00C36709">
      <w:pPr>
        <w:jc w:val="both"/>
        <w:rPr>
          <w:rFonts w:asciiTheme="majorHAnsi" w:hAnsiTheme="majorHAnsi"/>
          <w:sz w:val="20"/>
        </w:rPr>
      </w:pPr>
      <w:r w:rsidRPr="00C97A3B">
        <w:rPr>
          <w:rFonts w:asciiTheme="majorHAnsi" w:hAnsiTheme="majorHAnsi"/>
          <w:b/>
          <w:sz w:val="20"/>
        </w:rPr>
        <w:t>Statement of the Problem:</w:t>
      </w:r>
      <w:r w:rsidRPr="00C97A3B">
        <w:rPr>
          <w:rFonts w:asciiTheme="majorHAnsi" w:hAnsiTheme="majorHAnsi"/>
          <w:sz w:val="20"/>
        </w:rPr>
        <w:t xml:space="preserve"> </w:t>
      </w:r>
      <w:r w:rsidR="00C36709" w:rsidRPr="00C36709">
        <w:rPr>
          <w:rFonts w:asciiTheme="majorHAnsi" w:hAnsiTheme="majorHAnsi"/>
          <w:sz w:val="20"/>
        </w:rPr>
        <w:t>Chronic obstructive pulmonary disease (COPD), usually caused by tobacco smoking, is one of the leading causes of morbidity and mortality. Smoking cessation at an early stage of the disease usually stops further progression. A study was undertaken to determine if diagnosis of airway obstruction was associated with subsequent success in smoking cessation, as nicotine gums (2 mg), or GSC (guided self- change) and combine (nicotine and GSC).</w:t>
      </w:r>
    </w:p>
    <w:p w:rsidR="00C36709" w:rsidRPr="00C36709" w:rsidRDefault="00502505" w:rsidP="00C36709">
      <w:pPr>
        <w:jc w:val="both"/>
        <w:rPr>
          <w:rFonts w:asciiTheme="majorHAnsi" w:hAnsiTheme="majorHAnsi"/>
          <w:sz w:val="20"/>
          <w:rtl/>
          <w:lang w:bidi="fa-IR"/>
        </w:rPr>
      </w:pPr>
      <w:r w:rsidRPr="007D27F0">
        <w:rPr>
          <w:rFonts w:asciiTheme="majorHAnsi" w:hAnsiTheme="majorHAnsi"/>
          <w:b/>
          <w:sz w:val="20"/>
        </w:rPr>
        <w:t>Methodology &amp; Theoretical Orientation</w:t>
      </w:r>
      <w:r w:rsidRPr="00C97A3B">
        <w:rPr>
          <w:rFonts w:asciiTheme="majorHAnsi" w:hAnsiTheme="majorHAnsi"/>
          <w:b/>
          <w:sz w:val="20"/>
        </w:rPr>
        <w:t>:</w:t>
      </w:r>
      <w:r w:rsidRPr="00C97A3B">
        <w:rPr>
          <w:rFonts w:asciiTheme="majorHAnsi" w:hAnsiTheme="majorHAnsi"/>
          <w:sz w:val="20"/>
        </w:rPr>
        <w:t xml:space="preserve"> </w:t>
      </w:r>
      <w:r w:rsidR="00C36709" w:rsidRPr="00C36709">
        <w:rPr>
          <w:rFonts w:asciiTheme="majorHAnsi" w:hAnsiTheme="majorHAnsi"/>
          <w:sz w:val="20"/>
        </w:rPr>
        <w:t>We did a randomized-controlled trial in Sari, Iran, between Sept 6, 2016, and Sept 5, 2017. Adult (≥45 years) smokers wanting to quit were randomized (with computerized block randomization), sex [men], and COPD, nicotine gums (2 mg), or GSC (guided self- change) and combine (nicotine and GSC).The primary outcome was FEV1 and biochemically verified continuous abstinence at 6 months (exhaled breath carbon monoxide measurement &lt;6 ppm). Primary analysis was by intention to treat. This trial is registered with the Iran Clinical Trials Registry, number IRCT201609271457N11</w:t>
      </w:r>
    </w:p>
    <w:p w:rsidR="00C36709" w:rsidRPr="00C36709" w:rsidRDefault="00502505" w:rsidP="00C36709">
      <w:pPr>
        <w:jc w:val="both"/>
        <w:rPr>
          <w:rFonts w:asciiTheme="majorHAnsi" w:hAnsiTheme="majorHAnsi"/>
          <w:sz w:val="20"/>
        </w:rPr>
      </w:pPr>
      <w:r w:rsidRPr="00C97A3B">
        <w:rPr>
          <w:rFonts w:asciiTheme="majorHAnsi" w:hAnsiTheme="majorHAnsi"/>
          <w:b/>
          <w:sz w:val="20"/>
        </w:rPr>
        <w:t>Findings:</w:t>
      </w:r>
      <w:r w:rsidRPr="00C97A3B">
        <w:rPr>
          <w:rFonts w:asciiTheme="majorHAnsi" w:hAnsiTheme="majorHAnsi"/>
          <w:sz w:val="20"/>
        </w:rPr>
        <w:t xml:space="preserve"> </w:t>
      </w:r>
      <w:r w:rsidR="00C36709" w:rsidRPr="00C36709">
        <w:rPr>
          <w:rFonts w:asciiTheme="majorHAnsi" w:hAnsiTheme="majorHAnsi"/>
          <w:sz w:val="20"/>
        </w:rPr>
        <w:t>57 people were randomized (19 to GSC, 19 to nicotine gum, and 19 to combine of them) and were included in the intention-to-treat analysis. At 6 months, verified abstinence was 15.8% (9 of 57) with GSC, 7% (4 of 57) with nicotine gum, and 15.8% (9 of 57) with combine.</w:t>
      </w:r>
    </w:p>
    <w:p w:rsidR="00C36709" w:rsidRPr="00C36709" w:rsidRDefault="00C36709" w:rsidP="00C36709">
      <w:pPr>
        <w:jc w:val="both"/>
        <w:rPr>
          <w:rFonts w:asciiTheme="majorHAnsi" w:hAnsiTheme="majorHAnsi"/>
          <w:sz w:val="20"/>
        </w:rPr>
      </w:pPr>
      <w:r w:rsidRPr="00C36709">
        <w:rPr>
          <w:rFonts w:asciiTheme="majorHAnsi" w:hAnsiTheme="majorHAnsi"/>
          <w:sz w:val="20"/>
        </w:rPr>
        <w:t>In order to study and compare nicotine and combination therapy groups with GSC, it was determined by multivariate analysis of GEE that FEV_1-pred levels in the nicotine group were lower than GSC and were statistically significant marginally</w:t>
      </w:r>
      <w:r w:rsidRPr="00C36709">
        <w:rPr>
          <w:rFonts w:asciiTheme="majorHAnsi" w:hAnsiTheme="majorHAnsi"/>
          <w:sz w:val="20"/>
          <w:rtl/>
          <w:lang w:bidi="fa-IR"/>
        </w:rPr>
        <w:t> </w:t>
      </w:r>
      <w:r w:rsidRPr="00C36709">
        <w:rPr>
          <w:rFonts w:asciiTheme="majorHAnsi" w:hAnsiTheme="majorHAnsi"/>
          <w:sz w:val="20"/>
        </w:rPr>
        <w:t>(-0.28, CI0.95: -0.57-0.01) and PV = 0.05,</w:t>
      </w:r>
    </w:p>
    <w:p w:rsidR="00C36709" w:rsidRPr="00C36709" w:rsidRDefault="00C36709" w:rsidP="00C36709">
      <w:pPr>
        <w:jc w:val="both"/>
        <w:rPr>
          <w:rFonts w:asciiTheme="majorHAnsi" w:hAnsiTheme="majorHAnsi"/>
          <w:sz w:val="20"/>
        </w:rPr>
      </w:pPr>
      <w:r w:rsidRPr="00C36709">
        <w:rPr>
          <w:rFonts w:asciiTheme="majorHAnsi" w:hAnsiTheme="majorHAnsi"/>
          <w:sz w:val="20"/>
        </w:rPr>
        <w:t>Also, this variable was less in the combined group than in the GSC group, but this difference was not statistically significant (-0.16, CI0.95: -0.44-0.1) and PV = 0.26.</w:t>
      </w:r>
    </w:p>
    <w:p w:rsidR="00C36709" w:rsidRPr="00C36709" w:rsidRDefault="00C36709" w:rsidP="00C36709">
      <w:pPr>
        <w:jc w:val="both"/>
        <w:rPr>
          <w:rFonts w:asciiTheme="majorHAnsi" w:hAnsiTheme="majorHAnsi"/>
          <w:sz w:val="20"/>
        </w:rPr>
      </w:pPr>
      <w:r w:rsidRPr="00C36709">
        <w:rPr>
          <w:rFonts w:asciiTheme="majorHAnsi" w:hAnsiTheme="majorHAnsi"/>
          <w:sz w:val="20"/>
        </w:rPr>
        <w:t>The level of FEV_1-act in the nicotine group was lower than the GSC group and was statistically significant (-0.5, CI 0.95: -0.9 - (- 0.12)) and PV = 0.009.</w:t>
      </w:r>
    </w:p>
    <w:p w:rsidR="00C36709" w:rsidRPr="00C36709" w:rsidRDefault="00C36709" w:rsidP="00C36709">
      <w:pPr>
        <w:jc w:val="both"/>
        <w:rPr>
          <w:rFonts w:asciiTheme="majorHAnsi" w:hAnsiTheme="majorHAnsi"/>
          <w:sz w:val="20"/>
        </w:rPr>
      </w:pPr>
      <w:r w:rsidRPr="00C36709">
        <w:rPr>
          <w:rFonts w:asciiTheme="majorHAnsi" w:hAnsiTheme="majorHAnsi"/>
          <w:sz w:val="20"/>
          <w:rtl/>
          <w:lang w:bidi="fa-IR"/>
        </w:rPr>
        <w:t>-</w:t>
      </w:r>
      <w:r w:rsidRPr="00C36709">
        <w:rPr>
          <w:rFonts w:asciiTheme="majorHAnsi" w:hAnsiTheme="majorHAnsi"/>
          <w:sz w:val="20"/>
        </w:rPr>
        <w:t>Also, this variable was also lower in the combined group than in the GSC group and was statistically significant (-0.38, CI 0.95: -0.72 - (- 0.05)) and PV = 0.03.</w:t>
      </w:r>
    </w:p>
    <w:p w:rsidR="00C36709" w:rsidRPr="00C36709" w:rsidRDefault="00C36709" w:rsidP="00C36709">
      <w:pPr>
        <w:jc w:val="both"/>
        <w:rPr>
          <w:rFonts w:asciiTheme="majorHAnsi" w:hAnsiTheme="majorHAnsi"/>
          <w:sz w:val="20"/>
        </w:rPr>
      </w:pPr>
      <w:r w:rsidRPr="00C36709">
        <w:rPr>
          <w:rFonts w:asciiTheme="majorHAnsi" w:hAnsiTheme="majorHAnsi"/>
          <w:sz w:val="20"/>
        </w:rPr>
        <w:lastRenderedPageBreak/>
        <w:t>The FEV_1-actpred level in the nicotine group was lower than the GSC group and was statistically significant (-9.7, CI 0.95: -17.9 - (- 1.5)) and PV = 0.02.</w:t>
      </w:r>
    </w:p>
    <w:p w:rsidR="00C36709" w:rsidRPr="00C36709" w:rsidRDefault="00C36709" w:rsidP="00C36709">
      <w:pPr>
        <w:jc w:val="both"/>
        <w:rPr>
          <w:rFonts w:asciiTheme="majorHAnsi" w:hAnsiTheme="majorHAnsi"/>
          <w:sz w:val="20"/>
        </w:rPr>
      </w:pPr>
      <w:r w:rsidRPr="00C36709">
        <w:rPr>
          <w:rFonts w:asciiTheme="majorHAnsi" w:hAnsiTheme="majorHAnsi"/>
          <w:sz w:val="20"/>
        </w:rPr>
        <w:t>Also, the level of this variable in the combined group was lower than the nicotine group, but it was not statistically significant (-7.4, CI 0.95: -15.8-0.9) and PV = 0.08.</w:t>
      </w:r>
    </w:p>
    <w:p w:rsidR="00C36709" w:rsidRPr="00C36709" w:rsidRDefault="00502505" w:rsidP="00C36709">
      <w:pPr>
        <w:jc w:val="both"/>
        <w:rPr>
          <w:rFonts w:asciiTheme="majorHAnsi" w:hAnsiTheme="majorHAnsi"/>
          <w:sz w:val="20"/>
        </w:rPr>
      </w:pPr>
      <w:r w:rsidRPr="00C97A3B">
        <w:rPr>
          <w:rFonts w:asciiTheme="majorHAnsi" w:hAnsiTheme="majorHAnsi"/>
          <w:b/>
          <w:sz w:val="20"/>
        </w:rPr>
        <w:t>Conclusion &amp; Significance:</w:t>
      </w:r>
      <w:r w:rsidRPr="00C97A3B">
        <w:rPr>
          <w:rFonts w:asciiTheme="majorHAnsi" w:hAnsiTheme="majorHAnsi"/>
          <w:sz w:val="20"/>
        </w:rPr>
        <w:t xml:space="preserve"> </w:t>
      </w:r>
      <w:r w:rsidR="00C36709" w:rsidRPr="00C36709">
        <w:rPr>
          <w:rFonts w:asciiTheme="majorHAnsi" w:hAnsiTheme="majorHAnsi"/>
          <w:sz w:val="20"/>
        </w:rPr>
        <w:t>The effectiveness of GSC on smoking cessation and increasing FEV1 in 6 months was significant.</w:t>
      </w:r>
    </w:p>
    <w:p w:rsidR="00502505" w:rsidRDefault="00502505" w:rsidP="00975289">
      <w:pPr>
        <w:ind w:left="1440" w:firstLine="720"/>
        <w:jc w:val="both"/>
        <w:rPr>
          <w:rFonts w:asciiTheme="majorHAnsi" w:hAnsiTheme="majorHAnsi"/>
          <w:b/>
        </w:rPr>
      </w:pPr>
    </w:p>
    <w:p w:rsidR="00502505" w:rsidRPr="00502505" w:rsidRDefault="00502505" w:rsidP="00502505">
      <w:pPr>
        <w:jc w:val="both"/>
        <w:rPr>
          <w:rFonts w:asciiTheme="majorHAnsi" w:hAnsiTheme="majorHAnsi"/>
          <w:b/>
        </w:rPr>
      </w:pPr>
      <w:r w:rsidRPr="00502505">
        <w:rPr>
          <w:rFonts w:asciiTheme="majorHAnsi" w:hAnsiTheme="majorHAnsi"/>
          <w:b/>
          <w:color w:val="7030A0"/>
          <w:sz w:val="20"/>
          <w:szCs w:val="20"/>
        </w:rPr>
        <w:t>Recent Publications (minimum 5)</w:t>
      </w:r>
    </w:p>
    <w:p w:rsidR="001A0EB9" w:rsidRPr="00546E80" w:rsidRDefault="001A0EB9" w:rsidP="0095459D">
      <w:pPr>
        <w:ind w:left="360"/>
        <w:rPr>
          <w:rFonts w:asciiTheme="majorHAnsi" w:hAnsiTheme="majorHAnsi"/>
          <w:sz w:val="20"/>
          <w:szCs w:val="20"/>
        </w:rPr>
      </w:pPr>
      <w:r w:rsidRPr="00546E80">
        <w:rPr>
          <w:rFonts w:asciiTheme="majorHAnsi" w:hAnsiTheme="majorHAnsi"/>
          <w:sz w:val="20"/>
          <w:szCs w:val="20"/>
        </w:rPr>
        <w:t xml:space="preserve">      1.</w:t>
      </w:r>
      <w:r w:rsidR="006B0501" w:rsidRPr="00546E80">
        <w:rPr>
          <w:rFonts w:asciiTheme="majorHAnsi" w:hAnsiTheme="majorHAnsi"/>
          <w:sz w:val="20"/>
          <w:szCs w:val="20"/>
        </w:rPr>
        <w:t xml:space="preserve"> </w:t>
      </w:r>
      <w:proofErr w:type="spellStart"/>
      <w:r w:rsidR="006B0501" w:rsidRPr="00546E80">
        <w:rPr>
          <w:rFonts w:asciiTheme="majorHAnsi" w:hAnsiTheme="majorHAnsi"/>
          <w:sz w:val="20"/>
          <w:szCs w:val="20"/>
        </w:rPr>
        <w:t>Taghizadeh</w:t>
      </w:r>
      <w:proofErr w:type="spellEnd"/>
      <w:r w:rsidR="0095459D">
        <w:rPr>
          <w:rFonts w:asciiTheme="majorHAnsi" w:hAnsiTheme="majorHAnsi"/>
          <w:sz w:val="20"/>
          <w:szCs w:val="20"/>
        </w:rPr>
        <w:t xml:space="preserve"> F,</w:t>
      </w:r>
      <w:r w:rsidR="006B0501" w:rsidRPr="00546E80">
        <w:rPr>
          <w:rFonts w:asciiTheme="majorHAnsi" w:hAnsiTheme="majorHAnsi"/>
          <w:sz w:val="20"/>
          <w:szCs w:val="20"/>
        </w:rPr>
        <w:t xml:space="preserve"> </w:t>
      </w:r>
      <w:proofErr w:type="spellStart"/>
      <w:r w:rsidR="006B0501" w:rsidRPr="00546E80">
        <w:rPr>
          <w:rFonts w:asciiTheme="majorHAnsi" w:hAnsiTheme="majorHAnsi"/>
          <w:sz w:val="20"/>
          <w:szCs w:val="20"/>
        </w:rPr>
        <w:t>Yazdani</w:t>
      </w:r>
      <w:proofErr w:type="spellEnd"/>
      <w:r w:rsidR="006B0501" w:rsidRPr="00546E80">
        <w:rPr>
          <w:rFonts w:asciiTheme="majorHAnsi" w:hAnsiTheme="majorHAnsi"/>
          <w:sz w:val="20"/>
          <w:szCs w:val="20"/>
        </w:rPr>
        <w:t xml:space="preserve"> </w:t>
      </w:r>
      <w:proofErr w:type="spellStart"/>
      <w:r w:rsidR="006B0501" w:rsidRPr="00546E80">
        <w:rPr>
          <w:rFonts w:asciiTheme="majorHAnsi" w:hAnsiTheme="majorHAnsi"/>
          <w:sz w:val="20"/>
          <w:szCs w:val="20"/>
        </w:rPr>
        <w:t>Cherati</w:t>
      </w:r>
      <w:proofErr w:type="spellEnd"/>
      <w:r w:rsidR="006B0501" w:rsidRPr="00546E80">
        <w:rPr>
          <w:rFonts w:asciiTheme="majorHAnsi" w:hAnsiTheme="majorHAnsi"/>
          <w:sz w:val="20"/>
          <w:szCs w:val="20"/>
        </w:rPr>
        <w:t xml:space="preserve"> </w:t>
      </w:r>
      <w:r w:rsidR="0095459D">
        <w:rPr>
          <w:rFonts w:asciiTheme="majorHAnsi" w:hAnsiTheme="majorHAnsi"/>
          <w:sz w:val="20"/>
          <w:szCs w:val="20"/>
        </w:rPr>
        <w:t xml:space="preserve"> </w:t>
      </w:r>
      <w:proofErr w:type="spellStart"/>
      <w:r w:rsidR="0095459D">
        <w:rPr>
          <w:rFonts w:asciiTheme="majorHAnsi" w:hAnsiTheme="majorHAnsi"/>
          <w:sz w:val="20"/>
          <w:szCs w:val="20"/>
        </w:rPr>
        <w:t>J</w:t>
      </w:r>
      <w:r w:rsidR="006B0501" w:rsidRPr="00546E80">
        <w:rPr>
          <w:rFonts w:asciiTheme="majorHAnsi" w:hAnsiTheme="majorHAnsi"/>
          <w:sz w:val="20"/>
          <w:szCs w:val="20"/>
        </w:rPr>
        <w:t>,Procrastination</w:t>
      </w:r>
      <w:proofErr w:type="spellEnd"/>
      <w:r w:rsidR="006B0501" w:rsidRPr="00546E80">
        <w:rPr>
          <w:rFonts w:asciiTheme="majorHAnsi" w:hAnsiTheme="majorHAnsi"/>
          <w:sz w:val="20"/>
          <w:szCs w:val="20"/>
        </w:rPr>
        <w:t xml:space="preserve"> and Self-Efficacy Among Intravenous Drug Users on a Methadone Maintenance Program in Sari City, Iran, 2013, Iran J Psychiatry </w:t>
      </w:r>
      <w:proofErr w:type="spellStart"/>
      <w:r w:rsidR="006B0501" w:rsidRPr="00546E80">
        <w:rPr>
          <w:rFonts w:asciiTheme="majorHAnsi" w:hAnsiTheme="majorHAnsi"/>
          <w:sz w:val="20"/>
          <w:szCs w:val="20"/>
        </w:rPr>
        <w:t>Behav</w:t>
      </w:r>
      <w:proofErr w:type="spellEnd"/>
      <w:r w:rsidR="006B0501" w:rsidRPr="00546E80">
        <w:rPr>
          <w:rFonts w:asciiTheme="majorHAnsi" w:hAnsiTheme="majorHAnsi"/>
          <w:sz w:val="20"/>
          <w:szCs w:val="20"/>
        </w:rPr>
        <w:t xml:space="preserve"> Sci. 2015 December; 9(4): e3738. </w:t>
      </w:r>
      <w:proofErr w:type="spellStart"/>
      <w:proofErr w:type="gramStart"/>
      <w:r w:rsidR="006B0501" w:rsidRPr="00546E80">
        <w:rPr>
          <w:rFonts w:asciiTheme="majorHAnsi" w:hAnsiTheme="majorHAnsi"/>
          <w:sz w:val="20"/>
          <w:szCs w:val="20"/>
        </w:rPr>
        <w:t>doi</w:t>
      </w:r>
      <w:proofErr w:type="spellEnd"/>
      <w:proofErr w:type="gramEnd"/>
      <w:r w:rsidR="006B0501" w:rsidRPr="00546E80">
        <w:rPr>
          <w:rFonts w:asciiTheme="majorHAnsi" w:hAnsiTheme="majorHAnsi"/>
          <w:sz w:val="20"/>
          <w:szCs w:val="20"/>
        </w:rPr>
        <w:t>: 10.17795/ijpbs-3738</w:t>
      </w:r>
    </w:p>
    <w:p w:rsidR="00D70BC0" w:rsidRPr="00546E80" w:rsidRDefault="00B54ED0" w:rsidP="0095459D">
      <w:pPr>
        <w:ind w:left="360"/>
        <w:rPr>
          <w:rFonts w:asciiTheme="majorHAnsi" w:hAnsiTheme="majorHAnsi"/>
          <w:sz w:val="20"/>
          <w:szCs w:val="20"/>
        </w:rPr>
      </w:pPr>
      <w:r w:rsidRPr="00546E80">
        <w:rPr>
          <w:rFonts w:asciiTheme="majorHAnsi" w:hAnsiTheme="majorHAnsi"/>
          <w:sz w:val="20"/>
          <w:szCs w:val="20"/>
        </w:rPr>
        <w:t>2.,</w:t>
      </w:r>
      <w:r w:rsidR="00D70BC0" w:rsidRPr="00546E80">
        <w:rPr>
          <w:rFonts w:ascii="Segoe UI" w:hAnsi="Segoe UI" w:cs="Segoe UI"/>
          <w:sz w:val="18"/>
          <w:szCs w:val="18"/>
          <w:lang w:bidi="fa-IR"/>
        </w:rPr>
        <w:t xml:space="preserve"> </w:t>
      </w:r>
      <w:proofErr w:type="spellStart"/>
      <w:r w:rsidR="00D70BC0" w:rsidRPr="00546E80">
        <w:rPr>
          <w:rFonts w:asciiTheme="majorHAnsi" w:hAnsiTheme="majorHAnsi"/>
          <w:sz w:val="20"/>
          <w:szCs w:val="20"/>
        </w:rPr>
        <w:t>Zarghami</w:t>
      </w:r>
      <w:proofErr w:type="spellEnd"/>
      <w:r w:rsidR="00D70BC0" w:rsidRPr="00546E80">
        <w:rPr>
          <w:rFonts w:asciiTheme="majorHAnsi" w:hAnsiTheme="majorHAnsi"/>
          <w:sz w:val="20"/>
          <w:szCs w:val="20"/>
        </w:rPr>
        <w:t xml:space="preserve">, </w:t>
      </w:r>
      <w:proofErr w:type="spellStart"/>
      <w:r w:rsidR="00D70BC0" w:rsidRPr="00546E80">
        <w:rPr>
          <w:rFonts w:asciiTheme="majorHAnsi" w:hAnsiTheme="majorHAnsi"/>
          <w:sz w:val="20"/>
          <w:szCs w:val="20"/>
        </w:rPr>
        <w:t>M,Taghizadeh</w:t>
      </w:r>
      <w:proofErr w:type="spellEnd"/>
      <w:r w:rsidR="00D70BC0" w:rsidRPr="00546E80">
        <w:rPr>
          <w:rFonts w:asciiTheme="majorHAnsi" w:hAnsiTheme="majorHAnsi"/>
          <w:sz w:val="20"/>
          <w:szCs w:val="20"/>
        </w:rPr>
        <w:t xml:space="preserve">, </w:t>
      </w:r>
      <w:proofErr w:type="spellStart"/>
      <w:r w:rsidR="00D70BC0" w:rsidRPr="00546E80">
        <w:rPr>
          <w:rFonts w:asciiTheme="majorHAnsi" w:hAnsiTheme="majorHAnsi"/>
          <w:sz w:val="20"/>
          <w:szCs w:val="20"/>
        </w:rPr>
        <w:t>F,Sharifpoor</w:t>
      </w:r>
      <w:proofErr w:type="spellEnd"/>
      <w:r w:rsidR="00D70BC0" w:rsidRPr="00546E80">
        <w:rPr>
          <w:rFonts w:asciiTheme="majorHAnsi" w:hAnsiTheme="majorHAnsi"/>
          <w:sz w:val="20"/>
          <w:szCs w:val="20"/>
        </w:rPr>
        <w:t>, A,</w:t>
      </w:r>
      <w:r w:rsidRPr="00546E80">
        <w:t xml:space="preserve"> </w:t>
      </w:r>
      <w:r w:rsidRPr="00546E80">
        <w:rPr>
          <w:rFonts w:asciiTheme="majorHAnsi" w:hAnsiTheme="majorHAnsi"/>
          <w:sz w:val="20"/>
          <w:szCs w:val="20"/>
        </w:rPr>
        <w:t>Role of Fireplaces in the Measurement of Exhaled Carbon Monoxide in Two Smokers with Chronic Obstructive Pulmonary Disease</w:t>
      </w:r>
      <w:r w:rsidR="00D70BC0" w:rsidRPr="00546E80">
        <w:rPr>
          <w:rFonts w:asciiTheme="majorHAnsi" w:hAnsiTheme="majorHAnsi"/>
          <w:sz w:val="20"/>
          <w:szCs w:val="20"/>
        </w:rPr>
        <w:t>,</w:t>
      </w:r>
      <w:r w:rsidR="00D70BC0" w:rsidRPr="00546E80">
        <w:rPr>
          <w:rFonts w:ascii="Segoe UI" w:hAnsi="Segoe UI" w:cs="Segoe UI"/>
          <w:sz w:val="18"/>
          <w:szCs w:val="18"/>
          <w:lang w:bidi="fa-IR"/>
        </w:rPr>
        <w:t xml:space="preserve"> </w:t>
      </w:r>
      <w:r w:rsidR="00D70BC0" w:rsidRPr="00546E80">
        <w:rPr>
          <w:rFonts w:asciiTheme="majorHAnsi" w:hAnsiTheme="majorHAnsi"/>
          <w:sz w:val="20"/>
          <w:szCs w:val="20"/>
        </w:rPr>
        <w:t>Case Reports in Clinical Practice,2(2),</w:t>
      </w:r>
      <w:r w:rsidR="00D70BC0" w:rsidRPr="00546E80">
        <w:rPr>
          <w:rFonts w:ascii="Segoe UI" w:hAnsi="Segoe UI" w:cs="Segoe UI"/>
          <w:sz w:val="18"/>
          <w:szCs w:val="18"/>
          <w:lang w:bidi="fa-IR"/>
        </w:rPr>
        <w:t xml:space="preserve"> </w:t>
      </w:r>
      <w:r w:rsidR="00D70BC0" w:rsidRPr="00546E80">
        <w:rPr>
          <w:rFonts w:asciiTheme="majorHAnsi" w:hAnsiTheme="majorHAnsi"/>
          <w:sz w:val="20"/>
          <w:szCs w:val="20"/>
        </w:rPr>
        <w:t>46-49</w:t>
      </w:r>
    </w:p>
    <w:p w:rsidR="0073039C" w:rsidRPr="00546E80" w:rsidRDefault="0073039C" w:rsidP="0073039C">
      <w:pPr>
        <w:ind w:left="360"/>
        <w:rPr>
          <w:rFonts w:asciiTheme="majorHAnsi" w:hAnsiTheme="majorHAnsi"/>
          <w:sz w:val="20"/>
          <w:szCs w:val="20"/>
        </w:rPr>
      </w:pPr>
      <w:r w:rsidRPr="00546E80">
        <w:rPr>
          <w:rFonts w:asciiTheme="majorHAnsi" w:hAnsiTheme="majorHAnsi"/>
          <w:sz w:val="20"/>
          <w:szCs w:val="20"/>
        </w:rPr>
        <w:t>3.</w:t>
      </w:r>
      <w:r w:rsidRPr="00546E80">
        <w:rPr>
          <w:rFonts w:ascii="Segoe UI" w:hAnsi="Segoe UI" w:cs="Segoe UI"/>
          <w:sz w:val="18"/>
          <w:szCs w:val="18"/>
          <w:lang w:bidi="fa-IR"/>
        </w:rPr>
        <w:t xml:space="preserve"> </w:t>
      </w:r>
      <w:proofErr w:type="spellStart"/>
      <w:r w:rsidRPr="00546E80">
        <w:rPr>
          <w:rFonts w:asciiTheme="majorHAnsi" w:hAnsiTheme="majorHAnsi"/>
          <w:sz w:val="20"/>
          <w:szCs w:val="20"/>
        </w:rPr>
        <w:t>Taghizadeh</w:t>
      </w:r>
      <w:proofErr w:type="spellEnd"/>
      <w:r w:rsidRPr="00546E80">
        <w:rPr>
          <w:rFonts w:asciiTheme="majorHAnsi" w:hAnsiTheme="majorHAnsi"/>
          <w:sz w:val="20"/>
          <w:szCs w:val="20"/>
        </w:rPr>
        <w:t xml:space="preserve">, </w:t>
      </w:r>
      <w:proofErr w:type="spellStart"/>
      <w:r w:rsidRPr="00546E80">
        <w:rPr>
          <w:rFonts w:asciiTheme="majorHAnsi" w:hAnsiTheme="majorHAnsi"/>
          <w:sz w:val="20"/>
          <w:szCs w:val="20"/>
        </w:rPr>
        <w:t>H.Taghizadeh</w:t>
      </w:r>
      <w:proofErr w:type="spellEnd"/>
      <w:r w:rsidRPr="00546E80">
        <w:rPr>
          <w:rFonts w:asciiTheme="majorHAnsi" w:hAnsiTheme="majorHAnsi"/>
          <w:sz w:val="20"/>
          <w:szCs w:val="20"/>
        </w:rPr>
        <w:t xml:space="preserve">, </w:t>
      </w:r>
      <w:proofErr w:type="spellStart"/>
      <w:r w:rsidRPr="00546E80">
        <w:rPr>
          <w:rFonts w:asciiTheme="majorHAnsi" w:hAnsiTheme="majorHAnsi"/>
          <w:sz w:val="20"/>
          <w:szCs w:val="20"/>
        </w:rPr>
        <w:t>F.Fathi</w:t>
      </w:r>
      <w:proofErr w:type="spellEnd"/>
      <w:r w:rsidRPr="00546E80">
        <w:rPr>
          <w:rFonts w:asciiTheme="majorHAnsi" w:hAnsiTheme="majorHAnsi"/>
          <w:sz w:val="20"/>
          <w:szCs w:val="20"/>
        </w:rPr>
        <w:t xml:space="preserve">, </w:t>
      </w:r>
      <w:proofErr w:type="spellStart"/>
      <w:r w:rsidRPr="00546E80">
        <w:rPr>
          <w:rFonts w:asciiTheme="majorHAnsi" w:hAnsiTheme="majorHAnsi"/>
          <w:sz w:val="20"/>
          <w:szCs w:val="20"/>
        </w:rPr>
        <w:t>M.Reihani</w:t>
      </w:r>
      <w:proofErr w:type="spellEnd"/>
      <w:r w:rsidRPr="00546E80">
        <w:rPr>
          <w:rFonts w:asciiTheme="majorHAnsi" w:hAnsiTheme="majorHAnsi"/>
          <w:sz w:val="20"/>
          <w:szCs w:val="20"/>
        </w:rPr>
        <w:t xml:space="preserve">, </w:t>
      </w:r>
      <w:proofErr w:type="spellStart"/>
      <w:r w:rsidRPr="00546E80">
        <w:rPr>
          <w:rFonts w:asciiTheme="majorHAnsi" w:hAnsiTheme="majorHAnsi"/>
          <w:sz w:val="20"/>
          <w:szCs w:val="20"/>
        </w:rPr>
        <w:t>P.Shirdel</w:t>
      </w:r>
      <w:proofErr w:type="spellEnd"/>
      <w:r w:rsidRPr="00546E80">
        <w:rPr>
          <w:rFonts w:asciiTheme="majorHAnsi" w:hAnsiTheme="majorHAnsi"/>
          <w:sz w:val="20"/>
          <w:szCs w:val="20"/>
        </w:rPr>
        <w:t xml:space="preserve">, </w:t>
      </w:r>
      <w:proofErr w:type="spellStart"/>
      <w:r w:rsidRPr="00546E80">
        <w:rPr>
          <w:rFonts w:asciiTheme="majorHAnsi" w:hAnsiTheme="majorHAnsi"/>
          <w:sz w:val="20"/>
          <w:szCs w:val="20"/>
        </w:rPr>
        <w:t>N.Rezaee</w:t>
      </w:r>
      <w:proofErr w:type="spellEnd"/>
      <w:r w:rsidRPr="00546E80">
        <w:rPr>
          <w:rFonts w:asciiTheme="majorHAnsi" w:hAnsiTheme="majorHAnsi"/>
          <w:sz w:val="20"/>
          <w:szCs w:val="20"/>
        </w:rPr>
        <w:t>, S. M.</w:t>
      </w:r>
      <w:r w:rsidRPr="00546E80">
        <w:rPr>
          <w:rFonts w:ascii="Segoe UI" w:hAnsi="Segoe UI" w:cs="Segoe UI"/>
          <w:sz w:val="18"/>
          <w:szCs w:val="18"/>
          <w:lang w:bidi="fa-IR"/>
        </w:rPr>
        <w:t xml:space="preserve"> </w:t>
      </w:r>
      <w:r w:rsidRPr="00546E80">
        <w:rPr>
          <w:rFonts w:asciiTheme="majorHAnsi" w:hAnsiTheme="majorHAnsi"/>
          <w:sz w:val="20"/>
          <w:szCs w:val="20"/>
        </w:rPr>
        <w:t xml:space="preserve">Drug Use and High-Risk Sexual Behaviors of Women at a Drop-In Center in </w:t>
      </w:r>
      <w:proofErr w:type="spellStart"/>
      <w:r w:rsidRPr="00546E80">
        <w:rPr>
          <w:rFonts w:asciiTheme="majorHAnsi" w:hAnsiTheme="majorHAnsi"/>
          <w:sz w:val="20"/>
          <w:szCs w:val="20"/>
        </w:rPr>
        <w:t>Mazandaran</w:t>
      </w:r>
      <w:proofErr w:type="spellEnd"/>
      <w:r w:rsidRPr="00546E80">
        <w:rPr>
          <w:rFonts w:asciiTheme="majorHAnsi" w:hAnsiTheme="majorHAnsi"/>
          <w:sz w:val="20"/>
          <w:szCs w:val="20"/>
        </w:rPr>
        <w:t xml:space="preserve"> Province, Iran, 2014</w:t>
      </w:r>
      <w:proofErr w:type="gramStart"/>
      <w:r w:rsidRPr="00546E80">
        <w:rPr>
          <w:rFonts w:asciiTheme="majorHAnsi" w:hAnsiTheme="majorHAnsi"/>
          <w:sz w:val="20"/>
          <w:szCs w:val="20"/>
        </w:rPr>
        <w:t>,9</w:t>
      </w:r>
      <w:proofErr w:type="gramEnd"/>
      <w:r w:rsidRPr="00546E80">
        <w:rPr>
          <w:rFonts w:asciiTheme="majorHAnsi" w:hAnsiTheme="majorHAnsi"/>
          <w:sz w:val="20"/>
          <w:szCs w:val="20"/>
        </w:rPr>
        <w:t>(2),</w:t>
      </w:r>
      <w:r w:rsidRPr="00546E80">
        <w:rPr>
          <w:rFonts w:ascii="Segoe UI" w:hAnsi="Segoe UI" w:cs="Segoe UI"/>
          <w:sz w:val="18"/>
          <w:szCs w:val="18"/>
          <w:lang w:bidi="fa-IR"/>
        </w:rPr>
        <w:t xml:space="preserve"> </w:t>
      </w:r>
      <w:r w:rsidRPr="00546E80">
        <w:rPr>
          <w:rFonts w:asciiTheme="majorHAnsi" w:hAnsiTheme="majorHAnsi"/>
          <w:sz w:val="20"/>
          <w:szCs w:val="20"/>
        </w:rPr>
        <w:t>e1047</w:t>
      </w:r>
    </w:p>
    <w:p w:rsidR="00B54ED0" w:rsidRPr="00546E80" w:rsidRDefault="0073039C" w:rsidP="0073039C">
      <w:pPr>
        <w:ind w:left="360"/>
        <w:rPr>
          <w:rFonts w:asciiTheme="majorHAnsi" w:hAnsiTheme="majorHAnsi"/>
          <w:sz w:val="20"/>
          <w:szCs w:val="20"/>
        </w:rPr>
      </w:pPr>
      <w:r w:rsidRPr="00546E80">
        <w:rPr>
          <w:rFonts w:asciiTheme="majorHAnsi" w:hAnsiTheme="majorHAnsi"/>
          <w:sz w:val="20"/>
          <w:szCs w:val="20"/>
        </w:rPr>
        <w:t>4.</w:t>
      </w:r>
      <w:r w:rsidRPr="00546E80">
        <w:rPr>
          <w:rFonts w:ascii="Times New Roman" w:hAnsi="Times New Roman" w:cs="Times New Roman"/>
          <w:color w:val="000000"/>
          <w:sz w:val="30"/>
          <w:szCs w:val="30"/>
        </w:rPr>
        <w:t xml:space="preserve"> </w:t>
      </w:r>
      <w:proofErr w:type="spellStart"/>
      <w:r w:rsidRPr="00546E80">
        <w:rPr>
          <w:rFonts w:asciiTheme="majorHAnsi" w:hAnsiTheme="majorHAnsi"/>
          <w:sz w:val="20"/>
          <w:szCs w:val="20"/>
        </w:rPr>
        <w:t>Babakhanian</w:t>
      </w:r>
      <w:proofErr w:type="spellEnd"/>
      <w:r w:rsidRPr="00546E80">
        <w:rPr>
          <w:rFonts w:asciiTheme="majorHAnsi" w:hAnsiTheme="majorHAnsi"/>
          <w:sz w:val="20"/>
          <w:szCs w:val="20"/>
        </w:rPr>
        <w:t xml:space="preserve"> M, </w:t>
      </w:r>
      <w:proofErr w:type="spellStart"/>
      <w:r w:rsidRPr="00546E80">
        <w:rPr>
          <w:rFonts w:asciiTheme="majorHAnsi" w:hAnsiTheme="majorHAnsi"/>
          <w:sz w:val="20"/>
          <w:szCs w:val="20"/>
        </w:rPr>
        <w:t>Haghdoost</w:t>
      </w:r>
      <w:proofErr w:type="spellEnd"/>
      <w:r w:rsidRPr="00546E80">
        <w:rPr>
          <w:rFonts w:asciiTheme="majorHAnsi" w:hAnsiTheme="majorHAnsi"/>
          <w:sz w:val="20"/>
          <w:szCs w:val="20"/>
        </w:rPr>
        <w:t xml:space="preserve"> AA, </w:t>
      </w:r>
      <w:proofErr w:type="spellStart"/>
      <w:r w:rsidRPr="00546E80">
        <w:rPr>
          <w:rFonts w:asciiTheme="majorHAnsi" w:hAnsiTheme="majorHAnsi"/>
          <w:sz w:val="20"/>
          <w:szCs w:val="20"/>
        </w:rPr>
        <w:t>Afshari</w:t>
      </w:r>
      <w:proofErr w:type="spellEnd"/>
      <w:r w:rsidRPr="00546E80">
        <w:rPr>
          <w:rFonts w:asciiTheme="majorHAnsi" w:hAnsiTheme="majorHAnsi"/>
          <w:sz w:val="20"/>
          <w:szCs w:val="20"/>
        </w:rPr>
        <w:t xml:space="preserve"> M, </w:t>
      </w:r>
      <w:proofErr w:type="spellStart"/>
      <w:r w:rsidRPr="00546E80">
        <w:rPr>
          <w:rFonts w:asciiTheme="majorHAnsi" w:hAnsiTheme="majorHAnsi"/>
          <w:sz w:val="20"/>
          <w:szCs w:val="20"/>
        </w:rPr>
        <w:t>Taghizadeh</w:t>
      </w:r>
      <w:proofErr w:type="spellEnd"/>
      <w:r w:rsidRPr="00546E80">
        <w:rPr>
          <w:rFonts w:asciiTheme="majorHAnsi" w:hAnsiTheme="majorHAnsi"/>
          <w:sz w:val="20"/>
          <w:szCs w:val="20"/>
        </w:rPr>
        <w:t xml:space="preserve"> F, </w:t>
      </w:r>
      <w:proofErr w:type="spellStart"/>
      <w:r w:rsidRPr="00546E80">
        <w:rPr>
          <w:rFonts w:asciiTheme="majorHAnsi" w:hAnsiTheme="majorHAnsi"/>
          <w:sz w:val="20"/>
          <w:szCs w:val="20"/>
        </w:rPr>
        <w:t>Moosazadeh</w:t>
      </w:r>
      <w:proofErr w:type="spellEnd"/>
      <w:r w:rsidRPr="00546E80">
        <w:rPr>
          <w:rFonts w:asciiTheme="majorHAnsi" w:hAnsiTheme="majorHAnsi"/>
          <w:sz w:val="20"/>
          <w:szCs w:val="20"/>
        </w:rPr>
        <w:t xml:space="preserve"> M. Methadone</w:t>
      </w:r>
      <w:r w:rsidRPr="00546E80">
        <w:rPr>
          <w:rFonts w:asciiTheme="majorHAnsi" w:hAnsiTheme="majorHAnsi"/>
          <w:sz w:val="20"/>
          <w:szCs w:val="20"/>
        </w:rPr>
        <w:br/>
        <w:t>Replacement Therapy and Sexual Disorders among Opium Dependent Iranian Men: A Meta-Analysis</w:t>
      </w:r>
      <w:r w:rsidRPr="00546E80">
        <w:rPr>
          <w:rFonts w:asciiTheme="majorHAnsi" w:hAnsiTheme="majorHAnsi"/>
          <w:sz w:val="20"/>
          <w:szCs w:val="20"/>
        </w:rPr>
        <w:br/>
        <w:t>Study. Addict Health 2017; 9(1): 1-10</w:t>
      </w:r>
    </w:p>
    <w:p w:rsidR="00546E80" w:rsidRPr="00546E80" w:rsidRDefault="00546E80" w:rsidP="00546E80">
      <w:pPr>
        <w:ind w:left="360"/>
        <w:rPr>
          <w:rFonts w:asciiTheme="majorHAnsi" w:hAnsiTheme="majorHAnsi"/>
          <w:sz w:val="20"/>
          <w:szCs w:val="20"/>
          <w:lang w:val="it-IT"/>
        </w:rPr>
      </w:pPr>
      <w:r w:rsidRPr="00546E80">
        <w:rPr>
          <w:rFonts w:asciiTheme="majorHAnsi" w:hAnsiTheme="majorHAnsi"/>
          <w:sz w:val="20"/>
          <w:szCs w:val="20"/>
          <w:lang w:val="it-IT"/>
        </w:rPr>
        <w:t>5. Z. Shadidi1, F. Taghizadeh,Prevalence of viral hepatitis and other blood-borne characteristics of the patient population covered by health centres in rural and urban areas of Sari, Iran, from 2008 to 2012, Journal of Clinical Virology ,Volume 69, August 2015, Pages 246</w:t>
      </w:r>
    </w:p>
    <w:p w:rsidR="00546E80" w:rsidRPr="001A0EB9" w:rsidRDefault="00546E80" w:rsidP="0073039C">
      <w:pPr>
        <w:ind w:left="360"/>
        <w:rPr>
          <w:rFonts w:asciiTheme="majorHAnsi" w:hAnsiTheme="majorHAnsi"/>
          <w:sz w:val="20"/>
          <w:szCs w:val="20"/>
        </w:rPr>
      </w:pPr>
    </w:p>
    <w:p w:rsidR="00502505" w:rsidRPr="00502505" w:rsidRDefault="00502505" w:rsidP="00502505">
      <w:pPr>
        <w:rPr>
          <w:rFonts w:asciiTheme="majorHAnsi" w:hAnsiTheme="majorHAnsi"/>
          <w:sz w:val="20"/>
          <w:szCs w:val="20"/>
        </w:rPr>
      </w:pPr>
      <w:r w:rsidRPr="00502505">
        <w:rPr>
          <w:rFonts w:asciiTheme="majorHAnsi" w:hAnsiTheme="majorHAnsi"/>
          <w:noProof/>
          <w:sz w:val="20"/>
          <w:szCs w:val="20"/>
          <w:lang w:bidi="fa-IR"/>
        </w:rPr>
        <w:drawing>
          <wp:inline distT="0" distB="0" distL="0" distR="0" wp14:anchorId="5CB45852" wp14:editId="0DAD2DEA">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p>
    <w:p w:rsidR="0095459D" w:rsidRDefault="00502505" w:rsidP="0095459D">
      <w:pPr>
        <w:rPr>
          <w:rFonts w:asciiTheme="majorHAnsi" w:hAnsiTheme="majorHAnsi"/>
          <w:b/>
          <w:sz w:val="20"/>
          <w:szCs w:val="20"/>
          <w:rtl/>
        </w:rPr>
      </w:pPr>
      <w:r w:rsidRPr="00502505">
        <w:rPr>
          <w:rFonts w:asciiTheme="majorHAnsi" w:hAnsiTheme="majorHAnsi"/>
          <w:b/>
          <w:sz w:val="20"/>
          <w:szCs w:val="20"/>
        </w:rPr>
        <w:t>Biography (150 word limit)</w:t>
      </w:r>
    </w:p>
    <w:p w:rsidR="00502505" w:rsidRPr="0095459D" w:rsidRDefault="0095459D" w:rsidP="006771B4">
      <w:pPr>
        <w:rPr>
          <w:rFonts w:asciiTheme="majorHAnsi" w:hAnsiTheme="majorHAnsi"/>
          <w:b/>
          <w:sz w:val="20"/>
          <w:szCs w:val="20"/>
        </w:rPr>
      </w:pPr>
      <w:proofErr w:type="spellStart"/>
      <w:r w:rsidRPr="0095459D">
        <w:rPr>
          <w:rFonts w:asciiTheme="majorHAnsi" w:hAnsiTheme="majorHAnsi"/>
          <w:bCs/>
          <w:sz w:val="20"/>
          <w:szCs w:val="20"/>
        </w:rPr>
        <w:t>Fatemeh</w:t>
      </w:r>
      <w:proofErr w:type="spellEnd"/>
      <w:r w:rsidRPr="0095459D">
        <w:rPr>
          <w:rFonts w:asciiTheme="majorHAnsi" w:hAnsiTheme="majorHAnsi"/>
          <w:bCs/>
          <w:sz w:val="20"/>
          <w:szCs w:val="20"/>
        </w:rPr>
        <w:t xml:space="preserve"> </w:t>
      </w:r>
      <w:r w:rsidR="00502505">
        <w:rPr>
          <w:rFonts w:asciiTheme="majorHAnsi" w:hAnsiTheme="majorHAnsi"/>
          <w:sz w:val="20"/>
          <w:szCs w:val="20"/>
        </w:rPr>
        <w:t>has his</w:t>
      </w:r>
      <w:r w:rsidR="00502505" w:rsidRPr="00502505">
        <w:rPr>
          <w:rFonts w:asciiTheme="majorHAnsi" w:hAnsiTheme="majorHAnsi"/>
          <w:sz w:val="20"/>
          <w:szCs w:val="20"/>
        </w:rPr>
        <w:t xml:space="preserve"> expertise in </w:t>
      </w:r>
      <w:r>
        <w:rPr>
          <w:rFonts w:asciiTheme="majorHAnsi" w:hAnsiTheme="majorHAnsi"/>
          <w:sz w:val="20"/>
          <w:szCs w:val="20"/>
        </w:rPr>
        <w:t>psychology and addiction</w:t>
      </w:r>
      <w:r w:rsidR="00502505" w:rsidRPr="00502505">
        <w:rPr>
          <w:rFonts w:asciiTheme="majorHAnsi" w:hAnsiTheme="majorHAnsi"/>
          <w:sz w:val="20"/>
          <w:szCs w:val="20"/>
        </w:rPr>
        <w:t xml:space="preserve">. </w:t>
      </w:r>
      <w:r w:rsidR="005815B9">
        <w:rPr>
          <w:rFonts w:asciiTheme="majorHAnsi" w:hAnsiTheme="majorHAnsi"/>
          <w:sz w:val="20"/>
          <w:szCs w:val="20"/>
        </w:rPr>
        <w:t xml:space="preserve">She graduated in MPH and studies addiction in PHD by research field in addiction institute in </w:t>
      </w:r>
      <w:proofErr w:type="spellStart"/>
      <w:r w:rsidR="005815B9">
        <w:rPr>
          <w:rFonts w:asciiTheme="majorHAnsi" w:hAnsiTheme="majorHAnsi"/>
          <w:sz w:val="20"/>
          <w:szCs w:val="20"/>
        </w:rPr>
        <w:t>Mazandaran</w:t>
      </w:r>
      <w:proofErr w:type="spellEnd"/>
      <w:r w:rsidR="005815B9">
        <w:rPr>
          <w:rFonts w:asciiTheme="majorHAnsi" w:hAnsiTheme="majorHAnsi"/>
          <w:sz w:val="20"/>
          <w:szCs w:val="20"/>
        </w:rPr>
        <w:t xml:space="preserve"> University </w:t>
      </w:r>
      <w:proofErr w:type="gramStart"/>
      <w:r w:rsidR="005815B9">
        <w:rPr>
          <w:rFonts w:asciiTheme="majorHAnsi" w:hAnsiTheme="majorHAnsi"/>
          <w:sz w:val="20"/>
          <w:szCs w:val="20"/>
        </w:rPr>
        <w:t>Of</w:t>
      </w:r>
      <w:proofErr w:type="gramEnd"/>
      <w:r w:rsidR="005815B9">
        <w:rPr>
          <w:rFonts w:asciiTheme="majorHAnsi" w:hAnsiTheme="majorHAnsi"/>
          <w:sz w:val="20"/>
          <w:szCs w:val="20"/>
        </w:rPr>
        <w:t xml:space="preserve"> Medical </w:t>
      </w:r>
      <w:r w:rsidR="00803FDC">
        <w:rPr>
          <w:rFonts w:asciiTheme="majorHAnsi" w:hAnsiTheme="majorHAnsi"/>
          <w:sz w:val="20"/>
          <w:szCs w:val="20"/>
        </w:rPr>
        <w:t>S</w:t>
      </w:r>
      <w:r w:rsidR="005815B9">
        <w:rPr>
          <w:rFonts w:asciiTheme="majorHAnsi" w:hAnsiTheme="majorHAnsi"/>
          <w:sz w:val="20"/>
          <w:szCs w:val="20"/>
        </w:rPr>
        <w:t>ciences.</w:t>
      </w:r>
      <w:r w:rsidR="00803FDC">
        <w:rPr>
          <w:rFonts w:asciiTheme="majorHAnsi" w:hAnsiTheme="majorHAnsi"/>
          <w:sz w:val="20"/>
          <w:szCs w:val="20"/>
        </w:rPr>
        <w:t xml:space="preserve"> </w:t>
      </w:r>
      <w:r w:rsidR="005815B9">
        <w:rPr>
          <w:rFonts w:asciiTheme="majorHAnsi" w:hAnsiTheme="majorHAnsi"/>
          <w:sz w:val="20"/>
          <w:szCs w:val="20"/>
        </w:rPr>
        <w:t>She has certifications in ACT</w:t>
      </w:r>
      <w:r w:rsidR="00803FDC">
        <w:rPr>
          <w:rFonts w:asciiTheme="majorHAnsi" w:hAnsiTheme="majorHAnsi"/>
          <w:sz w:val="20"/>
          <w:szCs w:val="20"/>
        </w:rPr>
        <w:t>, CBT</w:t>
      </w:r>
      <w:r w:rsidR="005815B9">
        <w:rPr>
          <w:rFonts w:asciiTheme="majorHAnsi" w:hAnsiTheme="majorHAnsi"/>
          <w:sz w:val="20"/>
          <w:szCs w:val="20"/>
        </w:rPr>
        <w:t xml:space="preserve"> and Hypnosis.</w:t>
      </w:r>
      <w:r w:rsidR="00803FDC">
        <w:rPr>
          <w:rFonts w:asciiTheme="majorHAnsi" w:hAnsiTheme="majorHAnsi"/>
          <w:sz w:val="20"/>
          <w:szCs w:val="20"/>
        </w:rPr>
        <w:t xml:space="preserve"> </w:t>
      </w:r>
      <w:r w:rsidR="005815B9">
        <w:rPr>
          <w:rFonts w:asciiTheme="majorHAnsi" w:hAnsiTheme="majorHAnsi"/>
          <w:sz w:val="20"/>
          <w:szCs w:val="20"/>
        </w:rPr>
        <w:t>Recently,</w:t>
      </w:r>
      <w:r w:rsidR="00803FDC">
        <w:rPr>
          <w:rFonts w:asciiTheme="majorHAnsi" w:hAnsiTheme="majorHAnsi"/>
          <w:sz w:val="20"/>
          <w:szCs w:val="20"/>
        </w:rPr>
        <w:t xml:space="preserve"> </w:t>
      </w:r>
      <w:r w:rsidR="005815B9">
        <w:rPr>
          <w:rFonts w:asciiTheme="majorHAnsi" w:hAnsiTheme="majorHAnsi"/>
          <w:sz w:val="20"/>
          <w:szCs w:val="20"/>
        </w:rPr>
        <w:lastRenderedPageBreak/>
        <w:t xml:space="preserve">she has evaluated effectiveness of short </w:t>
      </w:r>
      <w:r w:rsidR="00803FDC">
        <w:rPr>
          <w:rFonts w:asciiTheme="majorHAnsi" w:hAnsiTheme="majorHAnsi"/>
          <w:sz w:val="20"/>
          <w:szCs w:val="20"/>
        </w:rPr>
        <w:t>CBT (GSC)</w:t>
      </w:r>
      <w:r w:rsidR="00803FDC" w:rsidRPr="00803FDC">
        <w:rPr>
          <w:rFonts w:asciiTheme="majorHAnsi" w:hAnsiTheme="majorHAnsi"/>
          <w:sz w:val="20"/>
          <w:szCs w:val="20"/>
        </w:rPr>
        <w:t xml:space="preserve"> for craving decrease</w:t>
      </w:r>
      <w:r w:rsidR="00803FDC">
        <w:rPr>
          <w:rFonts w:asciiTheme="majorHAnsi" w:hAnsiTheme="majorHAnsi"/>
          <w:sz w:val="20"/>
          <w:szCs w:val="20"/>
        </w:rPr>
        <w:t xml:space="preserve"> in smoking </w:t>
      </w:r>
      <w:proofErr w:type="spellStart"/>
      <w:r w:rsidR="00803FDC">
        <w:rPr>
          <w:rFonts w:asciiTheme="majorHAnsi" w:hAnsiTheme="majorHAnsi"/>
          <w:sz w:val="20"/>
          <w:szCs w:val="20"/>
        </w:rPr>
        <w:t>cessation.</w:t>
      </w:r>
      <w:r w:rsidR="00502505" w:rsidRPr="00502505">
        <w:rPr>
          <w:rFonts w:asciiTheme="majorHAnsi" w:hAnsiTheme="majorHAnsi"/>
          <w:sz w:val="20"/>
          <w:szCs w:val="20"/>
        </w:rPr>
        <w:t>This</w:t>
      </w:r>
      <w:proofErr w:type="spellEnd"/>
      <w:r w:rsidR="00502505" w:rsidRPr="00502505">
        <w:rPr>
          <w:rFonts w:asciiTheme="majorHAnsi" w:hAnsiTheme="majorHAnsi"/>
          <w:sz w:val="20"/>
          <w:szCs w:val="20"/>
        </w:rPr>
        <w:t xml:space="preserve"> approach is </w:t>
      </w:r>
      <w:r w:rsidR="00803FDC">
        <w:rPr>
          <w:rFonts w:asciiTheme="majorHAnsi" w:hAnsiTheme="majorHAnsi"/>
          <w:sz w:val="20"/>
          <w:szCs w:val="20"/>
        </w:rPr>
        <w:t>a new way in reduction of cigarette in smokers.</w:t>
      </w:r>
    </w:p>
    <w:p w:rsidR="00502505" w:rsidRPr="00502505" w:rsidRDefault="00803FDC" w:rsidP="00502505">
      <w:pPr>
        <w:jc w:val="both"/>
        <w:rPr>
          <w:rFonts w:asciiTheme="majorHAnsi" w:hAnsiTheme="majorHAnsi"/>
          <w:b/>
          <w:sz w:val="20"/>
          <w:szCs w:val="20"/>
        </w:rPr>
      </w:pPr>
      <w:r>
        <w:rPr>
          <w:rFonts w:asciiTheme="majorHAnsi" w:hAnsiTheme="majorHAnsi"/>
          <w:b/>
          <w:sz w:val="20"/>
          <w:szCs w:val="20"/>
        </w:rPr>
        <w:t xml:space="preserve">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proofErr w:type="spellStart"/>
      <w:r w:rsidR="006771B4">
        <w:rPr>
          <w:rFonts w:asciiTheme="majorHAnsi" w:hAnsiTheme="majorHAnsi"/>
          <w:sz w:val="20"/>
          <w:szCs w:val="20"/>
        </w:rPr>
        <w:t>Fatemeh</w:t>
      </w:r>
      <w:proofErr w:type="spellEnd"/>
      <w:r w:rsidR="006771B4">
        <w:rPr>
          <w:rFonts w:asciiTheme="majorHAnsi" w:hAnsiTheme="majorHAnsi"/>
          <w:sz w:val="20"/>
          <w:szCs w:val="20"/>
        </w:rPr>
        <w:t xml:space="preserve"> </w:t>
      </w:r>
      <w:proofErr w:type="spellStart"/>
      <w:r w:rsidR="006771B4">
        <w:rPr>
          <w:rFonts w:asciiTheme="majorHAnsi" w:hAnsiTheme="majorHAnsi"/>
          <w:sz w:val="20"/>
          <w:szCs w:val="20"/>
        </w:rPr>
        <w:t>taghizadeh</w:t>
      </w:r>
      <w:proofErr w:type="spellEnd"/>
      <w:r w:rsidRPr="00502505">
        <w:rPr>
          <w:rFonts w:asciiTheme="majorHAnsi" w:hAnsiTheme="majorHAnsi"/>
          <w:sz w:val="20"/>
          <w:szCs w:val="20"/>
        </w:rPr>
        <w:t xml:space="preserve">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r w:rsidR="006771B4">
        <w:rPr>
          <w:rFonts w:asciiTheme="majorHAnsi" w:hAnsiTheme="majorHAnsi"/>
          <w:sz w:val="20"/>
          <w:szCs w:val="20"/>
        </w:rPr>
        <w:t>fatemehtaghizadeh93@gmail.com</w:t>
      </w:r>
    </w:p>
    <w:p w:rsidR="000704D8" w:rsidRDefault="00502505" w:rsidP="00502505">
      <w:pPr>
        <w:autoSpaceDE w:val="0"/>
        <w:autoSpaceDN w:val="0"/>
        <w:adjustRightInd w:val="0"/>
        <w:spacing w:after="0"/>
        <w:rPr>
          <w:rFonts w:asciiTheme="majorHAnsi" w:hAnsiTheme="majorHAnsi"/>
          <w:sz w:val="20"/>
          <w:szCs w:val="20"/>
          <w:lang w:val="en-NZ"/>
        </w:rPr>
      </w:pPr>
      <w:r w:rsidRPr="00502505">
        <w:rPr>
          <w:rFonts w:asciiTheme="majorHAnsi" w:hAnsiTheme="majorHAnsi"/>
          <w:sz w:val="20"/>
          <w:szCs w:val="20"/>
          <w:lang w:val="en-NZ"/>
        </w:rPr>
        <w:t>Contact number</w:t>
      </w:r>
      <w:proofErr w:type="gramStart"/>
      <w:r w:rsidRPr="00502505">
        <w:rPr>
          <w:rFonts w:asciiTheme="majorHAnsi" w:hAnsiTheme="majorHAnsi"/>
          <w:sz w:val="20"/>
          <w:szCs w:val="20"/>
          <w:lang w:val="en-NZ"/>
        </w:rPr>
        <w:t>:</w:t>
      </w:r>
      <w:r w:rsidR="006771B4">
        <w:rPr>
          <w:rFonts w:asciiTheme="majorHAnsi" w:hAnsiTheme="majorHAnsi"/>
          <w:sz w:val="20"/>
          <w:szCs w:val="20"/>
          <w:lang w:val="en-NZ"/>
        </w:rPr>
        <w:t>+</w:t>
      </w:r>
      <w:proofErr w:type="gramEnd"/>
      <w:r w:rsidR="006771B4">
        <w:rPr>
          <w:rFonts w:asciiTheme="majorHAnsi" w:hAnsiTheme="majorHAnsi"/>
          <w:sz w:val="20"/>
          <w:szCs w:val="20"/>
          <w:lang w:val="en-NZ"/>
        </w:rPr>
        <w:t>98 9111553658</w:t>
      </w:r>
    </w:p>
    <w:p w:rsidR="00502505" w:rsidRPr="00502505" w:rsidRDefault="000704D8" w:rsidP="00502505">
      <w:pPr>
        <w:autoSpaceDE w:val="0"/>
        <w:autoSpaceDN w:val="0"/>
        <w:adjustRightInd w:val="0"/>
        <w:spacing w:after="0"/>
        <w:rPr>
          <w:rFonts w:asciiTheme="majorHAnsi" w:hAnsiTheme="majorHAnsi"/>
          <w:b/>
          <w:sz w:val="20"/>
          <w:szCs w:val="20"/>
          <w:lang w:val="en-NZ"/>
        </w:rPr>
      </w:pPr>
      <w:r>
        <w:rPr>
          <w:rFonts w:asciiTheme="majorHAnsi" w:hAnsiTheme="majorHAnsi"/>
          <w:sz w:val="20"/>
          <w:szCs w:val="20"/>
          <w:lang w:val="en-NZ"/>
        </w:rPr>
        <w:t xml:space="preserve">Research Interest: </w:t>
      </w:r>
      <w:r w:rsidR="00502505" w:rsidRPr="00502505">
        <w:rPr>
          <w:rFonts w:asciiTheme="majorHAnsi" w:hAnsiTheme="majorHAnsi"/>
          <w:sz w:val="20"/>
          <w:szCs w:val="20"/>
          <w:lang w:val="en-NZ" w:eastAsia="ko-KR"/>
        </w:rPr>
        <w:t xml:space="preserve"> </w:t>
      </w:r>
      <w:r w:rsidR="006771B4">
        <w:rPr>
          <w:rFonts w:asciiTheme="majorHAnsi" w:hAnsiTheme="majorHAnsi"/>
          <w:sz w:val="20"/>
          <w:szCs w:val="20"/>
          <w:lang w:val="en-NZ"/>
        </w:rPr>
        <w:t>Cigarette Addiction</w:t>
      </w:r>
      <w:r w:rsidR="00502505" w:rsidRPr="00502505">
        <w:rPr>
          <w:rFonts w:asciiTheme="majorHAnsi" w:hAnsiTheme="majorHAnsi"/>
          <w:sz w:val="20"/>
          <w:szCs w:val="20"/>
          <w:lang w:val="en-NZ"/>
        </w:rPr>
        <w:br/>
        <w:t xml:space="preserve">Twitter account: </w:t>
      </w:r>
      <w:r w:rsidR="00502505" w:rsidRPr="00502505">
        <w:rPr>
          <w:rFonts w:asciiTheme="majorHAnsi" w:hAnsiTheme="majorHAnsi"/>
          <w:sz w:val="20"/>
          <w:szCs w:val="20"/>
          <w:lang w:val="en-NZ"/>
        </w:rPr>
        <w:br/>
        <w:t>Linked In account:</w:t>
      </w:r>
    </w:p>
    <w:p w:rsidR="00502505" w:rsidRPr="00502505" w:rsidRDefault="00502505" w:rsidP="00502505">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Category: (</w:t>
      </w:r>
      <w:r w:rsidRPr="00502505">
        <w:rPr>
          <w:rFonts w:asciiTheme="majorHAnsi" w:hAnsiTheme="majorHAnsi"/>
          <w:b/>
          <w:sz w:val="20"/>
          <w:szCs w:val="20"/>
          <w:lang w:val="en-NZ"/>
        </w:rPr>
        <w:t>Oral</w:t>
      </w:r>
      <w:r w:rsidRPr="00502505">
        <w:rPr>
          <w:rFonts w:asciiTheme="majorHAnsi" w:hAnsiTheme="majorHAnsi"/>
          <w:b/>
          <w:sz w:val="20"/>
          <w:szCs w:val="20"/>
          <w:u w:val="single"/>
          <w:lang w:val="en-NZ"/>
        </w:rPr>
        <w:t xml:space="preserve"> </w:t>
      </w:r>
      <w:r w:rsidRPr="00502505">
        <w:rPr>
          <w:rFonts w:asciiTheme="majorHAnsi" w:hAnsiTheme="majorHAnsi"/>
          <w:b/>
          <w:sz w:val="20"/>
          <w:szCs w:val="20"/>
          <w:lang w:val="en-NZ"/>
        </w:rPr>
        <w:t>presentation</w:t>
      </w:r>
      <w:r w:rsidRPr="00502505">
        <w:rPr>
          <w:rFonts w:asciiTheme="majorHAnsi" w:hAnsiTheme="majorHAnsi"/>
          <w:sz w:val="20"/>
          <w:szCs w:val="20"/>
          <w:lang w:val="en-NZ"/>
        </w:rPr>
        <w:t xml:space="preserve">/ </w:t>
      </w:r>
      <w:r w:rsidRPr="006771B4">
        <w:rPr>
          <w:rFonts w:asciiTheme="majorHAnsi" w:hAnsiTheme="majorHAnsi"/>
          <w:b/>
          <w:sz w:val="20"/>
          <w:szCs w:val="20"/>
          <w:u w:val="single"/>
          <w:lang w:val="en-NZ"/>
        </w:rPr>
        <w:t>Poster presentation</w:t>
      </w:r>
      <w:r w:rsidRPr="00502505">
        <w:rPr>
          <w:rFonts w:asciiTheme="majorHAnsi" w:hAnsiTheme="majorHAnsi"/>
          <w:sz w:val="20"/>
          <w:szCs w:val="20"/>
          <w:lang w:val="en-NZ"/>
        </w:rPr>
        <w:t xml:space="preserve"> / </w:t>
      </w:r>
      <w:r w:rsidRPr="00502505">
        <w:rPr>
          <w:rFonts w:asciiTheme="majorHAnsi" w:hAnsiTheme="majorHAnsi"/>
          <w:b/>
          <w:sz w:val="20"/>
          <w:szCs w:val="20"/>
          <w:lang w:val="en-NZ"/>
        </w:rPr>
        <w:t>Workshop</w:t>
      </w:r>
      <w:r w:rsidRPr="00502505">
        <w:rPr>
          <w:rFonts w:asciiTheme="majorHAnsi" w:hAnsiTheme="majorHAnsi"/>
          <w:sz w:val="20"/>
          <w:szCs w:val="20"/>
          <w:lang w:val="en-NZ"/>
        </w:rPr>
        <w:t>)</w:t>
      </w:r>
      <w:r w:rsidRPr="00502505">
        <w:rPr>
          <w:rFonts w:asciiTheme="majorHAnsi" w:hAnsiTheme="majorHAnsi"/>
          <w:sz w:val="20"/>
          <w:szCs w:val="20"/>
          <w:lang w:val="en-NZ"/>
        </w:rPr>
        <w:br/>
      </w:r>
    </w:p>
    <w:p w:rsidR="00502505" w:rsidRPr="00502505" w:rsidRDefault="00502505" w:rsidP="00502505">
      <w:pPr>
        <w:jc w:val="both"/>
        <w:rPr>
          <w:rFonts w:asciiTheme="majorHAnsi" w:hAnsiTheme="majorHAnsi"/>
          <w:b/>
          <w:sz w:val="20"/>
          <w:szCs w:val="20"/>
        </w:rPr>
      </w:pP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Notes/Comments:</w:t>
      </w:r>
    </w:p>
    <w:p w:rsidR="00FA4BB6" w:rsidRPr="00502505" w:rsidRDefault="00A46594">
      <w:pPr>
        <w:rPr>
          <w:rFonts w:asciiTheme="majorHAnsi" w:hAnsiTheme="majorHAnsi"/>
          <w:sz w:val="20"/>
          <w:szCs w:val="20"/>
        </w:rPr>
      </w:pPr>
    </w:p>
    <w:sectPr w:rsidR="00FA4BB6" w:rsidRPr="00502505" w:rsidSect="00A70B34">
      <w:pgSz w:w="12240" w:h="15840"/>
      <w:pgMar w:top="2880" w:right="720" w:bottom="28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500000000000000"/>
    <w:charset w:val="80"/>
    <w:family w:val="swiss"/>
    <w:pitch w:val="variable"/>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B57"/>
    <w:rsid w:val="000704D8"/>
    <w:rsid w:val="001A0EB9"/>
    <w:rsid w:val="00502505"/>
    <w:rsid w:val="00546E80"/>
    <w:rsid w:val="005815B9"/>
    <w:rsid w:val="006771B4"/>
    <w:rsid w:val="006B0501"/>
    <w:rsid w:val="0073039C"/>
    <w:rsid w:val="007D27F0"/>
    <w:rsid w:val="00803FDC"/>
    <w:rsid w:val="0095459D"/>
    <w:rsid w:val="0096398E"/>
    <w:rsid w:val="00975289"/>
    <w:rsid w:val="00990B57"/>
    <w:rsid w:val="009A7053"/>
    <w:rsid w:val="00A46594"/>
    <w:rsid w:val="00A70B34"/>
    <w:rsid w:val="00B35617"/>
    <w:rsid w:val="00B54ED0"/>
    <w:rsid w:val="00C36709"/>
    <w:rsid w:val="00C97A3B"/>
    <w:rsid w:val="00CB2481"/>
    <w:rsid w:val="00D70BC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F40662-47BF-4C36-9632-0DF147081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monfared</cp:lastModifiedBy>
  <cp:revision>3</cp:revision>
  <dcterms:created xsi:type="dcterms:W3CDTF">2018-01-11T12:38:00Z</dcterms:created>
  <dcterms:modified xsi:type="dcterms:W3CDTF">2018-01-11T12:47:00Z</dcterms:modified>
</cp:coreProperties>
</file>