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F3B" w:rsidRPr="00A31AD6" w:rsidRDefault="002B5F3B" w:rsidP="00A31AD6">
      <w:pPr>
        <w:pStyle w:val="BodyText3"/>
        <w:tabs>
          <w:tab w:val="left" w:pos="-90"/>
        </w:tabs>
        <w:ind w:left="-720" w:right="-720"/>
        <w:jc w:val="both"/>
        <w:rPr>
          <w:rFonts w:asciiTheme="majorHAnsi" w:hAnsiTheme="majorHAnsi" w:cs="Arial"/>
          <w:sz w:val="22"/>
          <w:szCs w:val="22"/>
        </w:rPr>
      </w:pPr>
    </w:p>
    <w:p w:rsidR="002B5F3B" w:rsidRPr="00A31AD6" w:rsidRDefault="00502D4C" w:rsidP="00A31AD6">
      <w:pPr>
        <w:pStyle w:val="BodyText3"/>
        <w:spacing w:after="0"/>
        <w:jc w:val="both"/>
        <w:rPr>
          <w:rFonts w:asciiTheme="majorHAnsi" w:hAnsiTheme="majorHAnsi" w:cs="Arial"/>
          <w:b/>
          <w:sz w:val="22"/>
          <w:szCs w:val="22"/>
        </w:rPr>
      </w:pPr>
      <w:r w:rsidRPr="00A31AD6">
        <w:rPr>
          <w:rFonts w:asciiTheme="majorHAnsi" w:hAnsiTheme="majorHAnsi" w:cs="Arial"/>
          <w:b/>
          <w:sz w:val="22"/>
          <w:szCs w:val="22"/>
        </w:rPr>
        <w:t xml:space="preserve">Effects of </w:t>
      </w:r>
      <w:r w:rsidR="00A758E2" w:rsidRPr="00A31AD6">
        <w:rPr>
          <w:rFonts w:asciiTheme="majorHAnsi" w:hAnsiTheme="majorHAnsi" w:cs="Arial"/>
          <w:b/>
          <w:sz w:val="22"/>
          <w:szCs w:val="22"/>
        </w:rPr>
        <w:t>opioid receptor</w:t>
      </w:r>
      <w:r w:rsidRPr="00A31AD6">
        <w:rPr>
          <w:rFonts w:asciiTheme="majorHAnsi" w:hAnsiTheme="majorHAnsi" w:cs="Arial"/>
          <w:b/>
          <w:sz w:val="22"/>
          <w:szCs w:val="22"/>
        </w:rPr>
        <w:t xml:space="preserve"> blockade on </w:t>
      </w:r>
      <w:r w:rsidR="00A758E2" w:rsidRPr="00A31AD6">
        <w:rPr>
          <w:rFonts w:asciiTheme="majorHAnsi" w:hAnsiTheme="majorHAnsi" w:cs="Arial"/>
          <w:b/>
          <w:sz w:val="22"/>
          <w:szCs w:val="22"/>
        </w:rPr>
        <w:t>nicotine</w:t>
      </w:r>
      <w:r w:rsidRPr="00A31AD6">
        <w:rPr>
          <w:rFonts w:asciiTheme="majorHAnsi" w:hAnsiTheme="majorHAnsi" w:cs="Arial"/>
          <w:b/>
          <w:sz w:val="22"/>
          <w:szCs w:val="22"/>
        </w:rPr>
        <w:t xml:space="preserve">-taking and -seeking </w:t>
      </w:r>
      <w:r w:rsidR="00A758E2" w:rsidRPr="00A31AD6">
        <w:rPr>
          <w:rFonts w:asciiTheme="majorHAnsi" w:hAnsiTheme="majorHAnsi" w:cs="Arial"/>
          <w:b/>
          <w:sz w:val="22"/>
          <w:szCs w:val="22"/>
        </w:rPr>
        <w:t>behavior</w:t>
      </w:r>
      <w:r w:rsidRPr="00A31AD6">
        <w:rPr>
          <w:rFonts w:asciiTheme="majorHAnsi" w:hAnsiTheme="majorHAnsi" w:cs="Arial"/>
          <w:b/>
          <w:sz w:val="22"/>
          <w:szCs w:val="22"/>
        </w:rPr>
        <w:t xml:space="preserve"> in rats</w:t>
      </w:r>
      <w:r w:rsidR="00A758E2" w:rsidRPr="00A31AD6">
        <w:rPr>
          <w:rFonts w:asciiTheme="majorHAnsi" w:hAnsiTheme="majorHAnsi" w:cs="Arial"/>
          <w:b/>
          <w:sz w:val="22"/>
          <w:szCs w:val="22"/>
        </w:rPr>
        <w:t xml:space="preserve">: </w:t>
      </w:r>
      <w:r w:rsidRPr="00A31AD6">
        <w:rPr>
          <w:rFonts w:asciiTheme="majorHAnsi" w:hAnsiTheme="majorHAnsi" w:cs="Arial"/>
          <w:b/>
          <w:sz w:val="22"/>
          <w:szCs w:val="22"/>
        </w:rPr>
        <w:t xml:space="preserve">clinical </w:t>
      </w:r>
      <w:r w:rsidR="00A758E2" w:rsidRPr="00A31AD6">
        <w:rPr>
          <w:rFonts w:asciiTheme="majorHAnsi" w:hAnsiTheme="majorHAnsi" w:cs="Arial"/>
          <w:b/>
          <w:sz w:val="22"/>
          <w:szCs w:val="22"/>
        </w:rPr>
        <w:t xml:space="preserve">implications for </w:t>
      </w:r>
      <w:r w:rsidRPr="00A31AD6">
        <w:rPr>
          <w:rFonts w:asciiTheme="majorHAnsi" w:hAnsiTheme="majorHAnsi" w:cs="Arial"/>
          <w:b/>
          <w:sz w:val="22"/>
          <w:szCs w:val="22"/>
        </w:rPr>
        <w:t>smoking cessation medication</w:t>
      </w:r>
      <w:r w:rsidR="00A758E2" w:rsidRPr="00A31AD6">
        <w:rPr>
          <w:rFonts w:asciiTheme="majorHAnsi" w:hAnsiTheme="majorHAnsi" w:cs="Arial"/>
          <w:b/>
          <w:sz w:val="22"/>
          <w:szCs w:val="22"/>
        </w:rPr>
        <w:t xml:space="preserve"> </w:t>
      </w:r>
    </w:p>
    <w:p w:rsidR="00D141CC" w:rsidRPr="00A31AD6" w:rsidRDefault="00D141CC" w:rsidP="00A31AD6">
      <w:pPr>
        <w:jc w:val="both"/>
        <w:rPr>
          <w:rFonts w:asciiTheme="majorHAnsi" w:hAnsiTheme="majorHAnsi" w:cs="Arial"/>
          <w:szCs w:val="22"/>
        </w:rPr>
      </w:pPr>
    </w:p>
    <w:p w:rsidR="00895BE9" w:rsidRPr="00A31AD6" w:rsidRDefault="008525D3" w:rsidP="00A31AD6">
      <w:pPr>
        <w:jc w:val="both"/>
        <w:rPr>
          <w:rFonts w:asciiTheme="majorHAnsi" w:hAnsiTheme="majorHAnsi" w:cs="Arial"/>
          <w:szCs w:val="22"/>
        </w:rPr>
      </w:pPr>
      <w:proofErr w:type="spellStart"/>
      <w:r w:rsidRPr="00A31AD6">
        <w:rPr>
          <w:rFonts w:asciiTheme="majorHAnsi" w:hAnsiTheme="majorHAnsi" w:cs="Arial"/>
          <w:szCs w:val="22"/>
        </w:rPr>
        <w:t>X</w:t>
      </w:r>
      <w:r w:rsidR="00895BE9" w:rsidRPr="00A31AD6">
        <w:rPr>
          <w:rFonts w:asciiTheme="majorHAnsi" w:hAnsiTheme="majorHAnsi" w:cs="Arial"/>
          <w:szCs w:val="22"/>
        </w:rPr>
        <w:t>iu</w:t>
      </w:r>
      <w:proofErr w:type="spellEnd"/>
      <w:r w:rsidRPr="00A31AD6">
        <w:rPr>
          <w:rFonts w:asciiTheme="majorHAnsi" w:hAnsiTheme="majorHAnsi" w:cs="Arial"/>
          <w:szCs w:val="22"/>
        </w:rPr>
        <w:t xml:space="preserve"> Liu</w:t>
      </w:r>
      <w:r w:rsidR="00D141CC" w:rsidRPr="00A31AD6">
        <w:rPr>
          <w:rFonts w:asciiTheme="majorHAnsi" w:hAnsiTheme="majorHAnsi" w:cs="Arial"/>
          <w:szCs w:val="22"/>
        </w:rPr>
        <w:t xml:space="preserve">, MD, PhD, </w:t>
      </w:r>
      <w:r w:rsidR="002B5F3B" w:rsidRPr="00A31AD6">
        <w:rPr>
          <w:rFonts w:asciiTheme="majorHAnsi" w:hAnsiTheme="majorHAnsi" w:cs="Arial"/>
          <w:szCs w:val="22"/>
        </w:rPr>
        <w:t>University of Mississippi Medical Center, USA</w:t>
      </w:r>
    </w:p>
    <w:p w:rsidR="00A758E2" w:rsidRPr="00A31AD6" w:rsidRDefault="00A758E2" w:rsidP="00A31AD6">
      <w:pPr>
        <w:jc w:val="both"/>
        <w:rPr>
          <w:rFonts w:asciiTheme="majorHAnsi" w:hAnsiTheme="majorHAnsi" w:cs="Arial"/>
          <w:szCs w:val="22"/>
        </w:rPr>
      </w:pPr>
    </w:p>
    <w:p w:rsidR="00A758E2" w:rsidRPr="00A31AD6" w:rsidRDefault="00A758E2" w:rsidP="00A31AD6">
      <w:pPr>
        <w:jc w:val="both"/>
        <w:rPr>
          <w:rFonts w:asciiTheme="majorHAnsi" w:hAnsiTheme="majorHAnsi" w:cs="Arial"/>
          <w:szCs w:val="22"/>
        </w:rPr>
      </w:pPr>
    </w:p>
    <w:p w:rsidR="0050299A" w:rsidRPr="00A31AD6" w:rsidRDefault="00D141CC" w:rsidP="00A31AD6">
      <w:pPr>
        <w:autoSpaceDE w:val="0"/>
        <w:autoSpaceDN w:val="0"/>
        <w:adjustRightInd w:val="0"/>
        <w:jc w:val="both"/>
        <w:rPr>
          <w:rFonts w:asciiTheme="majorHAnsi" w:hAnsiTheme="majorHAnsi" w:cs="Arial"/>
          <w:szCs w:val="22"/>
        </w:rPr>
      </w:pPr>
      <w:r w:rsidRPr="00A31AD6">
        <w:rPr>
          <w:rFonts w:asciiTheme="majorHAnsi" w:hAnsiTheme="majorHAnsi" w:cs="Arial"/>
          <w:b/>
          <w:color w:val="131413"/>
          <w:szCs w:val="22"/>
        </w:rPr>
        <w:t>Statement of the Problem</w:t>
      </w:r>
      <w:r w:rsidR="00895BE9" w:rsidRPr="00A31AD6">
        <w:rPr>
          <w:rFonts w:asciiTheme="majorHAnsi" w:hAnsiTheme="majorHAnsi" w:cs="Arial"/>
          <w:b/>
          <w:color w:val="131413"/>
          <w:szCs w:val="22"/>
        </w:rPr>
        <w:t>:</w:t>
      </w:r>
      <w:r w:rsidRPr="00A31AD6">
        <w:rPr>
          <w:rFonts w:asciiTheme="majorHAnsi" w:hAnsiTheme="majorHAnsi" w:cs="Arial"/>
          <w:color w:val="131413"/>
          <w:szCs w:val="22"/>
        </w:rPr>
        <w:t xml:space="preserve"> Brain </w:t>
      </w:r>
      <w:proofErr w:type="spellStart"/>
      <w:r w:rsidRPr="00A31AD6">
        <w:rPr>
          <w:rFonts w:asciiTheme="majorHAnsi" w:hAnsiTheme="majorHAnsi" w:cs="Arial"/>
          <w:color w:val="131413"/>
          <w:szCs w:val="22"/>
        </w:rPr>
        <w:t>o</w:t>
      </w:r>
      <w:r w:rsidR="00222F87" w:rsidRPr="00A31AD6">
        <w:rPr>
          <w:rFonts w:asciiTheme="majorHAnsi" w:hAnsiTheme="majorHAnsi" w:cs="Arial"/>
          <w:color w:val="131413"/>
          <w:szCs w:val="22"/>
        </w:rPr>
        <w:t>pioid</w:t>
      </w:r>
      <w:r w:rsidRPr="00A31AD6">
        <w:rPr>
          <w:rFonts w:asciiTheme="majorHAnsi" w:hAnsiTheme="majorHAnsi" w:cs="Arial"/>
          <w:color w:val="131413"/>
          <w:szCs w:val="22"/>
        </w:rPr>
        <w:t>ergic</w:t>
      </w:r>
      <w:proofErr w:type="spellEnd"/>
      <w:r w:rsidRPr="00A31AD6">
        <w:rPr>
          <w:rFonts w:asciiTheme="majorHAnsi" w:hAnsiTheme="majorHAnsi" w:cs="Arial"/>
          <w:color w:val="131413"/>
          <w:szCs w:val="22"/>
        </w:rPr>
        <w:t xml:space="preserve"> </w:t>
      </w:r>
      <w:r w:rsidR="00222F87" w:rsidRPr="00A31AD6">
        <w:rPr>
          <w:rFonts w:asciiTheme="majorHAnsi" w:hAnsiTheme="majorHAnsi" w:cs="Arial"/>
          <w:color w:val="131413"/>
          <w:szCs w:val="22"/>
        </w:rPr>
        <w:t xml:space="preserve">neurotransmission has been implicated in reinforcement-related processes for several drugs of abuse. </w:t>
      </w:r>
      <w:r w:rsidR="00B8224F" w:rsidRPr="00A31AD6">
        <w:rPr>
          <w:rFonts w:asciiTheme="majorHAnsi" w:hAnsiTheme="majorHAnsi" w:cs="Arial"/>
          <w:szCs w:val="22"/>
        </w:rPr>
        <w:t xml:space="preserve">However, it remains </w:t>
      </w:r>
      <w:r w:rsidR="00D7252D" w:rsidRPr="00A31AD6">
        <w:rPr>
          <w:rFonts w:asciiTheme="majorHAnsi" w:hAnsiTheme="majorHAnsi" w:cs="Arial"/>
          <w:szCs w:val="22"/>
        </w:rPr>
        <w:t xml:space="preserve">not fully understood </w:t>
      </w:r>
      <w:r w:rsidR="00B8224F" w:rsidRPr="00A31AD6">
        <w:rPr>
          <w:rFonts w:asciiTheme="majorHAnsi" w:hAnsiTheme="majorHAnsi" w:cs="Arial"/>
          <w:szCs w:val="22"/>
        </w:rPr>
        <w:t xml:space="preserve">whether activation of opioid receptors plays a role in the </w:t>
      </w:r>
      <w:r w:rsidR="00A758E2" w:rsidRPr="00A31AD6">
        <w:rPr>
          <w:rFonts w:asciiTheme="majorHAnsi" w:hAnsiTheme="majorHAnsi" w:cs="Arial"/>
          <w:szCs w:val="22"/>
        </w:rPr>
        <w:t xml:space="preserve">reinforcing/motivational </w:t>
      </w:r>
      <w:r w:rsidR="00B8224F" w:rsidRPr="00A31AD6">
        <w:rPr>
          <w:rFonts w:asciiTheme="majorHAnsi" w:hAnsiTheme="majorHAnsi" w:cs="Arial"/>
          <w:szCs w:val="22"/>
        </w:rPr>
        <w:t>effects of nicotine and its associated environmental cues. Th</w:t>
      </w:r>
      <w:r w:rsidR="00D7252D" w:rsidRPr="00A31AD6">
        <w:rPr>
          <w:rFonts w:asciiTheme="majorHAnsi" w:hAnsiTheme="majorHAnsi" w:cs="Arial"/>
          <w:szCs w:val="22"/>
        </w:rPr>
        <w:t xml:space="preserve">e present work </w:t>
      </w:r>
      <w:r w:rsidR="0050299A" w:rsidRPr="00A31AD6">
        <w:rPr>
          <w:rFonts w:asciiTheme="majorHAnsi" w:hAnsiTheme="majorHAnsi" w:cs="Arial"/>
          <w:szCs w:val="22"/>
        </w:rPr>
        <w:t>examin</w:t>
      </w:r>
      <w:r w:rsidR="00D7252D" w:rsidRPr="00A31AD6">
        <w:rPr>
          <w:rFonts w:asciiTheme="majorHAnsi" w:hAnsiTheme="majorHAnsi" w:cs="Arial"/>
          <w:szCs w:val="22"/>
        </w:rPr>
        <w:t xml:space="preserve">ed </w:t>
      </w:r>
      <w:r w:rsidR="00B8224F" w:rsidRPr="00A31AD6">
        <w:rPr>
          <w:rFonts w:asciiTheme="majorHAnsi" w:hAnsiTheme="majorHAnsi" w:cs="Arial"/>
          <w:szCs w:val="22"/>
        </w:rPr>
        <w:t>effect</w:t>
      </w:r>
      <w:r w:rsidR="00D7252D" w:rsidRPr="00A31AD6">
        <w:rPr>
          <w:rFonts w:asciiTheme="majorHAnsi" w:hAnsiTheme="majorHAnsi" w:cs="Arial"/>
          <w:szCs w:val="22"/>
        </w:rPr>
        <w:t>s</w:t>
      </w:r>
      <w:r w:rsidR="00B8224F" w:rsidRPr="00A31AD6">
        <w:rPr>
          <w:rFonts w:asciiTheme="majorHAnsi" w:hAnsiTheme="majorHAnsi" w:cs="Arial"/>
          <w:szCs w:val="22"/>
        </w:rPr>
        <w:t xml:space="preserve"> of </w:t>
      </w:r>
      <w:r w:rsidR="0050299A" w:rsidRPr="00A31AD6">
        <w:rPr>
          <w:rFonts w:asciiTheme="majorHAnsi" w:hAnsiTheme="majorHAnsi" w:cs="Arial"/>
          <w:szCs w:val="22"/>
        </w:rPr>
        <w:t xml:space="preserve">pharmacological antagonism of </w:t>
      </w:r>
      <w:r w:rsidR="00B8224F" w:rsidRPr="00A31AD6">
        <w:rPr>
          <w:rFonts w:asciiTheme="majorHAnsi" w:hAnsiTheme="majorHAnsi" w:cs="Arial"/>
          <w:szCs w:val="22"/>
        </w:rPr>
        <w:t>opioid receptor</w:t>
      </w:r>
      <w:r w:rsidR="0050299A" w:rsidRPr="00A31AD6">
        <w:rPr>
          <w:rFonts w:asciiTheme="majorHAnsi" w:hAnsiTheme="majorHAnsi" w:cs="Arial"/>
          <w:szCs w:val="22"/>
        </w:rPr>
        <w:t xml:space="preserve">s </w:t>
      </w:r>
      <w:r w:rsidR="00B8224F" w:rsidRPr="00A31AD6">
        <w:rPr>
          <w:rFonts w:asciiTheme="majorHAnsi" w:hAnsiTheme="majorHAnsi" w:cs="Arial"/>
          <w:szCs w:val="22"/>
        </w:rPr>
        <w:t xml:space="preserve">on nicotine </w:t>
      </w:r>
      <w:r w:rsidR="00D7252D" w:rsidRPr="00A31AD6">
        <w:rPr>
          <w:rFonts w:asciiTheme="majorHAnsi" w:hAnsiTheme="majorHAnsi" w:cs="Arial"/>
          <w:szCs w:val="22"/>
        </w:rPr>
        <w:t xml:space="preserve">primary reinforcement and conditioned motivation by nicotine cues. </w:t>
      </w:r>
      <w:r w:rsidR="0050299A" w:rsidRPr="00A31AD6">
        <w:rPr>
          <w:rFonts w:asciiTheme="majorHAnsi" w:hAnsiTheme="majorHAnsi" w:cs="Arial"/>
          <w:b/>
          <w:szCs w:val="22"/>
        </w:rPr>
        <w:t>Methodology &amp; Theoretical Orientation:</w:t>
      </w:r>
      <w:r w:rsidR="0050299A" w:rsidRPr="00A31AD6">
        <w:rPr>
          <w:rFonts w:asciiTheme="majorHAnsi" w:hAnsiTheme="majorHAnsi" w:cs="Arial"/>
          <w:szCs w:val="22"/>
        </w:rPr>
        <w:t xml:space="preserve"> </w:t>
      </w:r>
      <w:r w:rsidR="00895BE9" w:rsidRPr="00A31AD6">
        <w:rPr>
          <w:rFonts w:asciiTheme="majorHAnsi" w:hAnsiTheme="majorHAnsi" w:cs="Arial"/>
          <w:szCs w:val="22"/>
        </w:rPr>
        <w:t>M</w:t>
      </w:r>
      <w:r w:rsidR="00B8224F" w:rsidRPr="00A31AD6">
        <w:rPr>
          <w:rFonts w:asciiTheme="majorHAnsi" w:hAnsiTheme="majorHAnsi" w:cs="Arial"/>
          <w:szCs w:val="22"/>
        </w:rPr>
        <w:t>ale Sprague-</w:t>
      </w:r>
      <w:proofErr w:type="spellStart"/>
      <w:r w:rsidR="00B8224F" w:rsidRPr="00A31AD6">
        <w:rPr>
          <w:rFonts w:asciiTheme="majorHAnsi" w:hAnsiTheme="majorHAnsi" w:cs="Arial"/>
          <w:szCs w:val="22"/>
        </w:rPr>
        <w:t>Dawley</w:t>
      </w:r>
      <w:proofErr w:type="spellEnd"/>
      <w:r w:rsidR="00B8224F" w:rsidRPr="00A31AD6">
        <w:rPr>
          <w:rFonts w:asciiTheme="majorHAnsi" w:hAnsiTheme="majorHAnsi" w:cs="Arial"/>
          <w:szCs w:val="22"/>
        </w:rPr>
        <w:t xml:space="preserve"> rats were trained to </w:t>
      </w:r>
      <w:r w:rsidR="00A2425A" w:rsidRPr="00A31AD6">
        <w:rPr>
          <w:rFonts w:asciiTheme="majorHAnsi" w:hAnsiTheme="majorHAnsi" w:cs="Arial"/>
          <w:szCs w:val="22"/>
        </w:rPr>
        <w:t xml:space="preserve">press a lever for intravenous </w:t>
      </w:r>
      <w:r w:rsidR="00B8224F" w:rsidRPr="00A31AD6">
        <w:rPr>
          <w:rFonts w:asciiTheme="majorHAnsi" w:hAnsiTheme="majorHAnsi" w:cs="Arial"/>
          <w:szCs w:val="22"/>
        </w:rPr>
        <w:t>self-administ</w:t>
      </w:r>
      <w:r w:rsidR="00A2425A" w:rsidRPr="00A31AD6">
        <w:rPr>
          <w:rFonts w:asciiTheme="majorHAnsi" w:hAnsiTheme="majorHAnsi" w:cs="Arial"/>
          <w:szCs w:val="22"/>
        </w:rPr>
        <w:t xml:space="preserve">ration of </w:t>
      </w:r>
      <w:r w:rsidR="00B8224F" w:rsidRPr="00A31AD6">
        <w:rPr>
          <w:rFonts w:asciiTheme="majorHAnsi" w:hAnsiTheme="majorHAnsi" w:cs="Arial"/>
          <w:szCs w:val="22"/>
        </w:rPr>
        <w:t>nicotine (0.03 mg/kg/infusion,</w:t>
      </w:r>
      <w:r w:rsidR="00935AD2" w:rsidRPr="00A31AD6">
        <w:rPr>
          <w:rFonts w:asciiTheme="majorHAnsi" w:hAnsiTheme="majorHAnsi" w:cs="Arial"/>
          <w:szCs w:val="22"/>
        </w:rPr>
        <w:t xml:space="preserve"> </w:t>
      </w:r>
      <w:r w:rsidR="00B8224F" w:rsidRPr="00A31AD6">
        <w:rPr>
          <w:rFonts w:asciiTheme="majorHAnsi" w:hAnsiTheme="majorHAnsi" w:cs="Arial"/>
          <w:szCs w:val="22"/>
        </w:rPr>
        <w:t>free base)</w:t>
      </w:r>
      <w:r w:rsidR="00A2425A" w:rsidRPr="00A31AD6">
        <w:rPr>
          <w:rFonts w:asciiTheme="majorHAnsi" w:hAnsiTheme="majorHAnsi" w:cs="Arial"/>
          <w:szCs w:val="22"/>
        </w:rPr>
        <w:t>. N</w:t>
      </w:r>
      <w:r w:rsidR="00D7252D" w:rsidRPr="00A31AD6">
        <w:rPr>
          <w:rFonts w:asciiTheme="majorHAnsi" w:hAnsiTheme="majorHAnsi" w:cs="Arial"/>
          <w:szCs w:val="22"/>
        </w:rPr>
        <w:t xml:space="preserve">icotine </w:t>
      </w:r>
      <w:r w:rsidR="00B8224F" w:rsidRPr="00A31AD6">
        <w:rPr>
          <w:rFonts w:asciiTheme="majorHAnsi" w:hAnsiTheme="majorHAnsi" w:cs="Arial"/>
          <w:szCs w:val="22"/>
        </w:rPr>
        <w:t>conditioned stimul</w:t>
      </w:r>
      <w:r w:rsidR="00A2425A" w:rsidRPr="00A31AD6">
        <w:rPr>
          <w:rFonts w:asciiTheme="majorHAnsi" w:hAnsiTheme="majorHAnsi" w:cs="Arial"/>
          <w:szCs w:val="22"/>
        </w:rPr>
        <w:t xml:space="preserve">i </w:t>
      </w:r>
      <w:r w:rsidR="00B8224F" w:rsidRPr="00A31AD6">
        <w:rPr>
          <w:rFonts w:asciiTheme="majorHAnsi" w:hAnsiTheme="majorHAnsi" w:cs="Arial"/>
          <w:szCs w:val="22"/>
        </w:rPr>
        <w:t>(</w:t>
      </w:r>
      <w:r w:rsidR="00D7252D" w:rsidRPr="00A31AD6">
        <w:rPr>
          <w:rFonts w:asciiTheme="majorHAnsi" w:hAnsiTheme="majorHAnsi" w:cs="Arial"/>
          <w:szCs w:val="22"/>
        </w:rPr>
        <w:t>cue</w:t>
      </w:r>
      <w:r w:rsidR="00A2425A" w:rsidRPr="00A31AD6">
        <w:rPr>
          <w:rFonts w:asciiTheme="majorHAnsi" w:hAnsiTheme="majorHAnsi" w:cs="Arial"/>
          <w:szCs w:val="22"/>
        </w:rPr>
        <w:t>s</w:t>
      </w:r>
      <w:r w:rsidR="00B8224F" w:rsidRPr="00A31AD6">
        <w:rPr>
          <w:rFonts w:asciiTheme="majorHAnsi" w:hAnsiTheme="majorHAnsi" w:cs="Arial"/>
          <w:szCs w:val="22"/>
        </w:rPr>
        <w:t>)</w:t>
      </w:r>
      <w:r w:rsidR="00D7252D" w:rsidRPr="00A31AD6">
        <w:rPr>
          <w:rFonts w:asciiTheme="majorHAnsi" w:hAnsiTheme="majorHAnsi" w:cs="Arial"/>
          <w:szCs w:val="22"/>
        </w:rPr>
        <w:t xml:space="preserve"> w</w:t>
      </w:r>
      <w:r w:rsidR="00A2425A" w:rsidRPr="00A31AD6">
        <w:rPr>
          <w:rFonts w:asciiTheme="majorHAnsi" w:hAnsiTheme="majorHAnsi" w:cs="Arial"/>
          <w:szCs w:val="22"/>
        </w:rPr>
        <w:t>ere</w:t>
      </w:r>
      <w:r w:rsidR="00D7252D" w:rsidRPr="00A31AD6">
        <w:rPr>
          <w:rFonts w:asciiTheme="majorHAnsi" w:hAnsiTheme="majorHAnsi" w:cs="Arial"/>
          <w:szCs w:val="22"/>
        </w:rPr>
        <w:t xml:space="preserve"> established via pairing </w:t>
      </w:r>
      <w:r w:rsidR="00A2425A" w:rsidRPr="00A31AD6">
        <w:rPr>
          <w:rFonts w:asciiTheme="majorHAnsi" w:hAnsiTheme="majorHAnsi" w:cs="Arial"/>
          <w:szCs w:val="22"/>
        </w:rPr>
        <w:t>sensory stimuli</w:t>
      </w:r>
      <w:r w:rsidR="00D7252D" w:rsidRPr="00A31AD6">
        <w:rPr>
          <w:rFonts w:asciiTheme="majorHAnsi" w:hAnsiTheme="majorHAnsi" w:cs="Arial"/>
          <w:szCs w:val="22"/>
        </w:rPr>
        <w:t xml:space="preserve"> </w:t>
      </w:r>
      <w:r w:rsidR="00B8224F" w:rsidRPr="00A31AD6">
        <w:rPr>
          <w:rFonts w:asciiTheme="majorHAnsi" w:hAnsiTheme="majorHAnsi" w:cs="Arial"/>
          <w:szCs w:val="22"/>
        </w:rPr>
        <w:t xml:space="preserve">with each nicotine </w:t>
      </w:r>
      <w:r w:rsidR="00A2425A" w:rsidRPr="00A31AD6">
        <w:rPr>
          <w:rFonts w:asciiTheme="majorHAnsi" w:hAnsiTheme="majorHAnsi" w:cs="Arial"/>
          <w:szCs w:val="22"/>
        </w:rPr>
        <w:t>injection</w:t>
      </w:r>
      <w:r w:rsidR="00B8224F" w:rsidRPr="00A31AD6">
        <w:rPr>
          <w:rFonts w:asciiTheme="majorHAnsi" w:hAnsiTheme="majorHAnsi" w:cs="Arial"/>
          <w:szCs w:val="22"/>
        </w:rPr>
        <w:t xml:space="preserve">. In subsequent extinction </w:t>
      </w:r>
      <w:r w:rsidR="00DF1118" w:rsidRPr="00A31AD6">
        <w:rPr>
          <w:rFonts w:asciiTheme="majorHAnsi" w:hAnsiTheme="majorHAnsi" w:cs="Arial"/>
          <w:szCs w:val="22"/>
        </w:rPr>
        <w:t xml:space="preserve">test </w:t>
      </w:r>
      <w:r w:rsidR="00B8224F" w:rsidRPr="00A31AD6">
        <w:rPr>
          <w:rFonts w:asciiTheme="majorHAnsi" w:hAnsiTheme="majorHAnsi" w:cs="Arial"/>
          <w:szCs w:val="22"/>
        </w:rPr>
        <w:t xml:space="preserve">sessions, </w:t>
      </w:r>
      <w:r w:rsidR="00A2425A" w:rsidRPr="00A31AD6">
        <w:rPr>
          <w:rFonts w:asciiTheme="majorHAnsi" w:hAnsiTheme="majorHAnsi" w:cs="Arial"/>
          <w:szCs w:val="22"/>
        </w:rPr>
        <w:t xml:space="preserve">lever responses </w:t>
      </w:r>
      <w:r w:rsidR="00DF1118" w:rsidRPr="00A31AD6">
        <w:rPr>
          <w:rFonts w:asciiTheme="majorHAnsi" w:hAnsiTheme="majorHAnsi" w:cs="Arial"/>
          <w:szCs w:val="22"/>
        </w:rPr>
        <w:t xml:space="preserve">produced neither </w:t>
      </w:r>
      <w:r w:rsidR="00B8224F" w:rsidRPr="00A31AD6">
        <w:rPr>
          <w:rFonts w:asciiTheme="majorHAnsi" w:hAnsiTheme="majorHAnsi" w:cs="Arial"/>
          <w:szCs w:val="22"/>
        </w:rPr>
        <w:t xml:space="preserve">nicotine </w:t>
      </w:r>
      <w:r w:rsidR="00DF1118" w:rsidRPr="00A31AD6">
        <w:rPr>
          <w:rFonts w:asciiTheme="majorHAnsi" w:hAnsiTheme="majorHAnsi" w:cs="Arial"/>
          <w:szCs w:val="22"/>
        </w:rPr>
        <w:t xml:space="preserve">injection nor </w:t>
      </w:r>
      <w:r w:rsidR="00B8224F" w:rsidRPr="00A31AD6">
        <w:rPr>
          <w:rFonts w:asciiTheme="majorHAnsi" w:hAnsiTheme="majorHAnsi" w:cs="Arial"/>
          <w:szCs w:val="22"/>
        </w:rPr>
        <w:t>its associated cue</w:t>
      </w:r>
      <w:r w:rsidR="00A2425A" w:rsidRPr="00A31AD6">
        <w:rPr>
          <w:rFonts w:asciiTheme="majorHAnsi" w:hAnsiTheme="majorHAnsi" w:cs="Arial"/>
          <w:szCs w:val="22"/>
        </w:rPr>
        <w:t>s</w:t>
      </w:r>
      <w:r w:rsidR="00B8224F" w:rsidRPr="00A31AD6">
        <w:rPr>
          <w:rFonts w:asciiTheme="majorHAnsi" w:hAnsiTheme="majorHAnsi" w:cs="Arial"/>
          <w:szCs w:val="22"/>
        </w:rPr>
        <w:t xml:space="preserve">. In </w:t>
      </w:r>
      <w:r w:rsidR="00A2425A" w:rsidRPr="00A31AD6">
        <w:rPr>
          <w:rFonts w:asciiTheme="majorHAnsi" w:hAnsiTheme="majorHAnsi" w:cs="Arial"/>
          <w:szCs w:val="22"/>
        </w:rPr>
        <w:t>relapse</w:t>
      </w:r>
      <w:r w:rsidR="00B8224F" w:rsidRPr="00A31AD6">
        <w:rPr>
          <w:rFonts w:asciiTheme="majorHAnsi" w:hAnsiTheme="majorHAnsi" w:cs="Arial"/>
          <w:szCs w:val="22"/>
        </w:rPr>
        <w:t xml:space="preserve"> test</w:t>
      </w:r>
      <w:r w:rsidR="00DF1118" w:rsidRPr="00A31AD6">
        <w:rPr>
          <w:rFonts w:asciiTheme="majorHAnsi" w:hAnsiTheme="majorHAnsi" w:cs="Arial"/>
          <w:szCs w:val="22"/>
        </w:rPr>
        <w:t xml:space="preserve"> session</w:t>
      </w:r>
      <w:r w:rsidR="00B8224F" w:rsidRPr="00A31AD6">
        <w:rPr>
          <w:rFonts w:asciiTheme="majorHAnsi" w:hAnsiTheme="majorHAnsi" w:cs="Arial"/>
          <w:szCs w:val="22"/>
        </w:rPr>
        <w:t>s</w:t>
      </w:r>
      <w:r w:rsidR="00DF1118" w:rsidRPr="00A31AD6">
        <w:rPr>
          <w:rFonts w:asciiTheme="majorHAnsi" w:hAnsiTheme="majorHAnsi" w:cs="Arial"/>
          <w:szCs w:val="22"/>
        </w:rPr>
        <w:t xml:space="preserve"> performed after extinction</w:t>
      </w:r>
      <w:r w:rsidR="00B8224F" w:rsidRPr="00A31AD6">
        <w:rPr>
          <w:rFonts w:asciiTheme="majorHAnsi" w:hAnsiTheme="majorHAnsi" w:cs="Arial"/>
          <w:szCs w:val="22"/>
        </w:rPr>
        <w:t xml:space="preserve">, </w:t>
      </w:r>
      <w:r w:rsidR="00DF1118" w:rsidRPr="00A31AD6">
        <w:rPr>
          <w:rFonts w:asciiTheme="majorHAnsi" w:hAnsiTheme="majorHAnsi" w:cs="Arial"/>
          <w:szCs w:val="22"/>
        </w:rPr>
        <w:t xml:space="preserve">lever </w:t>
      </w:r>
      <w:r w:rsidR="00B8224F" w:rsidRPr="00A31AD6">
        <w:rPr>
          <w:rFonts w:asciiTheme="majorHAnsi" w:hAnsiTheme="majorHAnsi" w:cs="Arial"/>
          <w:szCs w:val="22"/>
        </w:rPr>
        <w:t>responses resulted in re-presentation of the cue</w:t>
      </w:r>
      <w:r w:rsidR="00A2425A" w:rsidRPr="00A31AD6">
        <w:rPr>
          <w:rFonts w:asciiTheme="majorHAnsi" w:hAnsiTheme="majorHAnsi" w:cs="Arial"/>
          <w:szCs w:val="22"/>
        </w:rPr>
        <w:t>s</w:t>
      </w:r>
      <w:r w:rsidR="00935AD2" w:rsidRPr="00A31AD6">
        <w:rPr>
          <w:rFonts w:asciiTheme="majorHAnsi" w:hAnsiTheme="majorHAnsi" w:cs="Arial"/>
          <w:szCs w:val="22"/>
        </w:rPr>
        <w:t xml:space="preserve"> without nicotine </w:t>
      </w:r>
      <w:r w:rsidR="00DF1118" w:rsidRPr="00A31AD6">
        <w:rPr>
          <w:rFonts w:asciiTheme="majorHAnsi" w:hAnsiTheme="majorHAnsi" w:cs="Arial"/>
          <w:szCs w:val="22"/>
        </w:rPr>
        <w:t>injection</w:t>
      </w:r>
      <w:r w:rsidR="00B8224F" w:rsidRPr="00A31AD6">
        <w:rPr>
          <w:rFonts w:asciiTheme="majorHAnsi" w:hAnsiTheme="majorHAnsi" w:cs="Arial"/>
          <w:szCs w:val="22"/>
        </w:rPr>
        <w:t>. Opioid antagonists were administered prior to the test sessions.</w:t>
      </w:r>
      <w:r w:rsidR="00D7252D" w:rsidRPr="00A31AD6">
        <w:rPr>
          <w:rFonts w:asciiTheme="majorHAnsi" w:hAnsiTheme="majorHAnsi" w:cs="Arial"/>
          <w:szCs w:val="22"/>
        </w:rPr>
        <w:t xml:space="preserve"> </w:t>
      </w:r>
      <w:r w:rsidR="0050299A" w:rsidRPr="00A31AD6">
        <w:rPr>
          <w:rFonts w:asciiTheme="majorHAnsi" w:hAnsiTheme="majorHAnsi" w:cs="Arial"/>
          <w:b/>
          <w:szCs w:val="22"/>
        </w:rPr>
        <w:t>Findings:</w:t>
      </w:r>
      <w:r w:rsidR="0050299A" w:rsidRPr="00A31AD6">
        <w:rPr>
          <w:rFonts w:asciiTheme="majorHAnsi" w:hAnsiTheme="majorHAnsi" w:cs="Arial"/>
          <w:szCs w:val="22"/>
        </w:rPr>
        <w:t xml:space="preserve"> </w:t>
      </w:r>
      <w:r w:rsidR="00B8224F" w:rsidRPr="00A31AD6">
        <w:rPr>
          <w:rFonts w:asciiTheme="majorHAnsi" w:hAnsiTheme="majorHAnsi" w:cs="Arial"/>
          <w:szCs w:val="22"/>
        </w:rPr>
        <w:t xml:space="preserve">Pretreatment with </w:t>
      </w:r>
      <w:r w:rsidR="0062568F" w:rsidRPr="00A31AD6">
        <w:rPr>
          <w:rFonts w:asciiTheme="majorHAnsi" w:hAnsiTheme="majorHAnsi" w:cs="Arial"/>
          <w:szCs w:val="22"/>
        </w:rPr>
        <w:t xml:space="preserve">the non-selective </w:t>
      </w:r>
      <w:r w:rsidR="00577D54" w:rsidRPr="00A31AD6">
        <w:rPr>
          <w:rFonts w:asciiTheme="majorHAnsi" w:hAnsiTheme="majorHAnsi" w:cs="Arial"/>
          <w:szCs w:val="22"/>
        </w:rPr>
        <w:t xml:space="preserve">opioid </w:t>
      </w:r>
      <w:r w:rsidR="0062568F" w:rsidRPr="00A31AD6">
        <w:rPr>
          <w:rFonts w:asciiTheme="majorHAnsi" w:hAnsiTheme="majorHAnsi" w:cs="Arial"/>
          <w:szCs w:val="22"/>
        </w:rPr>
        <w:t xml:space="preserve">antagonist </w:t>
      </w:r>
      <w:r w:rsidR="008418EA" w:rsidRPr="00A31AD6">
        <w:rPr>
          <w:rFonts w:asciiTheme="majorHAnsi" w:hAnsiTheme="majorHAnsi" w:cs="Arial"/>
          <w:szCs w:val="22"/>
        </w:rPr>
        <w:t>naltrexone (</w:t>
      </w:r>
      <w:r w:rsidR="008418EA" w:rsidRPr="00A31AD6">
        <w:rPr>
          <w:rFonts w:asciiTheme="majorHAnsi" w:hAnsiTheme="majorHAnsi" w:cs="Arial"/>
          <w:color w:val="131413"/>
          <w:szCs w:val="22"/>
        </w:rPr>
        <w:t xml:space="preserve">0, 0.25, 1, 2 mg/kg) </w:t>
      </w:r>
      <w:r w:rsidR="00A2425A" w:rsidRPr="00A31AD6">
        <w:rPr>
          <w:rFonts w:asciiTheme="majorHAnsi" w:hAnsiTheme="majorHAnsi" w:cs="Arial"/>
          <w:szCs w:val="22"/>
        </w:rPr>
        <w:t>effectively</w:t>
      </w:r>
      <w:r w:rsidR="00B8224F" w:rsidRPr="00A31AD6">
        <w:rPr>
          <w:rFonts w:asciiTheme="majorHAnsi" w:hAnsiTheme="majorHAnsi" w:cs="Arial"/>
          <w:szCs w:val="22"/>
        </w:rPr>
        <w:t xml:space="preserve"> attenuated </w:t>
      </w:r>
      <w:r w:rsidR="00A2425A" w:rsidRPr="00A31AD6">
        <w:rPr>
          <w:rFonts w:asciiTheme="majorHAnsi" w:hAnsiTheme="majorHAnsi" w:cs="Arial"/>
          <w:szCs w:val="22"/>
        </w:rPr>
        <w:t>lever responses</w:t>
      </w:r>
      <w:r w:rsidR="00DF1118" w:rsidRPr="00A31AD6">
        <w:rPr>
          <w:rFonts w:asciiTheme="majorHAnsi" w:hAnsiTheme="majorHAnsi" w:cs="Arial"/>
          <w:szCs w:val="22"/>
        </w:rPr>
        <w:t xml:space="preserve"> supported by nicotine cues. </w:t>
      </w:r>
      <w:r w:rsidR="00B8224F" w:rsidRPr="00A31AD6">
        <w:rPr>
          <w:rFonts w:asciiTheme="majorHAnsi" w:hAnsiTheme="majorHAnsi" w:cs="Arial"/>
          <w:szCs w:val="22"/>
        </w:rPr>
        <w:t xml:space="preserve">In contrast, </w:t>
      </w:r>
      <w:r w:rsidR="00437209" w:rsidRPr="00A31AD6">
        <w:rPr>
          <w:rFonts w:asciiTheme="majorHAnsi" w:hAnsiTheme="majorHAnsi" w:cs="Arial"/>
          <w:szCs w:val="22"/>
        </w:rPr>
        <w:t xml:space="preserve">naltrexone (both </w:t>
      </w:r>
      <w:r w:rsidR="00B8224F" w:rsidRPr="00A31AD6">
        <w:rPr>
          <w:rFonts w:asciiTheme="majorHAnsi" w:hAnsiTheme="majorHAnsi" w:cs="Arial"/>
          <w:szCs w:val="22"/>
        </w:rPr>
        <w:t xml:space="preserve">acute </w:t>
      </w:r>
      <w:r w:rsidR="00437209" w:rsidRPr="00A31AD6">
        <w:rPr>
          <w:rFonts w:asciiTheme="majorHAnsi" w:hAnsiTheme="majorHAnsi" w:cs="Arial"/>
          <w:szCs w:val="22"/>
        </w:rPr>
        <w:t xml:space="preserve">and </w:t>
      </w:r>
      <w:r w:rsidR="00B8224F" w:rsidRPr="00A31AD6">
        <w:rPr>
          <w:rFonts w:asciiTheme="majorHAnsi" w:hAnsiTheme="majorHAnsi" w:cs="Arial"/>
          <w:szCs w:val="22"/>
        </w:rPr>
        <w:t xml:space="preserve">chronic </w:t>
      </w:r>
      <w:r w:rsidR="00437209" w:rsidRPr="00A31AD6">
        <w:rPr>
          <w:rFonts w:asciiTheme="majorHAnsi" w:hAnsiTheme="majorHAnsi" w:cs="Arial"/>
          <w:szCs w:val="22"/>
        </w:rPr>
        <w:t xml:space="preserve">treatment) did not change lever responses for </w:t>
      </w:r>
      <w:r w:rsidR="00B8224F" w:rsidRPr="00A31AD6">
        <w:rPr>
          <w:rFonts w:asciiTheme="majorHAnsi" w:hAnsiTheme="majorHAnsi" w:cs="Arial"/>
          <w:szCs w:val="22"/>
        </w:rPr>
        <w:t xml:space="preserve">nicotine self-administration. </w:t>
      </w:r>
      <w:r w:rsidR="0062568F" w:rsidRPr="00A31AD6">
        <w:rPr>
          <w:rFonts w:asciiTheme="majorHAnsi" w:hAnsiTheme="majorHAnsi" w:cs="Arial"/>
          <w:szCs w:val="22"/>
        </w:rPr>
        <w:t xml:space="preserve">However, </w:t>
      </w:r>
      <w:r w:rsidR="00DF1118" w:rsidRPr="00A31AD6">
        <w:rPr>
          <w:rFonts w:asciiTheme="majorHAnsi" w:hAnsiTheme="majorHAnsi" w:cs="Arial"/>
          <w:szCs w:val="22"/>
        </w:rPr>
        <w:t xml:space="preserve">further tests revealed that </w:t>
      </w:r>
      <w:r w:rsidR="0062568F" w:rsidRPr="00A31AD6">
        <w:rPr>
          <w:rFonts w:asciiTheme="majorHAnsi" w:hAnsiTheme="majorHAnsi" w:cs="Arial"/>
          <w:szCs w:val="22"/>
        </w:rPr>
        <w:t>pretreatment with antagonist</w:t>
      </w:r>
      <w:r w:rsidR="0048406A" w:rsidRPr="00A31AD6">
        <w:rPr>
          <w:rFonts w:asciiTheme="majorHAnsi" w:hAnsiTheme="majorHAnsi" w:cs="Arial"/>
          <w:szCs w:val="22"/>
        </w:rPr>
        <w:t>s</w:t>
      </w:r>
      <w:r w:rsidR="0062568F" w:rsidRPr="00A31AD6">
        <w:rPr>
          <w:rFonts w:asciiTheme="majorHAnsi" w:hAnsiTheme="majorHAnsi" w:cs="Arial"/>
          <w:szCs w:val="22"/>
        </w:rPr>
        <w:t xml:space="preserve"> selective for </w:t>
      </w:r>
      <w:r w:rsidR="00DF1118" w:rsidRPr="00A31AD6">
        <w:rPr>
          <w:rFonts w:asciiTheme="majorHAnsi" w:hAnsiTheme="majorHAnsi" w:cs="Arial"/>
          <w:color w:val="000000"/>
          <w:szCs w:val="22"/>
        </w:rPr>
        <w:t>µ</w:t>
      </w:r>
      <w:r w:rsidR="0062568F" w:rsidRPr="00A31AD6">
        <w:rPr>
          <w:rFonts w:asciiTheme="majorHAnsi" w:hAnsiTheme="majorHAnsi" w:cs="Arial"/>
          <w:color w:val="000000"/>
          <w:szCs w:val="22"/>
        </w:rPr>
        <w:t xml:space="preserve"> receptors (</w:t>
      </w:r>
      <w:proofErr w:type="spellStart"/>
      <w:r w:rsidR="0062568F" w:rsidRPr="00A31AD6">
        <w:rPr>
          <w:rFonts w:asciiTheme="majorHAnsi" w:hAnsiTheme="majorHAnsi" w:cs="Arial"/>
          <w:color w:val="000000"/>
          <w:szCs w:val="22"/>
        </w:rPr>
        <w:t>naloxanazine</w:t>
      </w:r>
      <w:proofErr w:type="spellEnd"/>
      <w:r w:rsidR="00437209" w:rsidRPr="00A31AD6">
        <w:rPr>
          <w:rFonts w:asciiTheme="majorHAnsi" w:hAnsiTheme="majorHAnsi" w:cs="Arial"/>
          <w:color w:val="000000"/>
          <w:szCs w:val="22"/>
        </w:rPr>
        <w:t>:</w:t>
      </w:r>
      <w:r w:rsidR="0062568F" w:rsidRPr="00A31AD6">
        <w:rPr>
          <w:rFonts w:asciiTheme="majorHAnsi" w:hAnsiTheme="majorHAnsi" w:cs="Arial"/>
          <w:color w:val="000000"/>
          <w:szCs w:val="22"/>
        </w:rPr>
        <w:t xml:space="preserve"> 0, 5, 15 mg/kg) but not δ receptors (</w:t>
      </w:r>
      <w:proofErr w:type="spellStart"/>
      <w:r w:rsidR="0062568F" w:rsidRPr="00A31AD6">
        <w:rPr>
          <w:rFonts w:asciiTheme="majorHAnsi" w:hAnsiTheme="majorHAnsi" w:cs="Arial"/>
          <w:color w:val="000000"/>
          <w:szCs w:val="22"/>
        </w:rPr>
        <w:t>naltrindole</w:t>
      </w:r>
      <w:proofErr w:type="spellEnd"/>
      <w:r w:rsidR="00437209" w:rsidRPr="00A31AD6">
        <w:rPr>
          <w:rFonts w:asciiTheme="majorHAnsi" w:hAnsiTheme="majorHAnsi" w:cs="Arial"/>
          <w:color w:val="000000"/>
          <w:szCs w:val="22"/>
        </w:rPr>
        <w:t>:</w:t>
      </w:r>
      <w:r w:rsidR="0062568F" w:rsidRPr="00A31AD6">
        <w:rPr>
          <w:rFonts w:asciiTheme="majorHAnsi" w:hAnsiTheme="majorHAnsi" w:cs="Arial"/>
          <w:color w:val="000000"/>
          <w:szCs w:val="22"/>
        </w:rPr>
        <w:t xml:space="preserve"> 0, 0.5, 5 mg/kg)</w:t>
      </w:r>
      <w:r w:rsidR="00577D54" w:rsidRPr="00A31AD6">
        <w:rPr>
          <w:rFonts w:asciiTheme="majorHAnsi" w:hAnsiTheme="majorHAnsi" w:cs="Arial"/>
          <w:color w:val="000000"/>
          <w:szCs w:val="22"/>
        </w:rPr>
        <w:t xml:space="preserve">, </w:t>
      </w:r>
      <w:r w:rsidR="0062568F" w:rsidRPr="00A31AD6">
        <w:rPr>
          <w:rFonts w:asciiTheme="majorHAnsi" w:hAnsiTheme="majorHAnsi" w:cs="Arial"/>
          <w:color w:val="000000"/>
          <w:szCs w:val="22"/>
        </w:rPr>
        <w:t>or κ receptors (GNTI</w:t>
      </w:r>
      <w:r w:rsidR="00437209" w:rsidRPr="00A31AD6">
        <w:rPr>
          <w:rFonts w:asciiTheme="majorHAnsi" w:hAnsiTheme="majorHAnsi" w:cs="Arial"/>
          <w:color w:val="000000"/>
          <w:szCs w:val="22"/>
        </w:rPr>
        <w:t>:</w:t>
      </w:r>
      <w:r w:rsidR="0062568F" w:rsidRPr="00A31AD6">
        <w:rPr>
          <w:rFonts w:asciiTheme="majorHAnsi" w:hAnsiTheme="majorHAnsi" w:cs="Arial"/>
          <w:color w:val="000000"/>
          <w:szCs w:val="22"/>
        </w:rPr>
        <w:t xml:space="preserve"> 0, 0.25, 1 mg/kg) suppressed </w:t>
      </w:r>
      <w:r w:rsidR="0062568F" w:rsidRPr="00A31AD6">
        <w:rPr>
          <w:rFonts w:asciiTheme="majorHAnsi" w:hAnsiTheme="majorHAnsi" w:cs="Arial"/>
          <w:szCs w:val="22"/>
        </w:rPr>
        <w:t>nicotine self-administration</w:t>
      </w:r>
      <w:r w:rsidR="00DF1118" w:rsidRPr="00A31AD6">
        <w:rPr>
          <w:rFonts w:asciiTheme="majorHAnsi" w:hAnsiTheme="majorHAnsi" w:cs="Arial"/>
          <w:szCs w:val="22"/>
        </w:rPr>
        <w:t xml:space="preserve">. </w:t>
      </w:r>
      <w:r w:rsidR="00895BE9" w:rsidRPr="00A31AD6">
        <w:rPr>
          <w:rFonts w:asciiTheme="majorHAnsi" w:hAnsiTheme="majorHAnsi" w:cs="Arial"/>
          <w:b/>
          <w:szCs w:val="22"/>
        </w:rPr>
        <w:t>Conclusions</w:t>
      </w:r>
      <w:r w:rsidR="0050299A" w:rsidRPr="00A31AD6">
        <w:rPr>
          <w:rFonts w:asciiTheme="majorHAnsi" w:hAnsiTheme="majorHAnsi" w:cs="Arial"/>
          <w:b/>
          <w:szCs w:val="22"/>
        </w:rPr>
        <w:t xml:space="preserve"> &amp; Significance</w:t>
      </w:r>
      <w:r w:rsidR="00895BE9" w:rsidRPr="00A31AD6">
        <w:rPr>
          <w:rFonts w:asciiTheme="majorHAnsi" w:hAnsiTheme="majorHAnsi" w:cs="Arial"/>
          <w:b/>
          <w:szCs w:val="22"/>
        </w:rPr>
        <w:t>:</w:t>
      </w:r>
      <w:r w:rsidR="00895BE9" w:rsidRPr="00A31AD6">
        <w:rPr>
          <w:rFonts w:asciiTheme="majorHAnsi" w:hAnsiTheme="majorHAnsi" w:cs="Arial"/>
          <w:szCs w:val="22"/>
        </w:rPr>
        <w:t xml:space="preserve"> </w:t>
      </w:r>
      <w:r w:rsidR="00B8224F" w:rsidRPr="00A31AD6">
        <w:rPr>
          <w:rFonts w:asciiTheme="majorHAnsi" w:hAnsiTheme="majorHAnsi" w:cs="Arial"/>
          <w:szCs w:val="22"/>
        </w:rPr>
        <w:t xml:space="preserve">These results </w:t>
      </w:r>
      <w:r w:rsidR="0062568F" w:rsidRPr="00A31AD6">
        <w:rPr>
          <w:rFonts w:asciiTheme="majorHAnsi" w:hAnsiTheme="majorHAnsi" w:cs="Arial"/>
          <w:szCs w:val="22"/>
        </w:rPr>
        <w:t>suggest</w:t>
      </w:r>
      <w:r w:rsidR="0048406A" w:rsidRPr="00A31AD6">
        <w:rPr>
          <w:rFonts w:asciiTheme="majorHAnsi" w:hAnsiTheme="majorHAnsi" w:cs="Arial"/>
          <w:szCs w:val="22"/>
        </w:rPr>
        <w:t xml:space="preserve"> a </w:t>
      </w:r>
      <w:r w:rsidR="0062568F" w:rsidRPr="00A31AD6">
        <w:rPr>
          <w:rFonts w:asciiTheme="majorHAnsi" w:hAnsiTheme="majorHAnsi" w:cs="Arial"/>
          <w:szCs w:val="22"/>
        </w:rPr>
        <w:t>clinical potential of the non-selective opioid antagonists for preventing cue-triggered tobacco</w:t>
      </w:r>
      <w:r w:rsidR="00DF1118" w:rsidRPr="00A31AD6">
        <w:rPr>
          <w:rFonts w:asciiTheme="majorHAnsi" w:hAnsiTheme="majorHAnsi" w:cs="Arial"/>
          <w:szCs w:val="22"/>
        </w:rPr>
        <w:t xml:space="preserve"> craving. </w:t>
      </w:r>
      <w:r w:rsidR="0048406A" w:rsidRPr="00A31AD6">
        <w:rPr>
          <w:rFonts w:asciiTheme="majorHAnsi" w:hAnsiTheme="majorHAnsi" w:cs="Arial"/>
          <w:szCs w:val="22"/>
        </w:rPr>
        <w:t>Moreover, t</w:t>
      </w:r>
      <w:r w:rsidR="00471C02" w:rsidRPr="00A31AD6">
        <w:rPr>
          <w:rFonts w:asciiTheme="majorHAnsi" w:hAnsiTheme="majorHAnsi" w:cs="Arial"/>
          <w:szCs w:val="22"/>
        </w:rPr>
        <w:t>he</w:t>
      </w:r>
      <w:r w:rsidR="0048406A" w:rsidRPr="00A31AD6">
        <w:rPr>
          <w:rFonts w:asciiTheme="majorHAnsi" w:hAnsiTheme="majorHAnsi" w:cs="Arial"/>
          <w:szCs w:val="22"/>
        </w:rPr>
        <w:t xml:space="preserve"> </w:t>
      </w:r>
      <w:r w:rsidR="00471C02" w:rsidRPr="00A31AD6">
        <w:rPr>
          <w:rFonts w:asciiTheme="majorHAnsi" w:hAnsiTheme="majorHAnsi" w:cs="Arial"/>
          <w:szCs w:val="22"/>
        </w:rPr>
        <w:t xml:space="preserve">results </w:t>
      </w:r>
      <w:r w:rsidR="0048406A" w:rsidRPr="00A31AD6">
        <w:rPr>
          <w:rFonts w:asciiTheme="majorHAnsi" w:hAnsiTheme="majorHAnsi" w:cs="Arial"/>
          <w:szCs w:val="22"/>
        </w:rPr>
        <w:t xml:space="preserve">indicate </w:t>
      </w:r>
      <w:r w:rsidR="00471C02" w:rsidRPr="00A31AD6">
        <w:rPr>
          <w:rFonts w:asciiTheme="majorHAnsi" w:hAnsiTheme="majorHAnsi" w:cs="Arial"/>
          <w:szCs w:val="22"/>
        </w:rPr>
        <w:t xml:space="preserve">that the </w:t>
      </w:r>
      <w:r w:rsidR="00DF1118" w:rsidRPr="00A31AD6">
        <w:rPr>
          <w:rFonts w:asciiTheme="majorHAnsi" w:hAnsiTheme="majorHAnsi" w:cs="Arial"/>
          <w:color w:val="000000"/>
          <w:szCs w:val="22"/>
        </w:rPr>
        <w:t>µ</w:t>
      </w:r>
      <w:r w:rsidR="00471C02" w:rsidRPr="00A31AD6">
        <w:rPr>
          <w:rFonts w:asciiTheme="majorHAnsi" w:hAnsiTheme="majorHAnsi" w:cs="Arial"/>
          <w:color w:val="000000"/>
          <w:szCs w:val="22"/>
        </w:rPr>
        <w:t xml:space="preserve"> rather than δ or κ subtype of opioid receptors plays a role in mediating the primary reinforcement of nicotine, suggesting that opi</w:t>
      </w:r>
      <w:r w:rsidR="00DF1118" w:rsidRPr="00A31AD6">
        <w:rPr>
          <w:rFonts w:asciiTheme="majorHAnsi" w:hAnsiTheme="majorHAnsi" w:cs="Arial"/>
          <w:color w:val="000000"/>
          <w:szCs w:val="22"/>
        </w:rPr>
        <w:t>oid neurotransmission via the µ</w:t>
      </w:r>
      <w:r w:rsidR="00471C02" w:rsidRPr="00A31AD6">
        <w:rPr>
          <w:rFonts w:asciiTheme="majorHAnsi" w:hAnsiTheme="majorHAnsi" w:cs="Arial"/>
          <w:color w:val="000000"/>
          <w:szCs w:val="22"/>
        </w:rPr>
        <w:t xml:space="preserve"> receptors would be a promising target for the development of </w:t>
      </w:r>
      <w:r w:rsidR="00471C02" w:rsidRPr="00A31AD6">
        <w:rPr>
          <w:rFonts w:asciiTheme="majorHAnsi" w:hAnsiTheme="majorHAnsi" w:cs="Arial"/>
          <w:szCs w:val="22"/>
        </w:rPr>
        <w:t xml:space="preserve">opioid ligands for </w:t>
      </w:r>
      <w:r w:rsidR="00437209" w:rsidRPr="00A31AD6">
        <w:rPr>
          <w:rFonts w:asciiTheme="majorHAnsi" w:hAnsiTheme="majorHAnsi" w:cs="Arial"/>
          <w:szCs w:val="22"/>
        </w:rPr>
        <w:t>curbing nicotine intake and stopping tobacco</w:t>
      </w:r>
      <w:r w:rsidR="00577D54" w:rsidRPr="00A31AD6">
        <w:rPr>
          <w:rFonts w:asciiTheme="majorHAnsi" w:hAnsiTheme="majorHAnsi" w:cs="Arial"/>
          <w:szCs w:val="22"/>
        </w:rPr>
        <w:t xml:space="preserve"> </w:t>
      </w:r>
      <w:r w:rsidR="00DF1118" w:rsidRPr="00A31AD6">
        <w:rPr>
          <w:rFonts w:asciiTheme="majorHAnsi" w:hAnsiTheme="majorHAnsi" w:cs="Arial"/>
          <w:szCs w:val="22"/>
        </w:rPr>
        <w:t>smoking</w:t>
      </w:r>
      <w:r w:rsidR="00437209" w:rsidRPr="00A31AD6">
        <w:rPr>
          <w:rFonts w:asciiTheme="majorHAnsi" w:hAnsiTheme="majorHAnsi" w:cs="Arial"/>
          <w:szCs w:val="22"/>
        </w:rPr>
        <w:t>.</w:t>
      </w:r>
      <w:r w:rsidR="00471C02" w:rsidRPr="00A31AD6">
        <w:rPr>
          <w:rFonts w:asciiTheme="majorHAnsi" w:hAnsiTheme="majorHAnsi" w:cs="Arial"/>
          <w:szCs w:val="22"/>
        </w:rPr>
        <w:t xml:space="preserve"> </w:t>
      </w:r>
    </w:p>
    <w:p w:rsidR="0050299A" w:rsidRPr="00A31AD6" w:rsidRDefault="0050299A" w:rsidP="00A31AD6">
      <w:pPr>
        <w:jc w:val="both"/>
        <w:rPr>
          <w:rFonts w:asciiTheme="majorHAnsi" w:hAnsiTheme="majorHAnsi" w:cs="Arial"/>
          <w:szCs w:val="22"/>
        </w:rPr>
      </w:pPr>
      <w:r w:rsidRPr="00A31AD6">
        <w:rPr>
          <w:rFonts w:asciiTheme="majorHAnsi" w:hAnsiTheme="majorHAnsi" w:cs="Arial"/>
          <w:szCs w:val="22"/>
        </w:rPr>
        <w:br w:type="page"/>
      </w:r>
    </w:p>
    <w:p w:rsidR="00EA7107" w:rsidRPr="00A31AD6" w:rsidRDefault="0050299A" w:rsidP="00A31AD6">
      <w:pPr>
        <w:autoSpaceDE w:val="0"/>
        <w:autoSpaceDN w:val="0"/>
        <w:adjustRightInd w:val="0"/>
        <w:jc w:val="both"/>
        <w:rPr>
          <w:rFonts w:asciiTheme="majorHAnsi" w:hAnsiTheme="majorHAnsi"/>
          <w:b/>
          <w:color w:val="000000"/>
          <w:szCs w:val="22"/>
        </w:rPr>
      </w:pPr>
      <w:r w:rsidRPr="00A31AD6">
        <w:rPr>
          <w:rFonts w:asciiTheme="majorHAnsi" w:hAnsiTheme="majorHAnsi"/>
          <w:b/>
          <w:color w:val="000000"/>
          <w:szCs w:val="22"/>
        </w:rPr>
        <w:lastRenderedPageBreak/>
        <w:t>Recent Publications (minimum 5)</w:t>
      </w:r>
    </w:p>
    <w:p w:rsidR="0050299A" w:rsidRPr="00A31AD6" w:rsidRDefault="0050299A" w:rsidP="00A31AD6">
      <w:pPr>
        <w:autoSpaceDE w:val="0"/>
        <w:autoSpaceDN w:val="0"/>
        <w:adjustRightInd w:val="0"/>
        <w:jc w:val="both"/>
        <w:rPr>
          <w:rFonts w:asciiTheme="majorHAnsi" w:hAnsiTheme="majorHAnsi"/>
          <w:color w:val="000000"/>
          <w:szCs w:val="22"/>
        </w:rPr>
      </w:pPr>
    </w:p>
    <w:p w:rsidR="0050299A" w:rsidRPr="00A31AD6" w:rsidRDefault="0050299A" w:rsidP="00A31AD6">
      <w:pPr>
        <w:pStyle w:val="DataField11pt-Single"/>
        <w:numPr>
          <w:ilvl w:val="0"/>
          <w:numId w:val="2"/>
        </w:numPr>
        <w:ind w:left="360" w:right="-432"/>
        <w:jc w:val="both"/>
        <w:rPr>
          <w:rFonts w:asciiTheme="majorHAnsi" w:hAnsiTheme="majorHAnsi" w:cs="Times New Roman"/>
          <w:szCs w:val="22"/>
        </w:rPr>
      </w:pPr>
      <w:proofErr w:type="spellStart"/>
      <w:r w:rsidRPr="00A31AD6">
        <w:rPr>
          <w:rFonts w:asciiTheme="majorHAnsi" w:hAnsiTheme="majorHAnsi" w:cs="Times New Roman"/>
          <w:color w:val="000000"/>
          <w:szCs w:val="22"/>
        </w:rPr>
        <w:t>Biswas</w:t>
      </w:r>
      <w:proofErr w:type="spellEnd"/>
      <w:r w:rsidRPr="00A31AD6">
        <w:rPr>
          <w:rFonts w:asciiTheme="majorHAnsi" w:hAnsiTheme="majorHAnsi" w:cs="Times New Roman"/>
          <w:color w:val="000000"/>
          <w:szCs w:val="22"/>
        </w:rPr>
        <w:t xml:space="preserve"> L, Harrison E, Gong Y, </w:t>
      </w:r>
      <w:proofErr w:type="spellStart"/>
      <w:r w:rsidRPr="00A31AD6">
        <w:rPr>
          <w:rFonts w:asciiTheme="majorHAnsi" w:hAnsiTheme="majorHAnsi" w:cs="Times New Roman"/>
          <w:color w:val="000000"/>
          <w:szCs w:val="22"/>
        </w:rPr>
        <w:t>Avusula</w:t>
      </w:r>
      <w:proofErr w:type="spellEnd"/>
      <w:r w:rsidRPr="00A31AD6">
        <w:rPr>
          <w:rFonts w:asciiTheme="majorHAnsi" w:hAnsiTheme="majorHAnsi" w:cs="Times New Roman"/>
          <w:color w:val="000000"/>
          <w:szCs w:val="22"/>
        </w:rPr>
        <w:t xml:space="preserve"> R, Lee J, Zhang M, </w:t>
      </w:r>
      <w:proofErr w:type="spellStart"/>
      <w:r w:rsidRPr="00A31AD6">
        <w:rPr>
          <w:rFonts w:asciiTheme="majorHAnsi" w:hAnsiTheme="majorHAnsi" w:cs="Times New Roman"/>
          <w:color w:val="000000"/>
          <w:szCs w:val="22"/>
        </w:rPr>
        <w:t>Rousselle</w:t>
      </w:r>
      <w:proofErr w:type="spellEnd"/>
      <w:r w:rsidRPr="00A31AD6">
        <w:rPr>
          <w:rFonts w:asciiTheme="majorHAnsi" w:hAnsiTheme="majorHAnsi" w:cs="Times New Roman"/>
          <w:color w:val="000000"/>
          <w:szCs w:val="22"/>
        </w:rPr>
        <w:t xml:space="preserve"> T, </w:t>
      </w:r>
      <w:proofErr w:type="spellStart"/>
      <w:r w:rsidRPr="00A31AD6">
        <w:rPr>
          <w:rFonts w:asciiTheme="majorHAnsi" w:hAnsiTheme="majorHAnsi" w:cs="Times New Roman"/>
          <w:color w:val="000000"/>
          <w:szCs w:val="22"/>
        </w:rPr>
        <w:t>Lage</w:t>
      </w:r>
      <w:proofErr w:type="spellEnd"/>
      <w:r w:rsidRPr="00A31AD6">
        <w:rPr>
          <w:rFonts w:asciiTheme="majorHAnsi" w:hAnsiTheme="majorHAnsi" w:cs="Times New Roman"/>
          <w:color w:val="000000"/>
          <w:szCs w:val="22"/>
        </w:rPr>
        <w:t xml:space="preserve"> J, Liu X. Enhancing effect of menthol on nicotine self-administration in rats. Psychopharmacology, 2016; 233(18):3417-3427. </w:t>
      </w:r>
    </w:p>
    <w:p w:rsidR="0050299A" w:rsidRPr="00A31AD6" w:rsidRDefault="0050299A" w:rsidP="00A31AD6">
      <w:pPr>
        <w:pStyle w:val="DataField11pt-Single"/>
        <w:numPr>
          <w:ilvl w:val="0"/>
          <w:numId w:val="2"/>
        </w:numPr>
        <w:ind w:left="360" w:right="-432"/>
        <w:jc w:val="both"/>
        <w:rPr>
          <w:rFonts w:asciiTheme="majorHAnsi" w:hAnsiTheme="majorHAnsi" w:cs="Times New Roman"/>
          <w:szCs w:val="22"/>
        </w:rPr>
      </w:pPr>
      <w:r w:rsidRPr="00A31AD6">
        <w:rPr>
          <w:rFonts w:asciiTheme="majorHAnsi" w:hAnsiTheme="majorHAnsi" w:cs="Times New Roman"/>
          <w:color w:val="000000"/>
          <w:szCs w:val="22"/>
        </w:rPr>
        <w:t xml:space="preserve">Liu X. </w:t>
      </w:r>
      <w:r w:rsidRPr="00A31AD6">
        <w:rPr>
          <w:rFonts w:asciiTheme="majorHAnsi" w:hAnsiTheme="majorHAnsi" w:cs="Times New Roman"/>
          <w:szCs w:val="22"/>
        </w:rPr>
        <w:t>Enhanced motivation for food reward by stress and attenuation by corticotrophin-releasing factor receptor antagonism: implications for overeating and obesity. P</w:t>
      </w:r>
      <w:r w:rsidRPr="00A31AD6">
        <w:rPr>
          <w:rFonts w:asciiTheme="majorHAnsi" w:hAnsiTheme="majorHAnsi" w:cs="Times New Roman"/>
          <w:color w:val="000000"/>
          <w:szCs w:val="22"/>
        </w:rPr>
        <w:t xml:space="preserve">sychopharmacology, </w:t>
      </w:r>
      <w:r w:rsidRPr="00A31AD6">
        <w:rPr>
          <w:rFonts w:asciiTheme="majorHAnsi" w:hAnsiTheme="majorHAnsi" w:cs="Times New Roman"/>
          <w:szCs w:val="22"/>
        </w:rPr>
        <w:t xml:space="preserve">2015; 232(12):2049-2060. </w:t>
      </w:r>
    </w:p>
    <w:p w:rsidR="0050299A" w:rsidRPr="00A31AD6" w:rsidRDefault="0050299A" w:rsidP="00A31AD6">
      <w:pPr>
        <w:pStyle w:val="DataField11pt-Single"/>
        <w:numPr>
          <w:ilvl w:val="0"/>
          <w:numId w:val="2"/>
        </w:numPr>
        <w:ind w:left="360" w:right="-432"/>
        <w:jc w:val="both"/>
        <w:rPr>
          <w:rFonts w:asciiTheme="majorHAnsi" w:hAnsiTheme="majorHAnsi" w:cs="Times New Roman"/>
          <w:szCs w:val="22"/>
        </w:rPr>
      </w:pPr>
      <w:r w:rsidRPr="00A31AD6">
        <w:rPr>
          <w:rFonts w:asciiTheme="majorHAnsi" w:hAnsiTheme="majorHAnsi" w:cs="Times New Roman"/>
          <w:szCs w:val="22"/>
        </w:rPr>
        <w:t xml:space="preserve">Liu X. Effects of blockade of </w:t>
      </w:r>
      <w:r w:rsidRPr="00A31AD6">
        <w:rPr>
          <w:rFonts w:asciiTheme="majorHAnsi" w:hAnsiTheme="majorHAnsi" w:cs="Times New Roman"/>
          <w:color w:val="000000"/>
          <w:szCs w:val="22"/>
        </w:rPr>
        <w:t>the α4β2 and α7 nicotinic acetylcholine receptors on cue-induced reinstatement of nicotine-seeking behavior in rats</w:t>
      </w:r>
      <w:r w:rsidRPr="00A31AD6">
        <w:rPr>
          <w:rFonts w:asciiTheme="majorHAnsi" w:hAnsiTheme="majorHAnsi" w:cs="Times New Roman"/>
          <w:szCs w:val="22"/>
        </w:rPr>
        <w:t xml:space="preserve">. Intl J </w:t>
      </w:r>
      <w:proofErr w:type="spellStart"/>
      <w:r w:rsidRPr="00A31AD6">
        <w:rPr>
          <w:rFonts w:asciiTheme="majorHAnsi" w:hAnsiTheme="majorHAnsi" w:cs="Times New Roman"/>
          <w:szCs w:val="22"/>
        </w:rPr>
        <w:t>Neuropsychopharmacol</w:t>
      </w:r>
      <w:proofErr w:type="spellEnd"/>
      <w:r w:rsidRPr="00A31AD6">
        <w:rPr>
          <w:rFonts w:asciiTheme="majorHAnsi" w:hAnsiTheme="majorHAnsi" w:cs="Times New Roman"/>
          <w:szCs w:val="22"/>
        </w:rPr>
        <w:t xml:space="preserve">, 2014; 17(1):105-116. </w:t>
      </w:r>
    </w:p>
    <w:p w:rsidR="0050299A" w:rsidRPr="00A31AD6" w:rsidRDefault="0050299A" w:rsidP="00A31AD6">
      <w:pPr>
        <w:pStyle w:val="DataField11pt-Single"/>
        <w:numPr>
          <w:ilvl w:val="0"/>
          <w:numId w:val="2"/>
        </w:numPr>
        <w:ind w:left="360" w:right="-432"/>
        <w:jc w:val="both"/>
        <w:rPr>
          <w:rFonts w:asciiTheme="majorHAnsi" w:hAnsiTheme="majorHAnsi" w:cs="Times New Roman"/>
          <w:szCs w:val="22"/>
        </w:rPr>
      </w:pPr>
      <w:r w:rsidRPr="00A31AD6">
        <w:rPr>
          <w:rFonts w:asciiTheme="majorHAnsi" w:hAnsiTheme="majorHAnsi" w:cs="Times New Roman"/>
          <w:szCs w:val="22"/>
        </w:rPr>
        <w:t xml:space="preserve">Liu X, Jernigan C. </w:t>
      </w:r>
      <w:r w:rsidRPr="00A31AD6">
        <w:rPr>
          <w:rFonts w:asciiTheme="majorHAnsi" w:hAnsiTheme="majorHAnsi" w:cs="Times New Roman"/>
          <w:color w:val="000000"/>
          <w:szCs w:val="22"/>
        </w:rPr>
        <w:t xml:space="preserve">Effects of caffeine on persistence and reinstatement of nicotine-seeking behavior in rats: interaction with nicotine-associated cues. Psychopharmacology, </w:t>
      </w:r>
      <w:r w:rsidRPr="00A31AD6">
        <w:rPr>
          <w:rFonts w:asciiTheme="majorHAnsi" w:hAnsiTheme="majorHAnsi" w:cs="Times New Roman"/>
          <w:szCs w:val="22"/>
        </w:rPr>
        <w:t xml:space="preserve">2012; 220(3):541-550. </w:t>
      </w:r>
    </w:p>
    <w:p w:rsidR="0050299A" w:rsidRPr="00A31AD6" w:rsidRDefault="0050299A" w:rsidP="00A31AD6">
      <w:pPr>
        <w:pStyle w:val="DataField11pt-Single"/>
        <w:numPr>
          <w:ilvl w:val="0"/>
          <w:numId w:val="2"/>
        </w:numPr>
        <w:ind w:left="360" w:right="-432"/>
        <w:jc w:val="both"/>
        <w:rPr>
          <w:rFonts w:asciiTheme="majorHAnsi" w:hAnsiTheme="majorHAnsi" w:cs="Times New Roman"/>
          <w:szCs w:val="22"/>
        </w:rPr>
      </w:pPr>
      <w:r w:rsidRPr="00A31AD6">
        <w:rPr>
          <w:rFonts w:asciiTheme="majorHAnsi" w:hAnsiTheme="majorHAnsi" w:cs="Times New Roman"/>
          <w:szCs w:val="22"/>
        </w:rPr>
        <w:t xml:space="preserve">Liu X, Jernigan C. </w:t>
      </w:r>
      <w:r w:rsidRPr="00A31AD6">
        <w:rPr>
          <w:rFonts w:asciiTheme="majorHAnsi" w:hAnsiTheme="majorHAnsi" w:cs="Times New Roman"/>
          <w:color w:val="000000"/>
          <w:szCs w:val="22"/>
        </w:rPr>
        <w:t>Activation of the opioid µ1, but not δ or κ, receptors is required for nicotine reinforcement in a rat model of drug self-administration.</w:t>
      </w:r>
      <w:r w:rsidRPr="00A31AD6">
        <w:rPr>
          <w:rFonts w:asciiTheme="majorHAnsi" w:hAnsiTheme="majorHAnsi" w:cs="Times New Roman"/>
          <w:b/>
          <w:color w:val="000000"/>
          <w:szCs w:val="22"/>
        </w:rPr>
        <w:t xml:space="preserve"> </w:t>
      </w:r>
      <w:proofErr w:type="spellStart"/>
      <w:r w:rsidRPr="00A31AD6">
        <w:rPr>
          <w:rFonts w:asciiTheme="majorHAnsi" w:hAnsiTheme="majorHAnsi" w:cs="Times New Roman"/>
          <w:color w:val="000000"/>
          <w:szCs w:val="22"/>
        </w:rPr>
        <w:t>Prog</w:t>
      </w:r>
      <w:proofErr w:type="spellEnd"/>
      <w:r w:rsidRPr="00A31AD6">
        <w:rPr>
          <w:rFonts w:asciiTheme="majorHAnsi" w:hAnsiTheme="majorHAnsi" w:cs="Times New Roman"/>
          <w:color w:val="000000"/>
          <w:szCs w:val="22"/>
        </w:rPr>
        <w:t xml:space="preserve"> </w:t>
      </w:r>
      <w:proofErr w:type="spellStart"/>
      <w:r w:rsidRPr="00A31AD6">
        <w:rPr>
          <w:rFonts w:asciiTheme="majorHAnsi" w:hAnsiTheme="majorHAnsi" w:cs="Times New Roman"/>
          <w:color w:val="000000"/>
          <w:szCs w:val="22"/>
        </w:rPr>
        <w:t>Neuropsychopharmacol</w:t>
      </w:r>
      <w:proofErr w:type="spellEnd"/>
      <w:r w:rsidRPr="00A31AD6">
        <w:rPr>
          <w:rFonts w:asciiTheme="majorHAnsi" w:hAnsiTheme="majorHAnsi" w:cs="Times New Roman"/>
          <w:color w:val="000000"/>
          <w:szCs w:val="22"/>
        </w:rPr>
        <w:t xml:space="preserve"> </w:t>
      </w:r>
      <w:proofErr w:type="spellStart"/>
      <w:r w:rsidRPr="00A31AD6">
        <w:rPr>
          <w:rFonts w:asciiTheme="majorHAnsi" w:hAnsiTheme="majorHAnsi" w:cs="Times New Roman"/>
          <w:color w:val="000000"/>
          <w:szCs w:val="22"/>
        </w:rPr>
        <w:t>Biol</w:t>
      </w:r>
      <w:proofErr w:type="spellEnd"/>
      <w:r w:rsidRPr="00A31AD6">
        <w:rPr>
          <w:rFonts w:asciiTheme="majorHAnsi" w:hAnsiTheme="majorHAnsi" w:cs="Times New Roman"/>
          <w:color w:val="000000"/>
          <w:szCs w:val="22"/>
        </w:rPr>
        <w:t xml:space="preserve"> Psychiatry, 2011; 35(1):146-153. </w:t>
      </w:r>
    </w:p>
    <w:p w:rsidR="0050299A" w:rsidRPr="00A31AD6" w:rsidRDefault="0050299A" w:rsidP="00A31AD6">
      <w:pPr>
        <w:autoSpaceDE w:val="0"/>
        <w:autoSpaceDN w:val="0"/>
        <w:adjustRightInd w:val="0"/>
        <w:jc w:val="both"/>
        <w:rPr>
          <w:rFonts w:asciiTheme="majorHAnsi" w:hAnsiTheme="majorHAnsi"/>
          <w:color w:val="000000"/>
          <w:szCs w:val="22"/>
        </w:rPr>
      </w:pPr>
    </w:p>
    <w:p w:rsidR="0050299A" w:rsidRPr="00A31AD6" w:rsidRDefault="0050299A" w:rsidP="00A31AD6">
      <w:pPr>
        <w:autoSpaceDE w:val="0"/>
        <w:autoSpaceDN w:val="0"/>
        <w:adjustRightInd w:val="0"/>
        <w:jc w:val="both"/>
        <w:rPr>
          <w:rFonts w:asciiTheme="majorHAnsi" w:hAnsiTheme="majorHAnsi"/>
          <w:color w:val="000000"/>
          <w:szCs w:val="22"/>
        </w:rPr>
      </w:pPr>
      <w:r w:rsidRPr="00A31AD6">
        <w:rPr>
          <w:rFonts w:asciiTheme="majorHAnsi" w:hAnsiTheme="majorHAnsi"/>
          <w:noProof/>
          <w:color w:val="000000"/>
          <w:szCs w:val="22"/>
        </w:rPr>
        <w:drawing>
          <wp:inline distT="0" distB="0" distL="0" distR="0" wp14:anchorId="72B9DA6E" wp14:editId="5EFD95BC">
            <wp:extent cx="1428750" cy="1619250"/>
            <wp:effectExtent l="0" t="0" r="0" b="0"/>
            <wp:docPr id="1" name="Picture 1" descr="C:\Users\xliu\Desktop\XiuDocuments\XiuPhotos\Xiu_L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iu\Desktop\XiuDocuments\XiuPhotos\Xiu_Liu.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inline>
        </w:drawing>
      </w:r>
    </w:p>
    <w:p w:rsidR="00B44239" w:rsidRPr="00A31AD6" w:rsidRDefault="00B44239" w:rsidP="00A31AD6">
      <w:pPr>
        <w:autoSpaceDE w:val="0"/>
        <w:autoSpaceDN w:val="0"/>
        <w:adjustRightInd w:val="0"/>
        <w:jc w:val="both"/>
        <w:rPr>
          <w:rFonts w:asciiTheme="majorHAnsi" w:hAnsiTheme="majorHAnsi"/>
          <w:color w:val="000000"/>
          <w:szCs w:val="22"/>
        </w:rPr>
      </w:pPr>
    </w:p>
    <w:p w:rsidR="00B44239" w:rsidRPr="00A31AD6" w:rsidRDefault="00B44239" w:rsidP="00A31AD6">
      <w:pPr>
        <w:jc w:val="both"/>
        <w:rPr>
          <w:rFonts w:asciiTheme="majorHAnsi" w:hAnsiTheme="majorHAnsi"/>
          <w:b/>
          <w:szCs w:val="22"/>
        </w:rPr>
      </w:pPr>
      <w:r w:rsidRPr="00A31AD6">
        <w:rPr>
          <w:rFonts w:asciiTheme="majorHAnsi" w:hAnsiTheme="majorHAnsi"/>
          <w:b/>
          <w:szCs w:val="22"/>
        </w:rPr>
        <w:t>Biography</w:t>
      </w:r>
    </w:p>
    <w:p w:rsidR="00B44239" w:rsidRPr="00A31AD6" w:rsidRDefault="00B44239" w:rsidP="00A31AD6">
      <w:pPr>
        <w:jc w:val="both"/>
        <w:rPr>
          <w:rFonts w:asciiTheme="majorHAnsi" w:hAnsiTheme="majorHAnsi"/>
          <w:b/>
          <w:szCs w:val="22"/>
        </w:rPr>
      </w:pPr>
    </w:p>
    <w:p w:rsidR="00B44239" w:rsidRPr="00A31AD6" w:rsidRDefault="00B44239" w:rsidP="00A31AD6">
      <w:pPr>
        <w:autoSpaceDE w:val="0"/>
        <w:autoSpaceDN w:val="0"/>
        <w:adjustRightInd w:val="0"/>
        <w:jc w:val="both"/>
        <w:rPr>
          <w:rFonts w:asciiTheme="majorHAnsi" w:hAnsiTheme="majorHAnsi"/>
          <w:szCs w:val="22"/>
        </w:rPr>
      </w:pPr>
      <w:r w:rsidRPr="00A31AD6">
        <w:rPr>
          <w:rFonts w:asciiTheme="majorHAnsi" w:hAnsiTheme="majorHAnsi"/>
          <w:szCs w:val="22"/>
        </w:rPr>
        <w:t xml:space="preserve">Dr. </w:t>
      </w:r>
      <w:proofErr w:type="spellStart"/>
      <w:r w:rsidRPr="00A31AD6">
        <w:rPr>
          <w:rFonts w:asciiTheme="majorHAnsi" w:hAnsiTheme="majorHAnsi"/>
          <w:szCs w:val="22"/>
        </w:rPr>
        <w:t>Xiu</w:t>
      </w:r>
      <w:proofErr w:type="spellEnd"/>
      <w:r w:rsidRPr="00A31AD6">
        <w:rPr>
          <w:rFonts w:asciiTheme="majorHAnsi" w:hAnsiTheme="majorHAnsi"/>
          <w:szCs w:val="22"/>
        </w:rPr>
        <w:t xml:space="preserve"> Liu got his MD &amp; PhD in China and completed postdoctoral training at the Scripps Research Institute in USA. He is a professor and associate director of the Graduate Program in Pathology at the University </w:t>
      </w:r>
      <w:proofErr w:type="gramStart"/>
      <w:r w:rsidRPr="00A31AD6">
        <w:rPr>
          <w:rFonts w:asciiTheme="majorHAnsi" w:hAnsiTheme="majorHAnsi"/>
          <w:szCs w:val="22"/>
        </w:rPr>
        <w:t>of</w:t>
      </w:r>
      <w:proofErr w:type="gramEnd"/>
      <w:r w:rsidRPr="00A31AD6">
        <w:rPr>
          <w:rFonts w:asciiTheme="majorHAnsi" w:hAnsiTheme="majorHAnsi"/>
          <w:szCs w:val="22"/>
        </w:rPr>
        <w:t xml:space="preserve"> Mississippi Medical Center. He has a two-decade track record of studying drug addiction, particularly nicotine and alcohol addictive behavior in animal models. His research has been funded by USA National Institute of Health and Food and Drug Administration grants and the State of California Tobacco-Related Disease Research Program grants. He has published 60 research papers, 6 book chapters</w:t>
      </w:r>
      <w:bookmarkStart w:id="0" w:name="_GoBack"/>
      <w:bookmarkEnd w:id="0"/>
      <w:r w:rsidRPr="00A31AD6">
        <w:rPr>
          <w:rFonts w:asciiTheme="majorHAnsi" w:hAnsiTheme="majorHAnsi"/>
          <w:szCs w:val="22"/>
        </w:rPr>
        <w:t xml:space="preserve"> and more than 80 research abstracts. Dr. Liu has served as a member of grant review panel for international and national research funding agencies and an editorial board member of more than a dozen reputed journals. </w:t>
      </w:r>
      <w:r w:rsidRPr="00A31AD6">
        <w:rPr>
          <w:rFonts w:asciiTheme="majorHAnsi" w:hAnsiTheme="majorHAnsi"/>
          <w:szCs w:val="22"/>
        </w:rPr>
        <w:tab/>
      </w:r>
    </w:p>
    <w:p w:rsidR="00B44239" w:rsidRPr="00A31AD6" w:rsidRDefault="00B44239" w:rsidP="00A31AD6">
      <w:pPr>
        <w:autoSpaceDE w:val="0"/>
        <w:autoSpaceDN w:val="0"/>
        <w:adjustRightInd w:val="0"/>
        <w:jc w:val="both"/>
        <w:rPr>
          <w:rFonts w:asciiTheme="majorHAnsi" w:hAnsiTheme="majorHAnsi"/>
          <w:szCs w:val="22"/>
        </w:rPr>
      </w:pPr>
    </w:p>
    <w:p w:rsidR="00B44239" w:rsidRPr="00A31AD6" w:rsidRDefault="00B44239" w:rsidP="00A31AD6">
      <w:pPr>
        <w:autoSpaceDE w:val="0"/>
        <w:autoSpaceDN w:val="0"/>
        <w:adjustRightInd w:val="0"/>
        <w:jc w:val="both"/>
        <w:rPr>
          <w:rFonts w:asciiTheme="majorHAnsi" w:hAnsiTheme="majorHAnsi"/>
          <w:b/>
          <w:szCs w:val="22"/>
          <w:lang w:val="en-NZ"/>
        </w:rPr>
      </w:pPr>
      <w:r w:rsidRPr="00A31AD6">
        <w:rPr>
          <w:rFonts w:asciiTheme="majorHAnsi" w:hAnsiTheme="majorHAnsi"/>
          <w:b/>
          <w:szCs w:val="22"/>
          <w:lang w:val="en-NZ"/>
        </w:rPr>
        <w:t xml:space="preserve">Presenting author details </w:t>
      </w:r>
    </w:p>
    <w:p w:rsidR="00B44239" w:rsidRPr="00A31AD6" w:rsidRDefault="00B44239" w:rsidP="00A31AD6">
      <w:pPr>
        <w:autoSpaceDE w:val="0"/>
        <w:autoSpaceDN w:val="0"/>
        <w:adjustRightInd w:val="0"/>
        <w:jc w:val="both"/>
        <w:rPr>
          <w:rFonts w:asciiTheme="majorHAnsi" w:hAnsiTheme="majorHAnsi"/>
          <w:b/>
          <w:szCs w:val="22"/>
          <w:lang w:val="en-NZ"/>
        </w:rPr>
      </w:pPr>
      <w:r w:rsidRPr="00A31AD6">
        <w:rPr>
          <w:rFonts w:asciiTheme="majorHAnsi" w:hAnsiTheme="majorHAnsi"/>
          <w:b/>
          <w:szCs w:val="22"/>
          <w:lang w:val="en-NZ"/>
        </w:rPr>
        <w:br/>
      </w:r>
      <w:r w:rsidRPr="00A31AD6">
        <w:rPr>
          <w:rFonts w:asciiTheme="majorHAnsi" w:hAnsiTheme="majorHAnsi"/>
          <w:szCs w:val="22"/>
          <w:lang w:val="en-NZ"/>
        </w:rPr>
        <w:t xml:space="preserve">Full name: </w:t>
      </w:r>
      <w:proofErr w:type="spellStart"/>
      <w:r w:rsidRPr="00A31AD6">
        <w:rPr>
          <w:rFonts w:asciiTheme="majorHAnsi" w:hAnsiTheme="majorHAnsi"/>
          <w:szCs w:val="22"/>
          <w:lang w:val="en-NZ"/>
        </w:rPr>
        <w:t>Xiu</w:t>
      </w:r>
      <w:proofErr w:type="spellEnd"/>
      <w:r w:rsidRPr="00A31AD6">
        <w:rPr>
          <w:rFonts w:asciiTheme="majorHAnsi" w:hAnsiTheme="majorHAnsi"/>
          <w:szCs w:val="22"/>
          <w:lang w:val="en-NZ"/>
        </w:rPr>
        <w:t xml:space="preserve"> Liu, MD, PhD</w:t>
      </w:r>
      <w:r w:rsidRPr="00A31AD6">
        <w:rPr>
          <w:rFonts w:asciiTheme="majorHAnsi" w:hAnsiTheme="majorHAnsi"/>
          <w:szCs w:val="22"/>
          <w:lang w:val="en-NZ"/>
        </w:rPr>
        <w:br/>
        <w:t>Contact number: 1 (601) 984-2875</w:t>
      </w:r>
      <w:r w:rsidRPr="00A31AD6">
        <w:rPr>
          <w:rFonts w:asciiTheme="majorHAnsi" w:hAnsiTheme="majorHAnsi"/>
          <w:szCs w:val="22"/>
          <w:lang w:val="en-NZ"/>
        </w:rPr>
        <w:br/>
        <w:t>Twitter account: N/A</w:t>
      </w:r>
      <w:r w:rsidRPr="00A31AD6">
        <w:rPr>
          <w:rFonts w:asciiTheme="majorHAnsi" w:hAnsiTheme="majorHAnsi"/>
          <w:szCs w:val="22"/>
          <w:lang w:val="en-NZ"/>
        </w:rPr>
        <w:br/>
        <w:t>Linked In account: N/A</w:t>
      </w:r>
    </w:p>
    <w:p w:rsidR="00B44239" w:rsidRPr="00A31AD6" w:rsidRDefault="00B44239" w:rsidP="00A31AD6">
      <w:pPr>
        <w:autoSpaceDE w:val="0"/>
        <w:autoSpaceDN w:val="0"/>
        <w:adjustRightInd w:val="0"/>
        <w:jc w:val="both"/>
        <w:rPr>
          <w:rFonts w:asciiTheme="majorHAnsi" w:hAnsiTheme="majorHAnsi"/>
          <w:szCs w:val="22"/>
          <w:lang w:val="en-NZ"/>
        </w:rPr>
      </w:pPr>
      <w:r w:rsidRPr="00A31AD6">
        <w:rPr>
          <w:rFonts w:asciiTheme="majorHAnsi" w:hAnsiTheme="majorHAnsi"/>
          <w:szCs w:val="22"/>
          <w:lang w:val="en-NZ"/>
        </w:rPr>
        <w:t>Category: (Oral presentation/ Poster presentation): Oral</w:t>
      </w:r>
    </w:p>
    <w:sectPr w:rsidR="00B44239" w:rsidRPr="00A31AD6" w:rsidSect="008F1714">
      <w:headerReference w:type="default" r:id="rId9"/>
      <w:headerReference w:type="first" r:id="rId10"/>
      <w:footerReference w:type="first" r:id="rId11"/>
      <w:type w:val="continuous"/>
      <w:pgSz w:w="12240" w:h="15840" w:code="1"/>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A45" w:rsidRDefault="00650A45">
      <w:r>
        <w:separator/>
      </w:r>
    </w:p>
  </w:endnote>
  <w:endnote w:type="continuationSeparator" w:id="0">
    <w:p w:rsidR="00650A45" w:rsidRDefault="00650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CF5" w:rsidRDefault="004D7CF5">
    <w:pPr>
      <w:pStyle w:val="Footer"/>
      <w:tabs>
        <w:tab w:val="clear" w:pos="8640"/>
        <w:tab w:val="right" w:pos="9180"/>
      </w:tabs>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A45" w:rsidRDefault="00650A45">
      <w:r>
        <w:separator/>
      </w:r>
    </w:p>
  </w:footnote>
  <w:footnote w:type="continuationSeparator" w:id="0">
    <w:p w:rsidR="00650A45" w:rsidRDefault="00650A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CF5" w:rsidRDefault="004D7CF5">
    <w:pPr>
      <w:pStyle w:val="Header"/>
      <w:tabs>
        <w:tab w:val="clear" w:pos="4320"/>
        <w:tab w:val="clear" w:pos="8640"/>
        <w:tab w:val="center" w:pos="4680"/>
      </w:tabs>
      <w:jc w:val="center"/>
      <w:rPr>
        <w:sz w:val="2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CF5" w:rsidRDefault="004D7CF5">
    <w:pPr>
      <w:pStyle w:val="Header"/>
      <w:tabs>
        <w:tab w:val="clear" w:pos="4320"/>
        <w:tab w:val="clear" w:pos="8640"/>
        <w:tab w:val="left" w:pos="531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EC02A0"/>
    <w:multiLevelType w:val="hybridMultilevel"/>
    <w:tmpl w:val="B8E471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D95048"/>
    <w:multiLevelType w:val="hybridMultilevel"/>
    <w:tmpl w:val="58067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hideSpellingErrors/>
  <w:hideGrammaticalErrors/>
  <w:activeWritingStyle w:appName="MSWord" w:lang="en-US" w:vendorID="64" w:dllVersion="131078" w:nlCheck="1" w:checkStyle="1"/>
  <w:activeWritingStyle w:appName="MSWord" w:lang="en-NZ" w:vendorID="64" w:dllVersion="131078" w:nlCheck="1" w:checkStyle="1"/>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2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harmacological Review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vaz5facpx5tbe0et5500fsp0rwxx5a5r5e&quot;&gt;Xiu&lt;record-ids&gt;&lt;item&gt;10721&lt;/item&gt;&lt;item&gt;10877&lt;/item&gt;&lt;item&gt;13696&lt;/item&gt;&lt;item&gt;17359&lt;/item&gt;&lt;item&gt;17360&lt;/item&gt;&lt;item&gt;17363&lt;/item&gt;&lt;item&gt;17369&lt;/item&gt;&lt;item&gt;17375&lt;/item&gt;&lt;item&gt;17377&lt;/item&gt;&lt;item&gt;17379&lt;/item&gt;&lt;item&gt;17381&lt;/item&gt;&lt;/record-ids&gt;&lt;/item&gt;&lt;/Libraries&gt;"/>
  </w:docVars>
  <w:rsids>
    <w:rsidRoot w:val="00787868"/>
    <w:rsid w:val="00000773"/>
    <w:rsid w:val="00005FD9"/>
    <w:rsid w:val="00012906"/>
    <w:rsid w:val="00030B8E"/>
    <w:rsid w:val="00044C09"/>
    <w:rsid w:val="00055F31"/>
    <w:rsid w:val="00067248"/>
    <w:rsid w:val="000726B1"/>
    <w:rsid w:val="00073D78"/>
    <w:rsid w:val="00085EEC"/>
    <w:rsid w:val="00093E8B"/>
    <w:rsid w:val="000A57C4"/>
    <w:rsid w:val="000D077A"/>
    <w:rsid w:val="000F0052"/>
    <w:rsid w:val="0011149A"/>
    <w:rsid w:val="00111B82"/>
    <w:rsid w:val="00124B98"/>
    <w:rsid w:val="0013320C"/>
    <w:rsid w:val="001432AB"/>
    <w:rsid w:val="001538CC"/>
    <w:rsid w:val="00161CE2"/>
    <w:rsid w:val="00164E82"/>
    <w:rsid w:val="00170050"/>
    <w:rsid w:val="00174128"/>
    <w:rsid w:val="001C138D"/>
    <w:rsid w:val="001D171D"/>
    <w:rsid w:val="001F29B5"/>
    <w:rsid w:val="001F4FE2"/>
    <w:rsid w:val="00200CE1"/>
    <w:rsid w:val="00222F87"/>
    <w:rsid w:val="00225007"/>
    <w:rsid w:val="00232E0A"/>
    <w:rsid w:val="00246790"/>
    <w:rsid w:val="002479DB"/>
    <w:rsid w:val="00252C5E"/>
    <w:rsid w:val="0025449C"/>
    <w:rsid w:val="0026272B"/>
    <w:rsid w:val="00262839"/>
    <w:rsid w:val="00262E57"/>
    <w:rsid w:val="0027077F"/>
    <w:rsid w:val="0028039C"/>
    <w:rsid w:val="002860DA"/>
    <w:rsid w:val="0029080D"/>
    <w:rsid w:val="002923FF"/>
    <w:rsid w:val="002952BB"/>
    <w:rsid w:val="002A09BD"/>
    <w:rsid w:val="002B419D"/>
    <w:rsid w:val="002B5F3B"/>
    <w:rsid w:val="002C2597"/>
    <w:rsid w:val="002E51C8"/>
    <w:rsid w:val="002E549D"/>
    <w:rsid w:val="00311CC6"/>
    <w:rsid w:val="00313AD8"/>
    <w:rsid w:val="00332E98"/>
    <w:rsid w:val="00333F7B"/>
    <w:rsid w:val="003467FD"/>
    <w:rsid w:val="00351EE5"/>
    <w:rsid w:val="00364ADC"/>
    <w:rsid w:val="003703D0"/>
    <w:rsid w:val="00374793"/>
    <w:rsid w:val="00375202"/>
    <w:rsid w:val="003901D8"/>
    <w:rsid w:val="003C16C3"/>
    <w:rsid w:val="003F0815"/>
    <w:rsid w:val="003F6FB5"/>
    <w:rsid w:val="004172D8"/>
    <w:rsid w:val="0043099D"/>
    <w:rsid w:val="00432738"/>
    <w:rsid w:val="00437209"/>
    <w:rsid w:val="0044504A"/>
    <w:rsid w:val="00456A92"/>
    <w:rsid w:val="00471C02"/>
    <w:rsid w:val="0048406A"/>
    <w:rsid w:val="004A19A2"/>
    <w:rsid w:val="004A781B"/>
    <w:rsid w:val="004B01C4"/>
    <w:rsid w:val="004B5B32"/>
    <w:rsid w:val="004C053D"/>
    <w:rsid w:val="004D0C12"/>
    <w:rsid w:val="004D7CF5"/>
    <w:rsid w:val="0050299A"/>
    <w:rsid w:val="00502D4C"/>
    <w:rsid w:val="005120B7"/>
    <w:rsid w:val="005121D9"/>
    <w:rsid w:val="00517594"/>
    <w:rsid w:val="00522611"/>
    <w:rsid w:val="00536D45"/>
    <w:rsid w:val="005454D0"/>
    <w:rsid w:val="005468D2"/>
    <w:rsid w:val="0055520D"/>
    <w:rsid w:val="005669CD"/>
    <w:rsid w:val="0057016D"/>
    <w:rsid w:val="005714EE"/>
    <w:rsid w:val="00577D54"/>
    <w:rsid w:val="00582394"/>
    <w:rsid w:val="00591E47"/>
    <w:rsid w:val="00597783"/>
    <w:rsid w:val="005B2F31"/>
    <w:rsid w:val="005B489A"/>
    <w:rsid w:val="005C4DC7"/>
    <w:rsid w:val="005D09B2"/>
    <w:rsid w:val="005D2EC2"/>
    <w:rsid w:val="005E6CA2"/>
    <w:rsid w:val="005F0CC7"/>
    <w:rsid w:val="00607160"/>
    <w:rsid w:val="00610EE9"/>
    <w:rsid w:val="0062568F"/>
    <w:rsid w:val="00650A45"/>
    <w:rsid w:val="00656062"/>
    <w:rsid w:val="00666DD9"/>
    <w:rsid w:val="006730D2"/>
    <w:rsid w:val="006B2A5F"/>
    <w:rsid w:val="006C5B76"/>
    <w:rsid w:val="006D661E"/>
    <w:rsid w:val="006E12F2"/>
    <w:rsid w:val="006E2406"/>
    <w:rsid w:val="006E4C55"/>
    <w:rsid w:val="006F3E20"/>
    <w:rsid w:val="0071090B"/>
    <w:rsid w:val="00713CEC"/>
    <w:rsid w:val="00733A04"/>
    <w:rsid w:val="007454BC"/>
    <w:rsid w:val="007507A5"/>
    <w:rsid w:val="00753D11"/>
    <w:rsid w:val="00754BD0"/>
    <w:rsid w:val="00754F10"/>
    <w:rsid w:val="0077602A"/>
    <w:rsid w:val="00782D9A"/>
    <w:rsid w:val="00787868"/>
    <w:rsid w:val="007A4485"/>
    <w:rsid w:val="007C1310"/>
    <w:rsid w:val="007C62BB"/>
    <w:rsid w:val="007E7770"/>
    <w:rsid w:val="0080269E"/>
    <w:rsid w:val="0080619A"/>
    <w:rsid w:val="00806C95"/>
    <w:rsid w:val="008418EA"/>
    <w:rsid w:val="008525D3"/>
    <w:rsid w:val="00854186"/>
    <w:rsid w:val="00891676"/>
    <w:rsid w:val="00895BE9"/>
    <w:rsid w:val="008C227E"/>
    <w:rsid w:val="008C3612"/>
    <w:rsid w:val="008D2FD9"/>
    <w:rsid w:val="008D74B9"/>
    <w:rsid w:val="008E582B"/>
    <w:rsid w:val="008F04CF"/>
    <w:rsid w:val="008F1714"/>
    <w:rsid w:val="008F6835"/>
    <w:rsid w:val="008F7307"/>
    <w:rsid w:val="00904AAE"/>
    <w:rsid w:val="00913AD9"/>
    <w:rsid w:val="00935AD2"/>
    <w:rsid w:val="00955DB6"/>
    <w:rsid w:val="00970C7E"/>
    <w:rsid w:val="009715AF"/>
    <w:rsid w:val="00975C5E"/>
    <w:rsid w:val="00993EC0"/>
    <w:rsid w:val="009B7ED7"/>
    <w:rsid w:val="009C19FF"/>
    <w:rsid w:val="009D5087"/>
    <w:rsid w:val="009E789E"/>
    <w:rsid w:val="009F0041"/>
    <w:rsid w:val="009F4F9B"/>
    <w:rsid w:val="00A0067E"/>
    <w:rsid w:val="00A2425A"/>
    <w:rsid w:val="00A306A2"/>
    <w:rsid w:val="00A31AD6"/>
    <w:rsid w:val="00A535AF"/>
    <w:rsid w:val="00A566FF"/>
    <w:rsid w:val="00A61B61"/>
    <w:rsid w:val="00A67E20"/>
    <w:rsid w:val="00A758E2"/>
    <w:rsid w:val="00A83807"/>
    <w:rsid w:val="00A87ED4"/>
    <w:rsid w:val="00AA524B"/>
    <w:rsid w:val="00AB2392"/>
    <w:rsid w:val="00AB39E9"/>
    <w:rsid w:val="00AB3A19"/>
    <w:rsid w:val="00AB7B5F"/>
    <w:rsid w:val="00AC454C"/>
    <w:rsid w:val="00AC4B3E"/>
    <w:rsid w:val="00AD1C4A"/>
    <w:rsid w:val="00B24D61"/>
    <w:rsid w:val="00B27044"/>
    <w:rsid w:val="00B330C2"/>
    <w:rsid w:val="00B44239"/>
    <w:rsid w:val="00B45ACA"/>
    <w:rsid w:val="00B5221B"/>
    <w:rsid w:val="00B5413C"/>
    <w:rsid w:val="00B541A3"/>
    <w:rsid w:val="00B65019"/>
    <w:rsid w:val="00B8224F"/>
    <w:rsid w:val="00B824AE"/>
    <w:rsid w:val="00B84367"/>
    <w:rsid w:val="00B9528F"/>
    <w:rsid w:val="00BA0311"/>
    <w:rsid w:val="00BB07DB"/>
    <w:rsid w:val="00BD1A90"/>
    <w:rsid w:val="00BD4DFC"/>
    <w:rsid w:val="00BD56A2"/>
    <w:rsid w:val="00BD791D"/>
    <w:rsid w:val="00BF0859"/>
    <w:rsid w:val="00BF264D"/>
    <w:rsid w:val="00C07A33"/>
    <w:rsid w:val="00C12064"/>
    <w:rsid w:val="00C2140D"/>
    <w:rsid w:val="00C237AB"/>
    <w:rsid w:val="00C43468"/>
    <w:rsid w:val="00C55F62"/>
    <w:rsid w:val="00C65798"/>
    <w:rsid w:val="00C72326"/>
    <w:rsid w:val="00C7634C"/>
    <w:rsid w:val="00C957A8"/>
    <w:rsid w:val="00CA0E0B"/>
    <w:rsid w:val="00CB2A13"/>
    <w:rsid w:val="00CD5048"/>
    <w:rsid w:val="00CE058A"/>
    <w:rsid w:val="00CE0F88"/>
    <w:rsid w:val="00CE1489"/>
    <w:rsid w:val="00CE2BB5"/>
    <w:rsid w:val="00CF0ADF"/>
    <w:rsid w:val="00CF712E"/>
    <w:rsid w:val="00CF7B37"/>
    <w:rsid w:val="00D0679C"/>
    <w:rsid w:val="00D141CC"/>
    <w:rsid w:val="00D153EB"/>
    <w:rsid w:val="00D22A97"/>
    <w:rsid w:val="00D36BFF"/>
    <w:rsid w:val="00D36DB9"/>
    <w:rsid w:val="00D40FF4"/>
    <w:rsid w:val="00D42891"/>
    <w:rsid w:val="00D467A8"/>
    <w:rsid w:val="00D5116E"/>
    <w:rsid w:val="00D6064F"/>
    <w:rsid w:val="00D63191"/>
    <w:rsid w:val="00D66606"/>
    <w:rsid w:val="00D7252D"/>
    <w:rsid w:val="00D80896"/>
    <w:rsid w:val="00D835B1"/>
    <w:rsid w:val="00D87A17"/>
    <w:rsid w:val="00D9327E"/>
    <w:rsid w:val="00DA63C9"/>
    <w:rsid w:val="00DC3694"/>
    <w:rsid w:val="00DC55AC"/>
    <w:rsid w:val="00DF1118"/>
    <w:rsid w:val="00DF671B"/>
    <w:rsid w:val="00E16348"/>
    <w:rsid w:val="00E22004"/>
    <w:rsid w:val="00E24AFB"/>
    <w:rsid w:val="00E31E48"/>
    <w:rsid w:val="00E32978"/>
    <w:rsid w:val="00E5523F"/>
    <w:rsid w:val="00E55F89"/>
    <w:rsid w:val="00E805A9"/>
    <w:rsid w:val="00EA7107"/>
    <w:rsid w:val="00EB55AB"/>
    <w:rsid w:val="00EC27AB"/>
    <w:rsid w:val="00F03ECA"/>
    <w:rsid w:val="00F12514"/>
    <w:rsid w:val="00F32069"/>
    <w:rsid w:val="00F41EF0"/>
    <w:rsid w:val="00F47FCA"/>
    <w:rsid w:val="00F6350F"/>
    <w:rsid w:val="00F67094"/>
    <w:rsid w:val="00F84B8F"/>
    <w:rsid w:val="00F92E00"/>
    <w:rsid w:val="00FA44AF"/>
    <w:rsid w:val="00FA48DE"/>
    <w:rsid w:val="00FA7B4F"/>
    <w:rsid w:val="00FC1F8F"/>
    <w:rsid w:val="00FC3BB8"/>
    <w:rsid w:val="00FC7E41"/>
    <w:rsid w:val="00FE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AAE"/>
    <w:rPr>
      <w:sz w:val="22"/>
    </w:rPr>
  </w:style>
  <w:style w:type="paragraph" w:styleId="Heading1">
    <w:name w:val="heading 1"/>
    <w:basedOn w:val="Normal"/>
    <w:next w:val="Normal"/>
    <w:qFormat/>
    <w:rsid w:val="00904AAE"/>
    <w:pPr>
      <w:keepNext/>
      <w:spacing w:before="320" w:after="160"/>
      <w:outlineLvl w:val="0"/>
    </w:pPr>
    <w:rPr>
      <w:rFonts w:ascii="Arial" w:hAnsi="Arial"/>
      <w:b/>
      <w:kern w:val="36"/>
      <w:sz w:val="36"/>
    </w:rPr>
  </w:style>
  <w:style w:type="paragraph" w:styleId="Heading2">
    <w:name w:val="heading 2"/>
    <w:basedOn w:val="Normal"/>
    <w:next w:val="Normal"/>
    <w:qFormat/>
    <w:rsid w:val="00904AAE"/>
    <w:pPr>
      <w:keepNext/>
      <w:spacing w:before="240" w:after="120"/>
      <w:outlineLvl w:val="1"/>
    </w:pPr>
    <w:rPr>
      <w:rFonts w:ascii="Arial" w:hAnsi="Arial"/>
      <w:b/>
      <w:kern w:val="28"/>
      <w:sz w:val="28"/>
    </w:rPr>
  </w:style>
  <w:style w:type="paragraph" w:styleId="Heading3">
    <w:name w:val="heading 3"/>
    <w:basedOn w:val="Normal"/>
    <w:next w:val="Normal"/>
    <w:qFormat/>
    <w:rsid w:val="00904AAE"/>
    <w:pPr>
      <w:keepNext/>
      <w:spacing w:before="160" w:after="120"/>
      <w:outlineLvl w:val="2"/>
    </w:pPr>
    <w:rPr>
      <w:rFonts w:ascii="Arial" w:hAnsi="Arial"/>
      <w:b/>
      <w:sz w:val="24"/>
    </w:rPr>
  </w:style>
  <w:style w:type="paragraph" w:styleId="Heading4">
    <w:name w:val="heading 4"/>
    <w:basedOn w:val="Normal"/>
    <w:next w:val="Normal"/>
    <w:qFormat/>
    <w:rsid w:val="00904AAE"/>
    <w:pPr>
      <w:keepNext/>
      <w:ind w:left="117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04AAE"/>
  </w:style>
  <w:style w:type="paragraph" w:styleId="Header">
    <w:name w:val="header"/>
    <w:basedOn w:val="Normal"/>
    <w:rsid w:val="00904AAE"/>
    <w:pPr>
      <w:tabs>
        <w:tab w:val="center" w:pos="4320"/>
        <w:tab w:val="right" w:pos="8640"/>
      </w:tabs>
    </w:pPr>
  </w:style>
  <w:style w:type="paragraph" w:styleId="Footer">
    <w:name w:val="footer"/>
    <w:basedOn w:val="Normal"/>
    <w:rsid w:val="00904AAE"/>
    <w:pPr>
      <w:tabs>
        <w:tab w:val="center" w:pos="4320"/>
        <w:tab w:val="right" w:pos="8640"/>
      </w:tabs>
    </w:pPr>
  </w:style>
  <w:style w:type="paragraph" w:styleId="BodyTextIndent2">
    <w:name w:val="Body Text Indent 2"/>
    <w:basedOn w:val="Normal"/>
    <w:rsid w:val="00904AAE"/>
    <w:pPr>
      <w:tabs>
        <w:tab w:val="left" w:pos="0"/>
      </w:tabs>
      <w:ind w:left="-1530" w:firstLine="270"/>
    </w:pPr>
    <w:rPr>
      <w:rFonts w:ascii="Times" w:eastAsia="Times" w:hAnsi="Times"/>
      <w:noProof/>
      <w:sz w:val="24"/>
    </w:rPr>
  </w:style>
  <w:style w:type="paragraph" w:styleId="BodyTextIndent">
    <w:name w:val="Body Text Indent"/>
    <w:basedOn w:val="Normal"/>
    <w:rsid w:val="00904AAE"/>
    <w:pPr>
      <w:ind w:left="1170"/>
    </w:pPr>
    <w:rPr>
      <w:sz w:val="24"/>
    </w:rPr>
  </w:style>
  <w:style w:type="paragraph" w:styleId="BodyTextIndent3">
    <w:name w:val="Body Text Indent 3"/>
    <w:basedOn w:val="Normal"/>
    <w:rsid w:val="00904AAE"/>
    <w:pPr>
      <w:ind w:left="-1800"/>
    </w:pPr>
    <w:rPr>
      <w:rFonts w:ascii="Times" w:eastAsia="Times" w:hAnsi="Times"/>
      <w:noProof/>
      <w:sz w:val="24"/>
    </w:rPr>
  </w:style>
  <w:style w:type="paragraph" w:styleId="BalloonText">
    <w:name w:val="Balloon Text"/>
    <w:basedOn w:val="Normal"/>
    <w:semiHidden/>
    <w:rsid w:val="00C72326"/>
    <w:rPr>
      <w:rFonts w:ascii="Tahoma" w:hAnsi="Tahoma" w:cs="Tahoma"/>
      <w:sz w:val="16"/>
      <w:szCs w:val="16"/>
    </w:rPr>
  </w:style>
  <w:style w:type="paragraph" w:customStyle="1" w:styleId="DataField11pt">
    <w:name w:val="Data Field 11pt"/>
    <w:basedOn w:val="Normal"/>
    <w:rsid w:val="00FA7B4F"/>
    <w:pPr>
      <w:autoSpaceDE w:val="0"/>
      <w:autoSpaceDN w:val="0"/>
      <w:spacing w:line="300" w:lineRule="exact"/>
    </w:pPr>
    <w:rPr>
      <w:rFonts w:ascii="Arial" w:hAnsi="Arial" w:cs="Arial"/>
    </w:rPr>
  </w:style>
  <w:style w:type="paragraph" w:customStyle="1" w:styleId="DataField11pt-Single">
    <w:name w:val="Data Field 11pt-Single"/>
    <w:basedOn w:val="Normal"/>
    <w:link w:val="DataField11pt-SingleChar"/>
    <w:rsid w:val="00666DD9"/>
    <w:pPr>
      <w:autoSpaceDE w:val="0"/>
      <w:autoSpaceDN w:val="0"/>
    </w:pPr>
    <w:rPr>
      <w:rFonts w:ascii="Arial" w:hAnsi="Arial" w:cs="Arial"/>
    </w:rPr>
  </w:style>
  <w:style w:type="character" w:customStyle="1" w:styleId="DataField11pt-SingleChar">
    <w:name w:val="Data Field 11pt-Single Char"/>
    <w:basedOn w:val="DefaultParagraphFont"/>
    <w:link w:val="DataField11pt-Single"/>
    <w:rsid w:val="00666DD9"/>
    <w:rPr>
      <w:rFonts w:ascii="Arial" w:hAnsi="Arial" w:cs="Arial"/>
      <w:sz w:val="22"/>
    </w:rPr>
  </w:style>
  <w:style w:type="paragraph" w:styleId="BodyText">
    <w:name w:val="Body Text"/>
    <w:basedOn w:val="Normal"/>
    <w:link w:val="BodyTextChar"/>
    <w:rsid w:val="005B2F31"/>
    <w:pPr>
      <w:spacing w:after="120"/>
    </w:pPr>
  </w:style>
  <w:style w:type="character" w:customStyle="1" w:styleId="BodyTextChar">
    <w:name w:val="Body Text Char"/>
    <w:basedOn w:val="DefaultParagraphFont"/>
    <w:link w:val="BodyText"/>
    <w:rsid w:val="005B2F31"/>
    <w:rPr>
      <w:sz w:val="22"/>
    </w:rPr>
  </w:style>
  <w:style w:type="paragraph" w:styleId="ListParagraph">
    <w:name w:val="List Paragraph"/>
    <w:basedOn w:val="Normal"/>
    <w:uiPriority w:val="34"/>
    <w:qFormat/>
    <w:rsid w:val="009F0041"/>
    <w:pPr>
      <w:ind w:left="720"/>
      <w:contextualSpacing/>
    </w:pPr>
  </w:style>
  <w:style w:type="paragraph" w:customStyle="1" w:styleId="EndNoteBibliography">
    <w:name w:val="EndNote Bibliography"/>
    <w:basedOn w:val="Normal"/>
    <w:link w:val="EndNoteBibliographyChar"/>
    <w:rsid w:val="00AD1C4A"/>
    <w:pPr>
      <w:jc w:val="both"/>
    </w:pPr>
    <w:rPr>
      <w:rFonts w:ascii="Arial" w:eastAsia="SimSun" w:hAnsi="Arial" w:cs="Arial"/>
      <w:noProof/>
      <w:sz w:val="24"/>
    </w:rPr>
  </w:style>
  <w:style w:type="character" w:customStyle="1" w:styleId="EndNoteBibliographyChar">
    <w:name w:val="EndNote Bibliography Char"/>
    <w:link w:val="EndNoteBibliography"/>
    <w:rsid w:val="00AD1C4A"/>
    <w:rPr>
      <w:rFonts w:ascii="Arial" w:eastAsia="SimSun" w:hAnsi="Arial" w:cs="Arial"/>
      <w:noProof/>
      <w:sz w:val="24"/>
    </w:rPr>
  </w:style>
  <w:style w:type="paragraph" w:customStyle="1" w:styleId="EndNoteBibliographyTitle">
    <w:name w:val="EndNote Bibliography Title"/>
    <w:basedOn w:val="Normal"/>
    <w:link w:val="EndNoteBibliographyTitleChar"/>
    <w:rsid w:val="005714EE"/>
    <w:pPr>
      <w:jc w:val="center"/>
    </w:pPr>
    <w:rPr>
      <w:rFonts w:ascii="Arial" w:hAnsi="Arial" w:cs="Arial"/>
      <w:noProof/>
      <w:sz w:val="24"/>
    </w:rPr>
  </w:style>
  <w:style w:type="character" w:customStyle="1" w:styleId="EndNoteBibliographyTitleChar">
    <w:name w:val="EndNote Bibliography Title Char"/>
    <w:basedOn w:val="DefaultParagraphFont"/>
    <w:link w:val="EndNoteBibliographyTitle"/>
    <w:rsid w:val="005714EE"/>
    <w:rPr>
      <w:rFonts w:ascii="Arial" w:hAnsi="Arial" w:cs="Arial"/>
      <w:noProof/>
      <w:sz w:val="24"/>
    </w:rPr>
  </w:style>
  <w:style w:type="paragraph" w:styleId="BodyText3">
    <w:name w:val="Body Text 3"/>
    <w:basedOn w:val="Normal"/>
    <w:link w:val="BodyText3Char"/>
    <w:unhideWhenUsed/>
    <w:rsid w:val="002E549D"/>
    <w:pPr>
      <w:spacing w:after="120"/>
    </w:pPr>
    <w:rPr>
      <w:sz w:val="16"/>
      <w:szCs w:val="16"/>
    </w:rPr>
  </w:style>
  <w:style w:type="character" w:customStyle="1" w:styleId="BodyText3Char">
    <w:name w:val="Body Text 3 Char"/>
    <w:basedOn w:val="DefaultParagraphFont"/>
    <w:link w:val="BodyText3"/>
    <w:rsid w:val="002E549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AAE"/>
    <w:rPr>
      <w:sz w:val="22"/>
    </w:rPr>
  </w:style>
  <w:style w:type="paragraph" w:styleId="Heading1">
    <w:name w:val="heading 1"/>
    <w:basedOn w:val="Normal"/>
    <w:next w:val="Normal"/>
    <w:qFormat/>
    <w:rsid w:val="00904AAE"/>
    <w:pPr>
      <w:keepNext/>
      <w:spacing w:before="320" w:after="160"/>
      <w:outlineLvl w:val="0"/>
    </w:pPr>
    <w:rPr>
      <w:rFonts w:ascii="Arial" w:hAnsi="Arial"/>
      <w:b/>
      <w:kern w:val="36"/>
      <w:sz w:val="36"/>
    </w:rPr>
  </w:style>
  <w:style w:type="paragraph" w:styleId="Heading2">
    <w:name w:val="heading 2"/>
    <w:basedOn w:val="Normal"/>
    <w:next w:val="Normal"/>
    <w:qFormat/>
    <w:rsid w:val="00904AAE"/>
    <w:pPr>
      <w:keepNext/>
      <w:spacing w:before="240" w:after="120"/>
      <w:outlineLvl w:val="1"/>
    </w:pPr>
    <w:rPr>
      <w:rFonts w:ascii="Arial" w:hAnsi="Arial"/>
      <w:b/>
      <w:kern w:val="28"/>
      <w:sz w:val="28"/>
    </w:rPr>
  </w:style>
  <w:style w:type="paragraph" w:styleId="Heading3">
    <w:name w:val="heading 3"/>
    <w:basedOn w:val="Normal"/>
    <w:next w:val="Normal"/>
    <w:qFormat/>
    <w:rsid w:val="00904AAE"/>
    <w:pPr>
      <w:keepNext/>
      <w:spacing w:before="160" w:after="120"/>
      <w:outlineLvl w:val="2"/>
    </w:pPr>
    <w:rPr>
      <w:rFonts w:ascii="Arial" w:hAnsi="Arial"/>
      <w:b/>
      <w:sz w:val="24"/>
    </w:rPr>
  </w:style>
  <w:style w:type="paragraph" w:styleId="Heading4">
    <w:name w:val="heading 4"/>
    <w:basedOn w:val="Normal"/>
    <w:next w:val="Normal"/>
    <w:qFormat/>
    <w:rsid w:val="00904AAE"/>
    <w:pPr>
      <w:keepNext/>
      <w:ind w:left="117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04AAE"/>
  </w:style>
  <w:style w:type="paragraph" w:styleId="Header">
    <w:name w:val="header"/>
    <w:basedOn w:val="Normal"/>
    <w:rsid w:val="00904AAE"/>
    <w:pPr>
      <w:tabs>
        <w:tab w:val="center" w:pos="4320"/>
        <w:tab w:val="right" w:pos="8640"/>
      </w:tabs>
    </w:pPr>
  </w:style>
  <w:style w:type="paragraph" w:styleId="Footer">
    <w:name w:val="footer"/>
    <w:basedOn w:val="Normal"/>
    <w:rsid w:val="00904AAE"/>
    <w:pPr>
      <w:tabs>
        <w:tab w:val="center" w:pos="4320"/>
        <w:tab w:val="right" w:pos="8640"/>
      </w:tabs>
    </w:pPr>
  </w:style>
  <w:style w:type="paragraph" w:styleId="BodyTextIndent2">
    <w:name w:val="Body Text Indent 2"/>
    <w:basedOn w:val="Normal"/>
    <w:rsid w:val="00904AAE"/>
    <w:pPr>
      <w:tabs>
        <w:tab w:val="left" w:pos="0"/>
      </w:tabs>
      <w:ind w:left="-1530" w:firstLine="270"/>
    </w:pPr>
    <w:rPr>
      <w:rFonts w:ascii="Times" w:eastAsia="Times" w:hAnsi="Times"/>
      <w:noProof/>
      <w:sz w:val="24"/>
    </w:rPr>
  </w:style>
  <w:style w:type="paragraph" w:styleId="BodyTextIndent">
    <w:name w:val="Body Text Indent"/>
    <w:basedOn w:val="Normal"/>
    <w:rsid w:val="00904AAE"/>
    <w:pPr>
      <w:ind w:left="1170"/>
    </w:pPr>
    <w:rPr>
      <w:sz w:val="24"/>
    </w:rPr>
  </w:style>
  <w:style w:type="paragraph" w:styleId="BodyTextIndent3">
    <w:name w:val="Body Text Indent 3"/>
    <w:basedOn w:val="Normal"/>
    <w:rsid w:val="00904AAE"/>
    <w:pPr>
      <w:ind w:left="-1800"/>
    </w:pPr>
    <w:rPr>
      <w:rFonts w:ascii="Times" w:eastAsia="Times" w:hAnsi="Times"/>
      <w:noProof/>
      <w:sz w:val="24"/>
    </w:rPr>
  </w:style>
  <w:style w:type="paragraph" w:styleId="BalloonText">
    <w:name w:val="Balloon Text"/>
    <w:basedOn w:val="Normal"/>
    <w:semiHidden/>
    <w:rsid w:val="00C72326"/>
    <w:rPr>
      <w:rFonts w:ascii="Tahoma" w:hAnsi="Tahoma" w:cs="Tahoma"/>
      <w:sz w:val="16"/>
      <w:szCs w:val="16"/>
    </w:rPr>
  </w:style>
  <w:style w:type="paragraph" w:customStyle="1" w:styleId="DataField11pt">
    <w:name w:val="Data Field 11pt"/>
    <w:basedOn w:val="Normal"/>
    <w:rsid w:val="00FA7B4F"/>
    <w:pPr>
      <w:autoSpaceDE w:val="0"/>
      <w:autoSpaceDN w:val="0"/>
      <w:spacing w:line="300" w:lineRule="exact"/>
    </w:pPr>
    <w:rPr>
      <w:rFonts w:ascii="Arial" w:hAnsi="Arial" w:cs="Arial"/>
    </w:rPr>
  </w:style>
  <w:style w:type="paragraph" w:customStyle="1" w:styleId="DataField11pt-Single">
    <w:name w:val="Data Field 11pt-Single"/>
    <w:basedOn w:val="Normal"/>
    <w:link w:val="DataField11pt-SingleChar"/>
    <w:rsid w:val="00666DD9"/>
    <w:pPr>
      <w:autoSpaceDE w:val="0"/>
      <w:autoSpaceDN w:val="0"/>
    </w:pPr>
    <w:rPr>
      <w:rFonts w:ascii="Arial" w:hAnsi="Arial" w:cs="Arial"/>
    </w:rPr>
  </w:style>
  <w:style w:type="character" w:customStyle="1" w:styleId="DataField11pt-SingleChar">
    <w:name w:val="Data Field 11pt-Single Char"/>
    <w:basedOn w:val="DefaultParagraphFont"/>
    <w:link w:val="DataField11pt-Single"/>
    <w:rsid w:val="00666DD9"/>
    <w:rPr>
      <w:rFonts w:ascii="Arial" w:hAnsi="Arial" w:cs="Arial"/>
      <w:sz w:val="22"/>
    </w:rPr>
  </w:style>
  <w:style w:type="paragraph" w:styleId="BodyText">
    <w:name w:val="Body Text"/>
    <w:basedOn w:val="Normal"/>
    <w:link w:val="BodyTextChar"/>
    <w:rsid w:val="005B2F31"/>
    <w:pPr>
      <w:spacing w:after="120"/>
    </w:pPr>
  </w:style>
  <w:style w:type="character" w:customStyle="1" w:styleId="BodyTextChar">
    <w:name w:val="Body Text Char"/>
    <w:basedOn w:val="DefaultParagraphFont"/>
    <w:link w:val="BodyText"/>
    <w:rsid w:val="005B2F31"/>
    <w:rPr>
      <w:sz w:val="22"/>
    </w:rPr>
  </w:style>
  <w:style w:type="paragraph" w:styleId="ListParagraph">
    <w:name w:val="List Paragraph"/>
    <w:basedOn w:val="Normal"/>
    <w:uiPriority w:val="34"/>
    <w:qFormat/>
    <w:rsid w:val="009F0041"/>
    <w:pPr>
      <w:ind w:left="720"/>
      <w:contextualSpacing/>
    </w:pPr>
  </w:style>
  <w:style w:type="paragraph" w:customStyle="1" w:styleId="EndNoteBibliography">
    <w:name w:val="EndNote Bibliography"/>
    <w:basedOn w:val="Normal"/>
    <w:link w:val="EndNoteBibliographyChar"/>
    <w:rsid w:val="00AD1C4A"/>
    <w:pPr>
      <w:jc w:val="both"/>
    </w:pPr>
    <w:rPr>
      <w:rFonts w:ascii="Arial" w:eastAsia="SimSun" w:hAnsi="Arial" w:cs="Arial"/>
      <w:noProof/>
      <w:sz w:val="24"/>
    </w:rPr>
  </w:style>
  <w:style w:type="character" w:customStyle="1" w:styleId="EndNoteBibliographyChar">
    <w:name w:val="EndNote Bibliography Char"/>
    <w:link w:val="EndNoteBibliography"/>
    <w:rsid w:val="00AD1C4A"/>
    <w:rPr>
      <w:rFonts w:ascii="Arial" w:eastAsia="SimSun" w:hAnsi="Arial" w:cs="Arial"/>
      <w:noProof/>
      <w:sz w:val="24"/>
    </w:rPr>
  </w:style>
  <w:style w:type="paragraph" w:customStyle="1" w:styleId="EndNoteBibliographyTitle">
    <w:name w:val="EndNote Bibliography Title"/>
    <w:basedOn w:val="Normal"/>
    <w:link w:val="EndNoteBibliographyTitleChar"/>
    <w:rsid w:val="005714EE"/>
    <w:pPr>
      <w:jc w:val="center"/>
    </w:pPr>
    <w:rPr>
      <w:rFonts w:ascii="Arial" w:hAnsi="Arial" w:cs="Arial"/>
      <w:noProof/>
      <w:sz w:val="24"/>
    </w:rPr>
  </w:style>
  <w:style w:type="character" w:customStyle="1" w:styleId="EndNoteBibliographyTitleChar">
    <w:name w:val="EndNote Bibliography Title Char"/>
    <w:basedOn w:val="DefaultParagraphFont"/>
    <w:link w:val="EndNoteBibliographyTitle"/>
    <w:rsid w:val="005714EE"/>
    <w:rPr>
      <w:rFonts w:ascii="Arial" w:hAnsi="Arial" w:cs="Arial"/>
      <w:noProof/>
      <w:sz w:val="24"/>
    </w:rPr>
  </w:style>
  <w:style w:type="paragraph" w:styleId="BodyText3">
    <w:name w:val="Body Text 3"/>
    <w:basedOn w:val="Normal"/>
    <w:link w:val="BodyText3Char"/>
    <w:unhideWhenUsed/>
    <w:rsid w:val="002E549D"/>
    <w:pPr>
      <w:spacing w:after="120"/>
    </w:pPr>
    <w:rPr>
      <w:sz w:val="16"/>
      <w:szCs w:val="16"/>
    </w:rPr>
  </w:style>
  <w:style w:type="character" w:customStyle="1" w:styleId="BodyText3Char">
    <w:name w:val="Body Text 3 Char"/>
    <w:basedOn w:val="DefaultParagraphFont"/>
    <w:link w:val="BodyText3"/>
    <w:rsid w:val="002E54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3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CSHS</Company>
  <LinksUpToDate>false</LinksUpToDate>
  <CharactersWithSpaces>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Leora A. Brown-Hiegel</dc:creator>
  <cp:keywords/>
  <dc:description/>
  <cp:lastModifiedBy>Forensic Psychology 2016</cp:lastModifiedBy>
  <cp:revision>29</cp:revision>
  <cp:lastPrinted>2016-10-19T18:13:00Z</cp:lastPrinted>
  <dcterms:created xsi:type="dcterms:W3CDTF">2016-10-18T20:17:00Z</dcterms:created>
  <dcterms:modified xsi:type="dcterms:W3CDTF">2017-12-08T03:23:00Z</dcterms:modified>
</cp:coreProperties>
</file>