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9D1" w:rsidRPr="00AE29D1" w:rsidRDefault="00AE29D1" w:rsidP="00AE29D1">
      <w:pPr>
        <w:jc w:val="both"/>
        <w:rPr>
          <w:sz w:val="28"/>
          <w:szCs w:val="28"/>
        </w:rPr>
      </w:pPr>
      <w:r w:rsidRPr="00AE29D1">
        <w:rPr>
          <w:sz w:val="28"/>
          <w:szCs w:val="28"/>
        </w:rPr>
        <w:t>Thromboembolic stroke due to left ventricle clot in the setting of Methamphetamine use</w:t>
      </w:r>
    </w:p>
    <w:p w:rsidR="00E33D25" w:rsidRDefault="000344DE" w:rsidP="00AE29D1">
      <w:pPr>
        <w:jc w:val="both"/>
      </w:pPr>
      <w:r>
        <w:t>Introduction</w:t>
      </w:r>
    </w:p>
    <w:p w:rsidR="000344DE" w:rsidRDefault="00AE29D1" w:rsidP="00AE29D1">
      <w:pPr>
        <w:jc w:val="both"/>
      </w:pPr>
      <w:bookmarkStart w:id="0" w:name="_GoBack"/>
      <w:r>
        <w:t>Methamphetamine (</w:t>
      </w:r>
      <w:r w:rsidR="002E3C9B">
        <w:t>MA)</w:t>
      </w:r>
      <w:r w:rsidR="000344DE">
        <w:t xml:space="preserve"> use is a significant public health problem, with an estimated 35 million stimulant </w:t>
      </w:r>
      <w:bookmarkEnd w:id="0"/>
      <w:r w:rsidR="000344DE">
        <w:t xml:space="preserve">users worldwide, predominantly of methamphetamine. Stroke too is a major public health problem, with high morbidity and mortality rate. </w:t>
      </w:r>
    </w:p>
    <w:p w:rsidR="00AE29D1" w:rsidRDefault="00AE29D1" w:rsidP="00AE29D1">
      <w:pPr>
        <w:jc w:val="both"/>
      </w:pPr>
      <w:r>
        <w:t>Methods</w:t>
      </w:r>
    </w:p>
    <w:p w:rsidR="009E3E9C" w:rsidRDefault="00AE29D1" w:rsidP="00AE29D1">
      <w:pPr>
        <w:jc w:val="both"/>
      </w:pPr>
      <w:r>
        <w:t>We discuss about stroke due to left ventricular thrombus secondary to myocardial infarction in a few patients with MA use.</w:t>
      </w:r>
    </w:p>
    <w:p w:rsidR="009E3E9C" w:rsidRDefault="009E3E9C" w:rsidP="00AE29D1">
      <w:pPr>
        <w:jc w:val="both"/>
      </w:pPr>
      <w:r>
        <w:t>Discussion</w:t>
      </w:r>
    </w:p>
    <w:p w:rsidR="009E3E9C" w:rsidRDefault="009E3E9C" w:rsidP="00AE29D1">
      <w:pPr>
        <w:jc w:val="both"/>
      </w:pPr>
      <w:r>
        <w:t xml:space="preserve">The prevalence of illicit drug use is highest among younger people. </w:t>
      </w:r>
      <w:r w:rsidR="00A408DA">
        <w:t xml:space="preserve">Clinical use of amphetamines dates back to 1920 for treatment of asthma and later used to increase alertness in military troops in World War two and also as a weight loss medication. The exact mechanism of cardiovascular effects of central nervous system </w:t>
      </w:r>
      <w:r w:rsidR="008F688C">
        <w:t xml:space="preserve">stimulant drugs is not completely clear. MA abuse was associated with increase in heart rate and blood pressure, catecholamine-induced platelet aggregation which subsequently increases risk of thrombus formation, increased circulating </w:t>
      </w:r>
      <w:r w:rsidR="002E3C9B">
        <w:t>catecholamine</w:t>
      </w:r>
      <w:r w:rsidR="008F688C">
        <w:t xml:space="preserve"> resulting in </w:t>
      </w:r>
      <w:r w:rsidR="002E3C9B">
        <w:t>vasospasm</w:t>
      </w:r>
      <w:r w:rsidR="008F688C">
        <w:t xml:space="preserve"> and myocardial infarction,</w:t>
      </w:r>
      <w:r w:rsidR="00553DF1">
        <w:t xml:space="preserve"> hyperplasia of coronary artery intima.</w:t>
      </w:r>
      <w:r w:rsidR="002E3C9B">
        <w:t xml:space="preserve"> MA may also increase the risk of stoke through the highly increased risk of cardiomyopathy, and with that an increased risk of arrhythmia and thrombosis, leading to thromboembolic strokes. It is well known that </w:t>
      </w:r>
      <w:r w:rsidR="00AE29D1">
        <w:t>among</w:t>
      </w:r>
      <w:r w:rsidR="002E3C9B">
        <w:t xml:space="preserve"> young people strokes</w:t>
      </w:r>
      <w:r w:rsidR="00AE29D1">
        <w:t>.</w:t>
      </w:r>
      <w:r w:rsidR="008F688C">
        <w:t xml:space="preserve"> </w:t>
      </w:r>
      <w:r w:rsidR="00553DF1">
        <w:t xml:space="preserve"> </w:t>
      </w:r>
    </w:p>
    <w:sectPr w:rsidR="009E3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4DE"/>
    <w:rsid w:val="000344DE"/>
    <w:rsid w:val="002E3C9B"/>
    <w:rsid w:val="0037264F"/>
    <w:rsid w:val="00553DF1"/>
    <w:rsid w:val="00770298"/>
    <w:rsid w:val="008F688C"/>
    <w:rsid w:val="009C57AF"/>
    <w:rsid w:val="009E3E9C"/>
    <w:rsid w:val="00A03E45"/>
    <w:rsid w:val="00A408DA"/>
    <w:rsid w:val="00AA469A"/>
    <w:rsid w:val="00AC5C75"/>
    <w:rsid w:val="00AE29D1"/>
    <w:rsid w:val="00B071C7"/>
    <w:rsid w:val="00C6415E"/>
    <w:rsid w:val="00D54F55"/>
    <w:rsid w:val="00D600A4"/>
    <w:rsid w:val="00D608D3"/>
    <w:rsid w:val="00E33D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D5BEC6-E0D8-4DB1-9D16-CB14E8805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206</Words>
  <Characters>1179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Mandi</dc:creator>
  <cp:keywords/>
  <dc:description/>
  <cp:lastModifiedBy>Mandi</cp:lastModifiedBy>
  <cp:revision>1</cp:revision>
  <dcterms:created xsi:type="dcterms:W3CDTF">2020-01-30T12:50:00Z</dcterms:created>
  <dcterms:modified xsi:type="dcterms:W3CDTF">2020-01-30T14:13:00Z</dcterms:modified>
</cp:coreProperties>
</file>