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40"/>
        <w:ind w:right="0" w:left="0" w:firstLine="0"/>
        <w:jc w:val="center"/>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36"/>
          <w:shd w:fill="auto" w:val="clear"/>
        </w:rPr>
        <w:t xml:space="preserve">SUBSTANCE ABUSE IN NIGERIAN, ADOLESCENT GIRLS</w:t>
      </w:r>
    </w:p>
    <w:p>
      <w:pPr>
        <w:spacing w:before="0" w:after="160" w:line="240"/>
        <w:ind w:right="0" w:left="0" w:firstLine="0"/>
        <w:jc w:val="center"/>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MRS JOAN JOSIAH; Program Manager, Adolescent Substance Abuse Program (FEMALE)</w:t>
      </w:r>
    </w:p>
    <w:p>
      <w:pPr>
        <w:spacing w:before="0" w:after="160" w:line="240"/>
        <w:ind w:right="0" w:left="0" w:firstLine="0"/>
        <w:jc w:val="center"/>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Medical Doctors Inter-Community Health Initiative, Nigeria - West Africa</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INTRODUCTION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Substance abuse has been identified as one of the most rapidly growing global problem (UNODC, 2007). This has continue to be the major risk behaviour among adolescents and youths in General with physical and Mental Health complications or tragedy to individuals families and the society at large.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illicit use of drugs is not only restricted to men, there is a documented evidence of growing rate of drug and other substance abuse among female Nigerian youths, including married women from the Northern part of the country  (Daily Trust Newspaper November 25, 2017). According to the report peak consumption of such substances was recorded in the North Western part of the country (Kano, Kaduna, Katsina and Jigawa). The abuse has been traced to substance use as early as the age of 10 years among female adolescents </w:t>
      </w:r>
    </w:p>
    <w:p>
      <w:pPr>
        <w:spacing w:before="0" w:after="160" w:line="240"/>
        <w:ind w:right="0" w:left="0" w:firstLine="0"/>
        <w:jc w:val="left"/>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26"/>
          <w:shd w:fill="auto" w:val="clear"/>
        </w:rPr>
        <w:t xml:space="preserve">THE PROBLEM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While some of the these female adolescents may not be hooked up on hold drugs like cocaine, heroine and marijuana, they do indulge themselves in substance abuse like codeine syrup or other cough mixtures and other drugs that are on the prescription list which can be obtained from chemists or pharmacy stores.</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Some were reportedly led to it by their boyfriend’s or daughters of some affluent individuals  (peer pressure) while others engage in it just for fun.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This habit of such female adolescents are concealed from their parent/ guardians in most cases. In some cases, the parents or case givers may be living in self denial because of the social stigma that is attached  to drug addiction.</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These female adolescents use drugs for many reasons, including curiosity and desire to find out the effectiveness  of a particular to feel good, reduce stress or to feel grown up.</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Using alcohol and tobacco at a young age increase the risk of using other drugs later in life.</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THEORIES  OF DRUGSP ABUSE</w:t>
      </w:r>
    </w:p>
    <w:p>
      <w:pPr>
        <w:numPr>
          <w:ilvl w:val="0"/>
          <w:numId w:val="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Socio-cultural theory: This state’s that drug abuse is determined  by socio-cultural  values of the people.</w:t>
      </w:r>
    </w:p>
    <w:p>
      <w:pPr>
        <w:numPr>
          <w:ilvl w:val="0"/>
          <w:numId w:val="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Personality theory: This theory maintains that there are some personality traits that precipitate or makes an individual more vulnerable to drug addiction.</w:t>
      </w:r>
    </w:p>
    <w:p>
      <w:pPr>
        <w:numPr>
          <w:ilvl w:val="0"/>
          <w:numId w:val="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Learning theory: This theory maintains that addiction and exposure wise as a result of instrumental learning, conditional learning and social learning.</w:t>
      </w:r>
    </w:p>
    <w:p>
      <w:pPr>
        <w:spacing w:before="0" w:after="160" w:line="240"/>
        <w:ind w:right="0" w:left="0" w:firstLine="0"/>
        <w:jc w:val="left"/>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26"/>
          <w:shd w:fill="auto" w:val="clear"/>
        </w:rPr>
        <w:t xml:space="preserve">CAUSES OF VULNERABILITY TO DRUG ABUSE IN FEMALE  ADOLESCENTS</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Curiosity and desire to find out the effectiveness of a particular  Drug</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Peers group influence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Environment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Promotion and availability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Enjoyment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Lack of parental supervision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Socio-economic status of the parents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Self medication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Pathological family background </w:t>
      </w:r>
    </w:p>
    <w:p>
      <w:pPr>
        <w:numPr>
          <w:ilvl w:val="0"/>
          <w:numId w:val="9"/>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Ignorance of the dangers of illegal drug use</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COMPLICATIONS </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various consequences of drug addiction or drug abuse are so devastating and very shameful to the extent that both the nation and International  organizations are worries about the scourge among the youths and adolescents especially the growing prevalence in females. The consequencies female adolescents and women:-</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Mental disorder </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Drop out activities  from school and female cultist</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Female miscreants  (Area girls)</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Disrespect for elder and disregard for the law</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Violence to boy and men</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Divorce </w:t>
      </w:r>
    </w:p>
    <w:p>
      <w:pPr>
        <w:numPr>
          <w:ilvl w:val="0"/>
          <w:numId w:val="11"/>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Eventual death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THE WAY FORWARD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governments on its own has tried in Nigeria to curtail, eradicate or discourage the use sale, trafficking and recycling of I legal drugs by promulgating various  decrees against such drug use.</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National Drug laws enforcement agency (NDLEA) was established by the federal government  in 1989 with the dual responsibility of reducing the supply and the demand  of drugs  at various levels  in Nigeria.</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This agency  alone cannot curb the menace. The United  Nations Office on Drugs and Crime (UNODC) has been very supportive  at national  and community  level  strengthening the activities not NDLEA AND Non Governmental organization working to combat this national and Global burden at all levels.</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UNODC too cannot continue this alone with the rocketing prevalence of FEMALE adolescents and young women engagement in substance abuse I  federal ministry of women and social development should take the lead, working with the NDLEA and the Nigerian. Country of UNODC to support various platforms  and networks strengthened to curb this menace I our communities, schools, worship centre etc.</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This would intensity on the going activities of the NDLEA, UNODC, COS and other organizations working to combat this burden.</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More efforts  should be in place to involve women led interventions in areas of: </w:t>
      </w:r>
    </w:p>
    <w:p>
      <w:pPr>
        <w:numPr>
          <w:ilvl w:val="0"/>
          <w:numId w:val="13"/>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Public awareness campaigns </w:t>
      </w:r>
    </w:p>
    <w:p>
      <w:pPr>
        <w:numPr>
          <w:ilvl w:val="0"/>
          <w:numId w:val="13"/>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Treatment and rehabilitation </w:t>
      </w:r>
    </w:p>
    <w:p>
      <w:pPr>
        <w:numPr>
          <w:ilvl w:val="0"/>
          <w:numId w:val="13"/>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Research </w:t>
      </w:r>
    </w:p>
    <w:p>
      <w:pPr>
        <w:numPr>
          <w:ilvl w:val="0"/>
          <w:numId w:val="13"/>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Inter-agency collaboration </w:t>
      </w:r>
    </w:p>
    <w:p>
      <w:pPr>
        <w:spacing w:before="0" w:after="160" w:line="240"/>
        <w:ind w:right="0" w:left="0" w:firstLine="0"/>
        <w:jc w:val="left"/>
        <w:rPr>
          <w:rFonts w:ascii="Calibri" w:hAnsi="Calibri" w:cs="Calibri" w:eastAsia="Calibri"/>
          <w:b/>
          <w:color w:val="auto"/>
          <w:spacing w:val="0"/>
          <w:position w:val="0"/>
          <w:sz w:val="26"/>
          <w:shd w:fill="auto" w:val="clear"/>
        </w:rPr>
      </w:pPr>
      <w:r>
        <w:rPr>
          <w:rFonts w:ascii="Calibri" w:hAnsi="Calibri" w:cs="Calibri" w:eastAsia="Calibri"/>
          <w:b/>
          <w:color w:val="auto"/>
          <w:spacing w:val="0"/>
          <w:position w:val="0"/>
          <w:sz w:val="26"/>
          <w:shd w:fill="auto" w:val="clear"/>
        </w:rPr>
        <w:t xml:space="preserve">CONCLUSION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abuse of substances constitutes one of the most important  risk behaviour among adolescents and female adolescents are not spared. </w:t>
      </w:r>
    </w:p>
    <w:p>
      <w:pPr>
        <w:spacing w:before="0" w:after="160" w:line="240"/>
        <w:ind w:right="0" w:left="0" w:firstLine="0"/>
        <w:jc w:val="both"/>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The increasing prevalence of substance  abuse among young women calls for a holistic strategy involving  woman led interventions involving parents , religious  institutions, educational institutions, all tiers of government, local and International agencies.</w:t>
      </w:r>
    </w:p>
    <w:p>
      <w:pPr>
        <w:spacing w:before="0" w:after="160" w:line="240"/>
        <w:ind w:right="0" w:left="0" w:firstLine="0"/>
        <w:jc w:val="left"/>
        <w:rPr>
          <w:rFonts w:ascii="Calibri" w:hAnsi="Calibri" w:cs="Calibri" w:eastAsia="Calibri"/>
          <w:color w:val="auto"/>
          <w:spacing w:val="0"/>
          <w:position w:val="0"/>
          <w:sz w:val="26"/>
          <w:shd w:fill="auto" w:val="clear"/>
        </w:rPr>
      </w:pPr>
      <w:r>
        <w:rPr>
          <w:rFonts w:ascii="Calibri" w:hAnsi="Calibri" w:cs="Calibri" w:eastAsia="Calibri"/>
          <w:b/>
          <w:color w:val="auto"/>
          <w:spacing w:val="0"/>
          <w:position w:val="0"/>
          <w:sz w:val="26"/>
          <w:shd w:fill="auto" w:val="clear"/>
        </w:rPr>
        <w:t xml:space="preserve">REFERENCE </w:t>
      </w:r>
    </w:p>
    <w:p>
      <w:pPr>
        <w:numPr>
          <w:ilvl w:val="0"/>
          <w:numId w:val="1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United Nations office on Drugs and Crime (2007). Drug abuse and Drug dependence treatment situation, in Nigeria. According to UNODC data for the year 2007. Available at </w:t>
      </w:r>
      <w:hyperlink xmlns:r="http://schemas.openxmlformats.org/officeDocument/2006/relationships" r:id="docRId0">
        <w:r>
          <w:rPr>
            <w:rFonts w:ascii="Calibri" w:hAnsi="Calibri" w:cs="Calibri" w:eastAsia="Calibri"/>
            <w:color w:val="0000FF"/>
            <w:spacing w:val="0"/>
            <w:position w:val="0"/>
            <w:sz w:val="26"/>
            <w:u w:val="single"/>
            <w:shd w:fill="auto" w:val="clear"/>
          </w:rPr>
          <w:t xml:space="preserve">http://www.unodc.org/focs/treatment/CoPro/Web_Nigeria.pdf</w:t>
        </w:r>
      </w:hyperlink>
    </w:p>
    <w:p>
      <w:pPr>
        <w:numPr>
          <w:ilvl w:val="0"/>
          <w:numId w:val="1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National Drug Law Enforcement Agency. (2009). Drug Free Club. Retrived from </w:t>
      </w:r>
      <w:hyperlink xmlns:r="http://schemas.openxmlformats.org/officeDocument/2006/relationships" r:id="docRId1">
        <w:r>
          <w:rPr>
            <w:rFonts w:ascii="Calibri" w:hAnsi="Calibri" w:cs="Calibri" w:eastAsia="Calibri"/>
            <w:color w:val="0563C1"/>
            <w:spacing w:val="0"/>
            <w:position w:val="0"/>
            <w:sz w:val="26"/>
            <w:u w:val="single"/>
            <w:shd w:fill="auto" w:val="clear"/>
          </w:rPr>
          <w:t xml:space="preserve">http://www.NDLEA.gov.ng/v1/?q=content/drug-free-club</w:t>
        </w:r>
      </w:hyperlink>
    </w:p>
    <w:p>
      <w:pPr>
        <w:numPr>
          <w:ilvl w:val="0"/>
          <w:numId w:val="1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Henry, K.L., Smith, E.A., Caldwell, L. L. (2007). Deterioration of academic achievement and marijuana use onset among rural adolescents. Journal Health Education Research, 22 (3), 372384</w:t>
      </w:r>
    </w:p>
    <w:p>
      <w:pPr>
        <w:numPr>
          <w:ilvl w:val="0"/>
          <w:numId w:val="17"/>
        </w:numPr>
        <w:spacing w:before="0" w:after="160" w:line="240"/>
        <w:ind w:right="0" w:left="720" w:hanging="360"/>
        <w:jc w:val="left"/>
        <w:rPr>
          <w:rFonts w:ascii="Calibri" w:hAnsi="Calibri" w:cs="Calibri" w:eastAsia="Calibri"/>
          <w:color w:val="auto"/>
          <w:spacing w:val="0"/>
          <w:position w:val="0"/>
          <w:sz w:val="26"/>
          <w:shd w:fill="auto" w:val="clear"/>
        </w:rPr>
      </w:pPr>
      <w:r>
        <w:rPr>
          <w:rFonts w:ascii="Calibri" w:hAnsi="Calibri" w:cs="Calibri" w:eastAsia="Calibri"/>
          <w:color w:val="auto"/>
          <w:spacing w:val="0"/>
          <w:position w:val="0"/>
          <w:sz w:val="26"/>
          <w:shd w:fill="auto" w:val="clear"/>
        </w:rPr>
        <w:t xml:space="preserve">Akannam, T, (2008). North-West Rank Highest in Drug Addiction. Nigerian Drug Statistics by zone. Retrieved May 5, 2012. From </w:t>
      </w:r>
      <w:hyperlink xmlns:r="http://schemas.openxmlformats.org/officeDocument/2006/relationships" r:id="docRId2">
        <w:r>
          <w:rPr>
            <w:rFonts w:ascii="Calibri" w:hAnsi="Calibri" w:cs="Calibri" w:eastAsia="Calibri"/>
            <w:color w:val="0000FF"/>
            <w:spacing w:val="0"/>
            <w:position w:val="0"/>
            <w:sz w:val="26"/>
            <w:u w:val="single"/>
            <w:shd w:fill="auto" w:val="clear"/>
          </w:rPr>
          <w:t xml:space="preserve">http://www.nairaland.com/203955/nigerian-drug-statistics-zone</w:t>
        </w:r>
      </w:hyperlink>
    </w:p>
    <w:p>
      <w:pPr>
        <w:spacing w:before="0" w:after="160" w:line="240"/>
        <w:ind w:right="0" w:left="360" w:firstLine="0"/>
        <w:jc w:val="left"/>
        <w:rPr>
          <w:rFonts w:ascii="Calibri" w:hAnsi="Calibri" w:cs="Calibri" w:eastAsia="Calibri"/>
          <w:color w:val="auto"/>
          <w:spacing w:val="0"/>
          <w:position w:val="0"/>
          <w:sz w:val="26"/>
          <w:shd w:fill="auto" w:val="clear"/>
        </w:rPr>
      </w:pPr>
    </w:p>
    <w:p>
      <w:pPr>
        <w:spacing w:before="0" w:after="160" w:line="240"/>
        <w:ind w:right="0" w:left="0" w:firstLine="0"/>
        <w:jc w:val="left"/>
        <w:rPr>
          <w:rFonts w:ascii="Calibri" w:hAnsi="Calibri" w:cs="Calibri" w:eastAsia="Calibri"/>
          <w:color w:val="auto"/>
          <w:spacing w:val="0"/>
          <w:position w:val="0"/>
          <w:sz w:val="26"/>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7">
    <w:abstractNumId w:val="24"/>
  </w:num>
  <w:num w:numId="9">
    <w:abstractNumId w:val="18"/>
  </w:num>
  <w:num w:numId="11">
    <w:abstractNumId w:val="12"/>
  </w:num>
  <w:num w:numId="13">
    <w:abstractNumId w:val="6"/>
  </w:num>
  <w:num w:numId="1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ndlea.gov.ng/v1/?q=content/drug-free-club" Id="docRId1" Type="http://schemas.openxmlformats.org/officeDocument/2006/relationships/hyperlink" /><Relationship Target="numbering.xml" Id="docRId3" Type="http://schemas.openxmlformats.org/officeDocument/2006/relationships/numbering" /><Relationship TargetMode="External" Target="http://www.unodc.org/focs/treatment/CoPro/Web_Nigeria.pdf" Id="docRId0" Type="http://schemas.openxmlformats.org/officeDocument/2006/relationships/hyperlink" /><Relationship TargetMode="External" Target="http://www.nairaland.com/203955/nigerian-drug-statistics-zone" Id="docRId2" Type="http://schemas.openxmlformats.org/officeDocument/2006/relationships/hyperlink" /><Relationship Target="styles.xml" Id="docRId4" Type="http://schemas.openxmlformats.org/officeDocument/2006/relationships/styles" /></Relationships>
</file>