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Pr="00104C56" w:rsidRDefault="002C0F2B" w:rsidP="001F414A">
      <w:pPr>
        <w:jc w:val="both"/>
        <w:rPr>
          <w:lang w:val="en-GB"/>
        </w:rPr>
      </w:pPr>
      <w:bookmarkStart w:id="0" w:name="_GoBack"/>
      <w:bookmarkEnd w:id="0"/>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AC3BCD" w:rsidRPr="00104C56" w:rsidRDefault="00104C56" w:rsidP="00AC3BCD">
      <w:pPr>
        <w:rPr>
          <w:rFonts w:eastAsia="MS PGothic"/>
          <w:b/>
          <w:color w:val="000000"/>
        </w:rPr>
      </w:pPr>
      <w:r>
        <w:rPr>
          <w:rFonts w:eastAsia="MS PGothic"/>
          <w:b/>
          <w:color w:val="000000"/>
        </w:rPr>
        <w:t>Presentation on:</w:t>
      </w:r>
    </w:p>
    <w:p w:rsidR="00104C56" w:rsidRDefault="00AC700B" w:rsidP="00AC3BCD">
      <w:pPr>
        <w:rPr>
          <w:rFonts w:eastAsia="MS PGothic" w:hAnsi="Arial"/>
          <w:color w:val="000000"/>
        </w:rPr>
      </w:pPr>
      <w:r>
        <w:rPr>
          <w:rFonts w:eastAsia="MS PGothic" w:hAnsi="Arial"/>
          <w:color w:val="000000"/>
        </w:rPr>
        <w:br/>
        <w:t>Treating Sex &amp; Pornography Addiction</w:t>
      </w:r>
    </w:p>
    <w:p w:rsidR="00AC3BCD" w:rsidRPr="00104C56" w:rsidRDefault="00AC700B" w:rsidP="00AC3BCD">
      <w:pPr>
        <w:rPr>
          <w:rFonts w:eastAsia="MS PGothic" w:hAnsi="Arial"/>
          <w:i/>
          <w:color w:val="000000"/>
        </w:rPr>
      </w:pPr>
      <w:r>
        <w:rPr>
          <w:rFonts w:eastAsia="MS PGothic" w:hAnsi="Arial"/>
          <w:i/>
          <w:color w:val="000000"/>
        </w:rPr>
        <w:t>The Laurel Centre</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0E16DB" w:rsidRDefault="00AC700B" w:rsidP="00F01887">
      <w:pPr>
        <w:ind w:firstLine="720"/>
        <w:jc w:val="both"/>
      </w:pPr>
      <w:r>
        <w:rPr>
          <w:rFonts w:eastAsia="MS PGothic"/>
          <w:color w:val="000000"/>
        </w:rPr>
        <w:t xml:space="preserve">Treating sex and porn addiction differs from any other kind of addiction </w:t>
      </w:r>
      <w:r w:rsidR="00B51C78">
        <w:rPr>
          <w:rFonts w:eastAsia="MS PGothic"/>
          <w:color w:val="000000"/>
        </w:rPr>
        <w:t>and presents unique challenges, not least of which</w:t>
      </w:r>
      <w:r w:rsidR="000E16DB">
        <w:rPr>
          <w:rFonts w:eastAsia="MS PGothic"/>
          <w:color w:val="000000"/>
        </w:rPr>
        <w:t>,</w:t>
      </w:r>
      <w:r w:rsidR="00B51C78">
        <w:rPr>
          <w:rFonts w:eastAsia="MS PGothic"/>
          <w:color w:val="000000"/>
        </w:rPr>
        <w:t xml:space="preserve"> how it should be defined and diagnosed. This presentation provides the latest bio-psycho-social information and research on sex and porn addiction and explores common misunderstandings and misconceptions. </w:t>
      </w:r>
      <w:r w:rsidR="000F42AB">
        <w:rPr>
          <w:rFonts w:eastAsia="MS PGothic"/>
          <w:color w:val="000000"/>
        </w:rPr>
        <w:t xml:space="preserve">Guidance will be provided on essential assessment criteria with a particular focus on recognising co-morbdity and cross addiction.  </w:t>
      </w:r>
      <w:r w:rsidR="000E16DB">
        <w:rPr>
          <w:rFonts w:eastAsia="MS PGothic"/>
          <w:color w:val="000000"/>
        </w:rPr>
        <w:t>The challenge of estaalbishing sexual sobriety and positive sexuality will also be considered and practical tools provided that can be used with clients and patients. The CHOICE Recovery Model will also be presented, a treatment approach that</w:t>
      </w:r>
      <w:r w:rsidR="000E16DB">
        <w:t xml:space="preserve"> complements the 12-Steps and provides clinicians with an integrative approach, including strategies from CBT (Cognitive Behavioural Therapy), ACT (Acceptance &amp; Commitment Therapy) and Positive Psychology, as well as psychodynamic, relational and trauma therapy principles. This practical and engaging presentation will be based on extensive clinical experience working both inividually and within group environments with addicts and providing support programmes for partners. Case material will b</w:t>
      </w:r>
      <w:r w:rsidR="00D10473">
        <w:t xml:space="preserve">e used to illustrate key points and time provided for questions. </w:t>
      </w:r>
    </w:p>
    <w:p w:rsidR="000E16DB" w:rsidRDefault="000E16DB" w:rsidP="00F01887">
      <w:pPr>
        <w:ind w:firstLine="720"/>
        <w:jc w:val="both"/>
      </w:pPr>
    </w:p>
    <w:p w:rsidR="000E16DB" w:rsidRDefault="000E16DB" w:rsidP="00F01887">
      <w:pPr>
        <w:ind w:firstLine="720"/>
        <w:jc w:val="both"/>
      </w:pP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AC700B" w:rsidP="00AC700B">
      <w:pPr>
        <w:ind w:firstLine="708"/>
        <w:jc w:val="both"/>
        <w:rPr>
          <w:rFonts w:ascii="Helvetica" w:hAnsi="Helvetica" w:cs="Helvetica"/>
          <w:sz w:val="20"/>
          <w:szCs w:val="20"/>
          <w:lang w:val="en-US"/>
        </w:rPr>
      </w:pPr>
      <w:r>
        <w:rPr>
          <w:rFonts w:ascii="Helvetica" w:hAnsi="Helvetica" w:cs="Helvetica"/>
          <w:sz w:val="20"/>
          <w:szCs w:val="20"/>
          <w:lang w:val="en-US"/>
        </w:rPr>
        <w:t xml:space="preserve">Paula Hall is a UKCP registered psychotherapist, writer and broadcaster who specialises in sex addiction. She is Clinical Director of The Laurel Centre who provide inernational treatment for </w:t>
      </w:r>
      <w:r w:rsidR="00D10473">
        <w:rPr>
          <w:rFonts w:ascii="Helvetica" w:hAnsi="Helvetica" w:cs="Helvetica"/>
          <w:sz w:val="20"/>
          <w:szCs w:val="20"/>
          <w:lang w:val="en-US"/>
        </w:rPr>
        <w:t xml:space="preserve">sex </w:t>
      </w:r>
      <w:r>
        <w:rPr>
          <w:rFonts w:ascii="Helvetica" w:hAnsi="Helvetica" w:cs="Helvetica"/>
          <w:sz w:val="20"/>
          <w:szCs w:val="20"/>
          <w:lang w:val="en-US"/>
        </w:rPr>
        <w:t>addiction and support for partners and is course director for the Accredited Diploma in Sex Addiction Counselling. She is author of Understanding &amp; Treating Sex Addiction (Rou</w:t>
      </w:r>
      <w:r w:rsidR="00D10473">
        <w:rPr>
          <w:rFonts w:ascii="Helvetica" w:hAnsi="Helvetica" w:cs="Helvetica"/>
          <w:sz w:val="20"/>
          <w:szCs w:val="20"/>
          <w:lang w:val="en-US"/>
        </w:rPr>
        <w:t xml:space="preserve">tledge 2013) and Sex Addiction - </w:t>
      </w:r>
      <w:r>
        <w:rPr>
          <w:rFonts w:ascii="Helvetica" w:hAnsi="Helvetica" w:cs="Helvetica"/>
          <w:sz w:val="20"/>
          <w:szCs w:val="20"/>
          <w:lang w:val="en-US"/>
        </w:rPr>
        <w:t>The Partners Perspective (Routledge 2015) and is widely published in academic journals as well as popular press. </w:t>
      </w:r>
    </w:p>
    <w:p w:rsidR="00AC700B" w:rsidRDefault="00AC700B" w:rsidP="00AC700B">
      <w:pPr>
        <w:jc w:val="both"/>
      </w:pPr>
    </w:p>
    <w:p w:rsidR="00AC3BCD" w:rsidRPr="00104C56" w:rsidRDefault="00AC700B" w:rsidP="00104C56">
      <w:pPr>
        <w:ind w:firstLine="708"/>
        <w:jc w:val="right"/>
        <w:rPr>
          <w:rFonts w:eastAsia="MS PGothic"/>
          <w:b/>
          <w:i/>
          <w:color w:val="000000"/>
        </w:rPr>
      </w:pPr>
      <w:r>
        <w:rPr>
          <w:i/>
        </w:rPr>
        <w:t>paula@thelaurelcentre.co.uk</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D10473" w:rsidRDefault="00072E30" w:rsidP="00D10473">
      <w:pPr>
        <w:rPr>
          <w:lang w:val="en-GB" w:eastAsia="en-GB"/>
        </w:rPr>
      </w:pPr>
      <w:r w:rsidRPr="00104C56">
        <w:rPr>
          <w:b/>
          <w:lang w:val="en-NZ"/>
        </w:rPr>
        <w:br/>
      </w:r>
      <w:r w:rsidR="00D367E3" w:rsidRPr="00104C56">
        <w:rPr>
          <w:lang w:val="en-NZ"/>
        </w:rPr>
        <w:t xml:space="preserve">Full </w:t>
      </w:r>
      <w:r w:rsidR="00104C56" w:rsidRPr="00104C56">
        <w:rPr>
          <w:lang w:val="en-NZ"/>
        </w:rPr>
        <w:t>Name</w:t>
      </w:r>
      <w:r w:rsidR="00AC700B">
        <w:rPr>
          <w:lang w:val="en-NZ"/>
        </w:rPr>
        <w:t>: Paula Hall</w:t>
      </w:r>
      <w:r w:rsidRPr="00104C56">
        <w:rPr>
          <w:lang w:val="en-NZ"/>
        </w:rPr>
        <w:br/>
        <w:t xml:space="preserve">Contact </w:t>
      </w:r>
      <w:r w:rsidR="00104C56">
        <w:rPr>
          <w:lang w:val="en-NZ"/>
        </w:rPr>
        <w:t>Tel N</w:t>
      </w:r>
      <w:r w:rsidRPr="00104C56">
        <w:rPr>
          <w:lang w:val="en-NZ"/>
        </w:rPr>
        <w:t>umber:</w:t>
      </w:r>
      <w:r w:rsidR="00AC700B">
        <w:rPr>
          <w:lang w:val="en-NZ"/>
        </w:rPr>
        <w:t xml:space="preserve"> 01926 339594</w:t>
      </w:r>
      <w:r w:rsidRPr="00104C56">
        <w:rPr>
          <w:lang w:val="en-NZ"/>
        </w:rPr>
        <w:br/>
        <w:t>Twitter account:</w:t>
      </w:r>
      <w:r w:rsidR="00AC700B">
        <w:rPr>
          <w:lang w:val="en-NZ"/>
        </w:rPr>
        <w:t xml:space="preserve"> @paula_psych</w:t>
      </w:r>
      <w:r w:rsidRPr="00104C56">
        <w:rPr>
          <w:lang w:val="en-NZ"/>
        </w:rPr>
        <w:br/>
        <w:t>Linked In account:</w:t>
      </w:r>
      <w:r w:rsidR="00D10473">
        <w:rPr>
          <w:lang w:val="en-NZ"/>
        </w:rPr>
        <w:t xml:space="preserve"> https://</w:t>
      </w:r>
      <w:r w:rsidR="00D10473">
        <w:rPr>
          <w:rFonts w:ascii="Arial" w:hAnsi="Arial" w:cs="Arial"/>
          <w:color w:val="006621"/>
          <w:sz w:val="21"/>
          <w:szCs w:val="21"/>
          <w:shd w:val="clear" w:color="auto" w:fill="FFFFFF"/>
        </w:rPr>
        <w:t>uk.linkedin.com/in/paula-hall</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AC700B">
        <w:rPr>
          <w:lang w:val="en-NZ"/>
        </w:rPr>
        <w:t xml:space="preserve"> Addiction &amp; Therapy</w:t>
      </w:r>
    </w:p>
    <w:p w:rsidR="00AC3BCD" w:rsidRPr="00104C56" w:rsidRDefault="00AC700B" w:rsidP="00104C56">
      <w:pPr>
        <w:autoSpaceDE w:val="0"/>
        <w:autoSpaceDN w:val="0"/>
        <w:adjustRightInd w:val="0"/>
        <w:spacing w:line="276" w:lineRule="auto"/>
        <w:rPr>
          <w:lang w:val="en-NZ"/>
        </w:rPr>
      </w:pPr>
      <w:r>
        <w:rPr>
          <w:lang w:val="en-NZ"/>
        </w:rPr>
        <w:t>Category: Oral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3706" w:rsidRDefault="00223706" w:rsidP="00671A59">
      <w:r>
        <w:separator/>
      </w:r>
    </w:p>
  </w:endnote>
  <w:endnote w:type="continuationSeparator" w:id="0">
    <w:p w:rsidR="00223706" w:rsidRDefault="0022370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0000000000000000000"/>
    <w:charset w:val="00"/>
    <w:family w:val="auto"/>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3706" w:rsidRDefault="00223706" w:rsidP="00671A59">
      <w:r>
        <w:separator/>
      </w:r>
    </w:p>
  </w:footnote>
  <w:footnote w:type="continuationSeparator" w:id="0">
    <w:p w:rsidR="00223706" w:rsidRDefault="00223706"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16DB"/>
    <w:rsid w:val="000E7A02"/>
    <w:rsid w:val="000F42AB"/>
    <w:rsid w:val="00101A04"/>
    <w:rsid w:val="00104C56"/>
    <w:rsid w:val="00106952"/>
    <w:rsid w:val="001216E5"/>
    <w:rsid w:val="0013563F"/>
    <w:rsid w:val="00145878"/>
    <w:rsid w:val="00167753"/>
    <w:rsid w:val="001A411C"/>
    <w:rsid w:val="001B1336"/>
    <w:rsid w:val="001B6DE6"/>
    <w:rsid w:val="001F414A"/>
    <w:rsid w:val="00205354"/>
    <w:rsid w:val="00223706"/>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A7AC0"/>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C700B"/>
    <w:rsid w:val="00AD6315"/>
    <w:rsid w:val="00AF4356"/>
    <w:rsid w:val="00B26097"/>
    <w:rsid w:val="00B27625"/>
    <w:rsid w:val="00B51C78"/>
    <w:rsid w:val="00B675D9"/>
    <w:rsid w:val="00BF5676"/>
    <w:rsid w:val="00CE08A2"/>
    <w:rsid w:val="00D10473"/>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02831500">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1D27C-1EF9-FF4C-BD08-19A3038C8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1936</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2018-04-03T16:08:00Z</dcterms:created>
  <dcterms:modified xsi:type="dcterms:W3CDTF">2018-04-03T16:08:00Z</dcterms:modified>
</cp:coreProperties>
</file>