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54D" w:rsidRPr="0042554D" w:rsidRDefault="0042554D" w:rsidP="0042554D">
      <w:pPr>
        <w:bidi w:val="0"/>
        <w:spacing w:before="150" w:after="0" w:line="450" w:lineRule="atLeast"/>
        <w:textAlignment w:val="baseline"/>
        <w:outlineLvl w:val="0"/>
        <w:rPr>
          <w:rFonts w:ascii="Arial" w:eastAsia="Times New Roman" w:hAnsi="Arial" w:cs="Arial"/>
          <w:b/>
          <w:bCs/>
          <w:color w:val="444444"/>
          <w:kern w:val="36"/>
          <w:sz w:val="35"/>
          <w:szCs w:val="35"/>
        </w:rPr>
      </w:pPr>
      <w:r w:rsidRPr="0042554D">
        <w:rPr>
          <w:rFonts w:ascii="Arial" w:eastAsia="Times New Roman" w:hAnsi="Arial" w:cs="Arial"/>
          <w:b/>
          <w:bCs/>
          <w:color w:val="444444"/>
          <w:kern w:val="36"/>
          <w:sz w:val="35"/>
          <w:szCs w:val="35"/>
        </w:rPr>
        <w:t>The prevalence of hypocalcemia in methamphetamine abuser patient</w:t>
      </w:r>
    </w:p>
    <w:p w:rsidR="0042554D" w:rsidRDefault="0042554D" w:rsidP="0042554D">
      <w:pPr>
        <w:bidi w:val="0"/>
        <w:spacing w:after="0" w:line="300" w:lineRule="atLeast"/>
        <w:textAlignment w:val="baseline"/>
        <w:rPr>
          <w:rFonts w:ascii="Arial" w:eastAsia="Times New Roman" w:hAnsi="Arial" w:cs="Arial"/>
          <w:color w:val="928B8B"/>
          <w:sz w:val="19"/>
          <w:szCs w:val="19"/>
        </w:rPr>
      </w:pPr>
      <w:r w:rsidRPr="0042554D">
        <w:rPr>
          <w:rFonts w:ascii="Arial" w:eastAsia="Times New Roman" w:hAnsi="Arial" w:cs="Arial"/>
          <w:color w:val="928B8B"/>
          <w:sz w:val="20"/>
        </w:rPr>
        <w:t>Posted on</w:t>
      </w:r>
      <w:r w:rsidRPr="0042554D">
        <w:rPr>
          <w:rFonts w:ascii="Arial" w:eastAsia="Times New Roman" w:hAnsi="Arial" w:cs="Arial"/>
          <w:color w:val="928B8B"/>
          <w:sz w:val="19"/>
        </w:rPr>
        <w:t> </w:t>
      </w:r>
      <w:hyperlink r:id="rId5" w:tooltip="6:24 pm" w:history="1">
        <w:r w:rsidRPr="0042554D">
          <w:rPr>
            <w:rFonts w:ascii="Arial" w:eastAsia="Times New Roman" w:hAnsi="Arial" w:cs="Arial"/>
            <w:color w:val="928B8B"/>
            <w:sz w:val="20"/>
          </w:rPr>
          <w:t>September 8, 2011</w:t>
        </w:r>
      </w:hyperlink>
    </w:p>
    <w:p w:rsidR="0042554D" w:rsidRDefault="0042554D" w:rsidP="0042554D">
      <w:pPr>
        <w:bidi w:val="0"/>
        <w:spacing w:after="0" w:line="300" w:lineRule="atLeast"/>
        <w:textAlignment w:val="baseline"/>
        <w:rPr>
          <w:rFonts w:ascii="Arial" w:eastAsia="Times New Roman" w:hAnsi="Arial" w:cs="Arial"/>
          <w:color w:val="928B8B"/>
          <w:sz w:val="19"/>
          <w:szCs w:val="19"/>
        </w:rPr>
      </w:pPr>
      <w:r>
        <w:rPr>
          <w:rFonts w:ascii="Arial" w:eastAsia="Times New Roman" w:hAnsi="Arial" w:cs="Arial"/>
          <w:color w:val="928B8B"/>
          <w:sz w:val="19"/>
          <w:szCs w:val="19"/>
        </w:rPr>
        <w:t>Author:Dr Mahsa Houshdar</w:t>
      </w:r>
      <w:r w:rsidR="00F176C8">
        <w:rPr>
          <w:rFonts w:ascii="Arial" w:eastAsia="Times New Roman" w:hAnsi="Arial" w:cs="Arial"/>
          <w:color w:val="928B8B"/>
          <w:sz w:val="19"/>
          <w:szCs w:val="19"/>
        </w:rPr>
        <w:t>, CEO of Hooshdar Medical Technology Company, Head of Department of Psychiatry of Ghaem General Hospital OF Karaj.Iran</w:t>
      </w:r>
    </w:p>
    <w:p w:rsidR="0042554D" w:rsidRDefault="0042554D" w:rsidP="0042554D">
      <w:pPr>
        <w:bidi w:val="0"/>
        <w:spacing w:after="0" w:line="300" w:lineRule="atLeast"/>
        <w:textAlignment w:val="baseline"/>
        <w:rPr>
          <w:rFonts w:ascii="Arial" w:eastAsia="Times New Roman" w:hAnsi="Arial" w:cs="Arial"/>
          <w:color w:val="928B8B"/>
          <w:sz w:val="19"/>
          <w:szCs w:val="19"/>
        </w:rPr>
      </w:pPr>
      <w:r>
        <w:rPr>
          <w:rFonts w:ascii="Arial" w:eastAsia="Times New Roman" w:hAnsi="Arial" w:cs="Arial"/>
          <w:color w:val="928B8B"/>
          <w:sz w:val="19"/>
          <w:szCs w:val="19"/>
        </w:rPr>
        <w:t xml:space="preserve">Email: </w:t>
      </w:r>
      <w:hyperlink r:id="rId6" w:history="1">
        <w:r w:rsidRPr="001479A5">
          <w:rPr>
            <w:rStyle w:val="Hyperlink"/>
            <w:rFonts w:ascii="Arial" w:eastAsia="Times New Roman" w:hAnsi="Arial" w:cs="Arial"/>
            <w:sz w:val="19"/>
            <w:szCs w:val="19"/>
          </w:rPr>
          <w:t>mhooshdar@gmail.com</w:t>
        </w:r>
      </w:hyperlink>
    </w:p>
    <w:p w:rsidR="0042554D" w:rsidRDefault="0042554D" w:rsidP="0042554D">
      <w:pPr>
        <w:bidi w:val="0"/>
        <w:spacing w:after="0" w:line="300" w:lineRule="atLeast"/>
        <w:textAlignment w:val="baseline"/>
        <w:rPr>
          <w:rFonts w:ascii="Arial" w:eastAsia="Times New Roman" w:hAnsi="Arial" w:cs="Arial"/>
          <w:color w:val="928B8B"/>
          <w:sz w:val="19"/>
          <w:szCs w:val="19"/>
        </w:rPr>
      </w:pPr>
    </w:p>
    <w:p w:rsidR="0042554D" w:rsidRDefault="0042554D" w:rsidP="0042554D">
      <w:pPr>
        <w:bidi w:val="0"/>
        <w:spacing w:after="0" w:line="300" w:lineRule="atLeast"/>
        <w:textAlignment w:val="baseline"/>
        <w:rPr>
          <w:rFonts w:ascii="Arial" w:eastAsia="Times New Roman" w:hAnsi="Arial" w:cs="Arial"/>
          <w:b/>
          <w:bCs/>
          <w:color w:val="928B8B"/>
          <w:sz w:val="28"/>
          <w:szCs w:val="28"/>
        </w:rPr>
      </w:pPr>
      <w:r>
        <w:rPr>
          <w:rFonts w:ascii="Arial" w:eastAsia="Times New Roman" w:hAnsi="Arial" w:cs="Arial"/>
          <w:color w:val="928B8B"/>
          <w:sz w:val="19"/>
          <w:szCs w:val="19"/>
        </w:rPr>
        <w:t xml:space="preserve">           </w:t>
      </w:r>
      <w:r w:rsidRPr="0042554D">
        <w:rPr>
          <w:rFonts w:ascii="Arial" w:eastAsia="Times New Roman" w:hAnsi="Arial" w:cs="Arial"/>
          <w:b/>
          <w:bCs/>
          <w:color w:val="928B8B"/>
          <w:sz w:val="28"/>
          <w:szCs w:val="28"/>
        </w:rPr>
        <w:t xml:space="preserve"> Introduction</w:t>
      </w:r>
    </w:p>
    <w:p w:rsidR="0042554D" w:rsidRPr="0042554D" w:rsidRDefault="0042554D" w:rsidP="0042554D">
      <w:pPr>
        <w:bidi w:val="0"/>
        <w:spacing w:after="0" w:line="300" w:lineRule="atLeast"/>
        <w:textAlignment w:val="baseline"/>
        <w:rPr>
          <w:rFonts w:ascii="Arial" w:eastAsia="Times New Roman" w:hAnsi="Arial" w:cs="Arial"/>
          <w:b/>
          <w:bCs/>
          <w:color w:val="928B8B"/>
          <w:sz w:val="28"/>
          <w:szCs w:val="28"/>
        </w:rPr>
      </w:pPr>
    </w:p>
    <w:p w:rsidR="0042554D" w:rsidRPr="0042554D" w:rsidRDefault="0042554D" w:rsidP="0042554D">
      <w:pPr>
        <w:bidi w:val="0"/>
        <w:spacing w:after="0" w:line="300" w:lineRule="atLeast"/>
        <w:ind w:left="6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t>Following the program of researching metabolic changes in methamphetamine abuser patients, I decided to measure the prevalence of hypocalcemia in my patients, for three reasons: both hypocalcemia and methamphetamine abuse can cause seizure</w:t>
      </w:r>
      <w:r w:rsidRPr="0042554D">
        <w:rPr>
          <w:rFonts w:ascii="Arial" w:eastAsia="Times New Roman" w:hAnsi="Arial" w:cs="Arial"/>
          <w:color w:val="444444"/>
          <w:sz w:val="17"/>
          <w:szCs w:val="17"/>
          <w:bdr w:val="none" w:sz="0" w:space="0" w:color="auto" w:frame="1"/>
          <w:vertAlign w:val="superscript"/>
        </w:rPr>
        <w:t>(1&amp;3)</w:t>
      </w:r>
      <w:r w:rsidRPr="0042554D">
        <w:rPr>
          <w:rFonts w:ascii="Arial" w:eastAsia="Times New Roman" w:hAnsi="Arial" w:cs="Arial"/>
          <w:color w:val="444444"/>
          <w:sz w:val="21"/>
        </w:rPr>
        <w:t> </w:t>
      </w:r>
      <w:r w:rsidRPr="0042554D">
        <w:rPr>
          <w:rFonts w:ascii="Arial" w:eastAsia="Times New Roman" w:hAnsi="Arial" w:cs="Arial"/>
          <w:color w:val="444444"/>
          <w:sz w:val="21"/>
          <w:szCs w:val="21"/>
        </w:rPr>
        <w:t>and both of them, can cause depression.</w:t>
      </w:r>
      <w:r w:rsidRPr="0042554D">
        <w:rPr>
          <w:rFonts w:ascii="Arial" w:eastAsia="Times New Roman" w:hAnsi="Arial" w:cs="Arial"/>
          <w:color w:val="444444"/>
          <w:sz w:val="17"/>
          <w:szCs w:val="17"/>
          <w:bdr w:val="none" w:sz="0" w:space="0" w:color="auto" w:frame="1"/>
          <w:vertAlign w:val="superscript"/>
        </w:rPr>
        <w:t>(2&amp;3)</w:t>
      </w:r>
      <w:r w:rsidRPr="0042554D">
        <w:rPr>
          <w:rFonts w:ascii="Arial" w:eastAsia="Times New Roman" w:hAnsi="Arial" w:cs="Arial"/>
          <w:color w:val="444444"/>
          <w:sz w:val="21"/>
        </w:rPr>
        <w:t> </w:t>
      </w:r>
      <w:r w:rsidRPr="0042554D">
        <w:rPr>
          <w:rFonts w:ascii="Arial" w:eastAsia="Times New Roman" w:hAnsi="Arial" w:cs="Arial"/>
          <w:color w:val="444444"/>
          <w:sz w:val="21"/>
          <w:szCs w:val="21"/>
        </w:rPr>
        <w:t>and both of them can cause muscle cramp.</w:t>
      </w:r>
      <w:r w:rsidRPr="0042554D">
        <w:rPr>
          <w:rFonts w:ascii="Arial" w:eastAsia="Times New Roman" w:hAnsi="Arial" w:cs="Arial"/>
          <w:color w:val="444444"/>
          <w:sz w:val="17"/>
          <w:szCs w:val="17"/>
          <w:bdr w:val="none" w:sz="0" w:space="0" w:color="auto" w:frame="1"/>
          <w:vertAlign w:val="superscript"/>
        </w:rPr>
        <w:t>(2&amp;3)</w:t>
      </w:r>
    </w:p>
    <w:p w:rsidR="0042554D" w:rsidRPr="0042554D" w:rsidRDefault="0042554D" w:rsidP="0042554D">
      <w:pPr>
        <w:bidi w:val="0"/>
        <w:spacing w:before="300" w:after="100" w:afterAutospacing="1" w:line="300" w:lineRule="atLeast"/>
        <w:ind w:left="600"/>
        <w:textAlignment w:val="baseline"/>
        <w:outlineLvl w:val="1"/>
        <w:rPr>
          <w:rFonts w:ascii="Arial" w:eastAsia="Times New Roman" w:hAnsi="Arial" w:cs="Arial"/>
          <w:b/>
          <w:bCs/>
          <w:color w:val="444444"/>
          <w:sz w:val="30"/>
          <w:szCs w:val="30"/>
        </w:rPr>
      </w:pPr>
      <w:r w:rsidRPr="0042554D">
        <w:rPr>
          <w:rFonts w:ascii="Arial" w:eastAsia="Times New Roman" w:hAnsi="Arial" w:cs="Arial"/>
          <w:b/>
          <w:bCs/>
          <w:color w:val="444444"/>
          <w:sz w:val="30"/>
          <w:szCs w:val="30"/>
        </w:rPr>
        <w:t>Method</w:t>
      </w:r>
    </w:p>
    <w:p w:rsidR="0042554D" w:rsidRPr="0042554D" w:rsidRDefault="0042554D" w:rsidP="0042554D">
      <w:pPr>
        <w:bidi w:val="0"/>
        <w:spacing w:before="450" w:after="450" w:line="300" w:lineRule="atLeast"/>
        <w:ind w:left="6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t>We visited all the patients that refereed to (Afarinesh addiction clinic in Karaj, Iran) and asked them if they had taken any calcium pills during their methamphetamine abusing period or not. If the answer was negative, we measured their serum calcium level.</w:t>
      </w:r>
    </w:p>
    <w:p w:rsidR="0042554D" w:rsidRPr="0042554D" w:rsidRDefault="0042554D" w:rsidP="0042554D">
      <w:pPr>
        <w:bidi w:val="0"/>
        <w:spacing w:before="300" w:after="100" w:afterAutospacing="1" w:line="300" w:lineRule="atLeast"/>
        <w:ind w:left="600"/>
        <w:textAlignment w:val="baseline"/>
        <w:outlineLvl w:val="1"/>
        <w:rPr>
          <w:rFonts w:ascii="Arial" w:eastAsia="Times New Roman" w:hAnsi="Arial" w:cs="Arial"/>
          <w:b/>
          <w:bCs/>
          <w:color w:val="444444"/>
          <w:sz w:val="30"/>
          <w:szCs w:val="30"/>
        </w:rPr>
      </w:pPr>
      <w:r w:rsidRPr="0042554D">
        <w:rPr>
          <w:rFonts w:ascii="Arial" w:eastAsia="Times New Roman" w:hAnsi="Arial" w:cs="Arial"/>
          <w:b/>
          <w:bCs/>
          <w:color w:val="444444"/>
          <w:sz w:val="30"/>
          <w:szCs w:val="30"/>
        </w:rPr>
        <w:t>Results</w:t>
      </w:r>
    </w:p>
    <w:p w:rsidR="0042554D" w:rsidRPr="0042554D" w:rsidRDefault="0042554D" w:rsidP="0042554D">
      <w:pPr>
        <w:bidi w:val="0"/>
        <w:spacing w:after="0" w:line="300" w:lineRule="atLeast"/>
        <w:ind w:left="6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t>15 of the volunteers were suitable for this study. All of them were men and their aged varied between 29 to 47 years old. The average ages was 32.4 years old .In one patient out of 15 that I inspected in this study , the serum calcium level was below 8.8mg/dL</w:t>
      </w:r>
      <w:r w:rsidRPr="0042554D">
        <w:rPr>
          <w:rFonts w:ascii="Arial" w:eastAsia="Times New Roman" w:hAnsi="Arial" w:cs="Arial"/>
          <w:color w:val="444444"/>
          <w:sz w:val="17"/>
          <w:szCs w:val="17"/>
          <w:bdr w:val="none" w:sz="0" w:space="0" w:color="auto" w:frame="1"/>
          <w:vertAlign w:val="superscript"/>
        </w:rPr>
        <w:t>(4)</w:t>
      </w:r>
      <w:r w:rsidRPr="0042554D">
        <w:rPr>
          <w:rFonts w:ascii="Arial" w:eastAsia="Times New Roman" w:hAnsi="Arial" w:cs="Arial"/>
          <w:color w:val="444444"/>
          <w:sz w:val="21"/>
        </w:rPr>
        <w:t> </w:t>
      </w:r>
      <w:r w:rsidRPr="0042554D">
        <w:rPr>
          <w:rFonts w:ascii="Arial" w:eastAsia="Times New Roman" w:hAnsi="Arial" w:cs="Arial"/>
          <w:color w:val="444444"/>
          <w:sz w:val="21"/>
          <w:szCs w:val="21"/>
        </w:rPr>
        <w:t>and in 2 patients the serum calcium level was upper than 10.5 mg/dL(between 10.5mg/dL and 12mg/dL) </w:t>
      </w:r>
      <w:r w:rsidRPr="0042554D">
        <w:rPr>
          <w:rFonts w:ascii="Arial" w:eastAsia="Times New Roman" w:hAnsi="Arial" w:cs="Arial"/>
          <w:color w:val="444444"/>
          <w:sz w:val="17"/>
          <w:szCs w:val="17"/>
          <w:bdr w:val="none" w:sz="0" w:space="0" w:color="auto" w:frame="1"/>
          <w:vertAlign w:val="superscript"/>
        </w:rPr>
        <w:t>(5)</w:t>
      </w:r>
      <w:r w:rsidRPr="0042554D">
        <w:rPr>
          <w:rFonts w:ascii="Arial" w:eastAsia="Times New Roman" w:hAnsi="Arial" w:cs="Arial"/>
          <w:color w:val="444444"/>
          <w:sz w:val="21"/>
          <w:szCs w:val="21"/>
        </w:rPr>
        <w:t>. This study shows that 6.6 percent of the patients with methamphetamine abuse suffer from hypocalcemia and 13.3 patients have hypercalcemia.</w:t>
      </w:r>
    </w:p>
    <w:p w:rsidR="0042554D" w:rsidRPr="0042554D" w:rsidRDefault="0042554D" w:rsidP="0042554D">
      <w:pPr>
        <w:bidi w:val="0"/>
        <w:spacing w:before="300" w:after="100" w:afterAutospacing="1" w:line="300" w:lineRule="atLeast"/>
        <w:ind w:left="600"/>
        <w:textAlignment w:val="baseline"/>
        <w:outlineLvl w:val="1"/>
        <w:rPr>
          <w:rFonts w:ascii="Arial" w:eastAsia="Times New Roman" w:hAnsi="Arial" w:cs="Arial"/>
          <w:b/>
          <w:bCs/>
          <w:color w:val="444444"/>
          <w:sz w:val="30"/>
          <w:szCs w:val="30"/>
        </w:rPr>
      </w:pPr>
      <w:r w:rsidRPr="0042554D">
        <w:rPr>
          <w:rFonts w:ascii="Arial" w:eastAsia="Times New Roman" w:hAnsi="Arial" w:cs="Arial"/>
          <w:b/>
          <w:bCs/>
          <w:color w:val="444444"/>
          <w:sz w:val="30"/>
          <w:szCs w:val="30"/>
        </w:rPr>
        <w:t>Conclusion</w:t>
      </w:r>
    </w:p>
    <w:p w:rsidR="0042554D" w:rsidRPr="0042554D" w:rsidRDefault="0042554D" w:rsidP="0042554D">
      <w:pPr>
        <w:bidi w:val="0"/>
        <w:spacing w:before="450" w:after="450" w:line="300" w:lineRule="atLeast"/>
        <w:ind w:left="6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t>Regarding to the fact that the prevalence of hypocalcemia in methamphetamine abuser patients is lower than general prevalence of hypocalcemia in Iran, a case control study in this field is not recommended.</w:t>
      </w:r>
    </w:p>
    <w:p w:rsidR="0042554D" w:rsidRPr="0042554D" w:rsidRDefault="0042554D" w:rsidP="0042554D">
      <w:pPr>
        <w:bidi w:val="0"/>
        <w:spacing w:before="450" w:after="450" w:line="300" w:lineRule="atLeast"/>
        <w:ind w:left="6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t>Besides, whether or not we know the general prevalence of hypercalcemia in Iran, this range of hypercalcemia (between 10.5 and 12) can not cause any psychiatric problem thus, a case control study in this field wouldn’t be necessary.</w:t>
      </w:r>
    </w:p>
    <w:p w:rsidR="0042554D" w:rsidRPr="0042554D" w:rsidRDefault="0042554D" w:rsidP="0042554D">
      <w:pPr>
        <w:bidi w:val="0"/>
        <w:spacing w:before="300" w:after="100" w:afterAutospacing="1" w:line="300" w:lineRule="atLeast"/>
        <w:ind w:left="600"/>
        <w:textAlignment w:val="baseline"/>
        <w:outlineLvl w:val="2"/>
        <w:rPr>
          <w:rFonts w:ascii="Arial" w:eastAsia="Times New Roman" w:hAnsi="Arial" w:cs="Arial"/>
          <w:b/>
          <w:bCs/>
          <w:color w:val="444444"/>
          <w:sz w:val="27"/>
          <w:szCs w:val="27"/>
        </w:rPr>
      </w:pPr>
      <w:r w:rsidRPr="0042554D">
        <w:rPr>
          <w:rFonts w:ascii="Arial" w:eastAsia="Times New Roman" w:hAnsi="Arial" w:cs="Arial"/>
          <w:b/>
          <w:bCs/>
          <w:color w:val="444444"/>
          <w:sz w:val="27"/>
          <w:szCs w:val="27"/>
        </w:rPr>
        <w:t>References</w:t>
      </w:r>
    </w:p>
    <w:p w:rsidR="0042554D" w:rsidRPr="0042554D" w:rsidRDefault="0042554D" w:rsidP="0042554D">
      <w:pPr>
        <w:numPr>
          <w:ilvl w:val="0"/>
          <w:numId w:val="1"/>
        </w:numPr>
        <w:bidi w:val="0"/>
        <w:spacing w:after="0" w:line="300" w:lineRule="atLeast"/>
        <w:ind w:left="9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t>Synopsis of psychiatry. 10th edition. Page 411</w:t>
      </w:r>
    </w:p>
    <w:p w:rsidR="0042554D" w:rsidRPr="0042554D" w:rsidRDefault="0042554D" w:rsidP="0042554D">
      <w:pPr>
        <w:numPr>
          <w:ilvl w:val="0"/>
          <w:numId w:val="1"/>
        </w:numPr>
        <w:bidi w:val="0"/>
        <w:spacing w:after="0" w:line="300" w:lineRule="atLeast"/>
        <w:ind w:left="9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lastRenderedPageBreak/>
        <w:t>Synopsis of psychiatry. 10th edition. Page 410</w:t>
      </w:r>
    </w:p>
    <w:p w:rsidR="0042554D" w:rsidRPr="0042554D" w:rsidRDefault="0042554D" w:rsidP="0042554D">
      <w:pPr>
        <w:numPr>
          <w:ilvl w:val="0"/>
          <w:numId w:val="1"/>
        </w:numPr>
        <w:bidi w:val="0"/>
        <w:spacing w:after="0" w:line="300" w:lineRule="atLeast"/>
        <w:ind w:left="9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t>Merck manual. 18th edition. Page 1252</w:t>
      </w:r>
    </w:p>
    <w:p w:rsidR="0042554D" w:rsidRPr="0042554D" w:rsidRDefault="0042554D" w:rsidP="0042554D">
      <w:pPr>
        <w:numPr>
          <w:ilvl w:val="0"/>
          <w:numId w:val="1"/>
        </w:numPr>
        <w:bidi w:val="0"/>
        <w:spacing w:after="0" w:line="300" w:lineRule="atLeast"/>
        <w:ind w:left="9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t>Merck Manual. 18th edition. Page1250</w:t>
      </w:r>
    </w:p>
    <w:p w:rsidR="0042554D" w:rsidRPr="0042554D" w:rsidRDefault="0042554D" w:rsidP="0042554D">
      <w:pPr>
        <w:numPr>
          <w:ilvl w:val="0"/>
          <w:numId w:val="1"/>
        </w:numPr>
        <w:bidi w:val="0"/>
        <w:spacing w:after="0" w:line="300" w:lineRule="atLeast"/>
        <w:ind w:left="900"/>
        <w:textAlignment w:val="baseline"/>
        <w:rPr>
          <w:rFonts w:ascii="Arial" w:eastAsia="Times New Roman" w:hAnsi="Arial" w:cs="Arial"/>
          <w:color w:val="444444"/>
          <w:sz w:val="21"/>
          <w:szCs w:val="21"/>
        </w:rPr>
      </w:pPr>
      <w:r w:rsidRPr="0042554D">
        <w:rPr>
          <w:rFonts w:ascii="Arial" w:eastAsia="Times New Roman" w:hAnsi="Arial" w:cs="Arial"/>
          <w:color w:val="444444"/>
          <w:sz w:val="21"/>
          <w:szCs w:val="21"/>
        </w:rPr>
        <w:t>Merck manual. 18th edition. Page 1254</w:t>
      </w:r>
    </w:p>
    <w:p w:rsidR="00191BED" w:rsidRDefault="00191BED" w:rsidP="0042554D">
      <w:pPr>
        <w:jc w:val="right"/>
        <w:rPr>
          <w:rtl/>
        </w:rPr>
      </w:pPr>
    </w:p>
    <w:sectPr w:rsidR="00191BED" w:rsidSect="00EC3979">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344327"/>
    <w:multiLevelType w:val="multilevel"/>
    <w:tmpl w:val="EFD42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2554D"/>
    <w:rsid w:val="00191BED"/>
    <w:rsid w:val="00406F2F"/>
    <w:rsid w:val="0042554D"/>
    <w:rsid w:val="00BB2B1F"/>
    <w:rsid w:val="00EC3979"/>
    <w:rsid w:val="00F176C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BED"/>
    <w:pPr>
      <w:bidi/>
    </w:pPr>
  </w:style>
  <w:style w:type="paragraph" w:styleId="Heading1">
    <w:name w:val="heading 1"/>
    <w:basedOn w:val="Normal"/>
    <w:link w:val="Heading1Char"/>
    <w:uiPriority w:val="9"/>
    <w:qFormat/>
    <w:rsid w:val="0042554D"/>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2554D"/>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2554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5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2554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2554D"/>
    <w:rPr>
      <w:rFonts w:ascii="Times New Roman" w:eastAsia="Times New Roman" w:hAnsi="Times New Roman" w:cs="Times New Roman"/>
      <w:b/>
      <w:bCs/>
      <w:sz w:val="27"/>
      <w:szCs w:val="27"/>
    </w:rPr>
  </w:style>
  <w:style w:type="character" w:customStyle="1" w:styleId="meta-prep">
    <w:name w:val="meta-prep"/>
    <w:basedOn w:val="DefaultParagraphFont"/>
    <w:rsid w:val="0042554D"/>
  </w:style>
  <w:style w:type="character" w:customStyle="1" w:styleId="apple-converted-space">
    <w:name w:val="apple-converted-space"/>
    <w:basedOn w:val="DefaultParagraphFont"/>
    <w:rsid w:val="0042554D"/>
  </w:style>
  <w:style w:type="character" w:customStyle="1" w:styleId="entry-date">
    <w:name w:val="entry-date"/>
    <w:basedOn w:val="DefaultParagraphFont"/>
    <w:rsid w:val="0042554D"/>
  </w:style>
  <w:style w:type="paragraph" w:styleId="NormalWeb">
    <w:name w:val="Normal (Web)"/>
    <w:basedOn w:val="Normal"/>
    <w:uiPriority w:val="99"/>
    <w:semiHidden/>
    <w:unhideWhenUsed/>
    <w:rsid w:val="0042554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5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36316042">
      <w:bodyDiv w:val="1"/>
      <w:marLeft w:val="0"/>
      <w:marRight w:val="0"/>
      <w:marTop w:val="0"/>
      <w:marBottom w:val="0"/>
      <w:divBdr>
        <w:top w:val="none" w:sz="0" w:space="0" w:color="auto"/>
        <w:left w:val="none" w:sz="0" w:space="0" w:color="auto"/>
        <w:bottom w:val="none" w:sz="0" w:space="0" w:color="auto"/>
        <w:right w:val="none" w:sz="0" w:space="0" w:color="auto"/>
      </w:divBdr>
      <w:divsChild>
        <w:div w:id="1739790544">
          <w:marLeft w:val="600"/>
          <w:marRight w:val="0"/>
          <w:marTop w:val="0"/>
          <w:marBottom w:val="0"/>
          <w:divBdr>
            <w:top w:val="none" w:sz="0" w:space="0" w:color="auto"/>
            <w:left w:val="none" w:sz="0" w:space="0" w:color="auto"/>
            <w:bottom w:val="single" w:sz="6" w:space="8" w:color="D3D2D2"/>
            <w:right w:val="none" w:sz="0" w:space="0" w:color="auto"/>
          </w:divBdr>
          <w:divsChild>
            <w:div w:id="1435906851">
              <w:marLeft w:val="0"/>
              <w:marRight w:val="0"/>
              <w:marTop w:val="150"/>
              <w:marBottom w:val="0"/>
              <w:divBdr>
                <w:top w:val="none" w:sz="0" w:space="0" w:color="auto"/>
                <w:left w:val="none" w:sz="0" w:space="0" w:color="auto"/>
                <w:bottom w:val="none" w:sz="0" w:space="0" w:color="auto"/>
                <w:right w:val="none" w:sz="0" w:space="0" w:color="auto"/>
              </w:divBdr>
            </w:div>
          </w:divsChild>
        </w:div>
        <w:div w:id="1827744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hooshdar@gmail.com" TargetMode="External"/><Relationship Id="rId5" Type="http://schemas.openxmlformats.org/officeDocument/2006/relationships/hyperlink" Target="http://en.hooshdar.org/articles/2011/the-prevalence-of-hypocalcemia-in-methamphetamine-abuser-pati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1912</Characters>
  <Application>Microsoft Office Word</Application>
  <DocSecurity>0</DocSecurity>
  <Lines>15</Lines>
  <Paragraphs>4</Paragraphs>
  <ScaleCrop>false</ScaleCrop>
  <Company>Olive Soft</Company>
  <LinksUpToDate>false</LinksUpToDate>
  <CharactersWithSpaces>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dc:creator>
  <cp:keywords/>
  <dc:description/>
  <cp:lastModifiedBy>Moorche</cp:lastModifiedBy>
  <cp:revision>2</cp:revision>
  <dcterms:created xsi:type="dcterms:W3CDTF">2017-07-27T19:53:00Z</dcterms:created>
  <dcterms:modified xsi:type="dcterms:W3CDTF">2017-07-27T19:53:00Z</dcterms:modified>
</cp:coreProperties>
</file>